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1: Output an image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1、我们要通过一个叫ppm格式的文件来显示图案，下载ppmviewer软件才能打开该文件；在IDE中，我们要通过代码建立一个ppm文件，文件要求一定的输入格式：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drawing>
          <wp:inline distT="0" distB="0" distL="0" distR="0">
            <wp:extent cx="5274310" cy="1654810"/>
            <wp:effectExtent l="0" t="0" r="2540" b="2540"/>
            <wp:docPr id="2" name="图片 2" descr="https://img2018.cnblogs.com/blog/1316111/201812/1316111-20181223020736161-7088836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https://img2018.cnblogs.com/blog/1316111/201812/1316111-20181223020736161-708883698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3"/>
          <w:szCs w:val="23"/>
        </w:rPr>
      </w:pPr>
      <w:r>
        <w:rPr>
          <w:rFonts w:hint="eastAsia" w:ascii="微软雅黑" w:hAnsi="微软雅黑" w:eastAsia="微软雅黑"/>
          <w:sz w:val="23"/>
          <w:szCs w:val="23"/>
        </w:rPr>
        <w:t>P3代表文件输入输出的格式，为pixel即像素模式；然后3 2代表列数和行数，可以理解为宽和高，底下的255代表像素的最大值；ppm文件会从左到右、从上到下的顺序绘制像素；像素是以RGB的颜色模式来绘制的，即需要提供三个RGB的值；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rPr>
          <w:rFonts w:hint="eastAsia" w:ascii="微软雅黑" w:hAnsi="微软雅黑" w:eastAsia="微软雅黑"/>
          <w:sz w:val="23"/>
          <w:szCs w:val="23"/>
        </w:rPr>
        <w:t>*通过文件的方式建立ppm文件并输入的代码如下：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drawing>
          <wp:inline distT="0" distB="0" distL="0" distR="0">
            <wp:extent cx="4562475" cy="10191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3"/>
          <w:szCs w:val="23"/>
        </w:rPr>
      </w:pPr>
      <w:r>
        <w:rPr>
          <w:rFonts w:hint="eastAsia" w:ascii="微软雅黑" w:hAnsi="微软雅黑" w:eastAsia="微软雅黑"/>
          <w:sz w:val="23"/>
          <w:szCs w:val="23"/>
        </w:rPr>
        <w:t>可理解为我们看到的屏幕是400x200的分辨率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rPr>
          <w:rFonts w:hint="eastAsia" w:ascii="微软雅黑" w:hAnsi="微软雅黑" w:eastAsia="微软雅黑"/>
          <w:sz w:val="23"/>
          <w:szCs w:val="23"/>
        </w:rPr>
        <w:t>设置像素点的RGB颜色：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drawing>
          <wp:inline distT="0" distB="0" distL="0" distR="0">
            <wp:extent cx="4048125" cy="2667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/>
          <w:sz w:val="23"/>
          <w:szCs w:val="23"/>
        </w:rPr>
      </w:pPr>
      <w:r>
        <w:rPr>
          <w:rFonts w:hint="eastAsia" w:ascii="微软雅黑" w:hAnsi="微软雅黑" w:eastAsia="微软雅黑"/>
          <w:sz w:val="23"/>
          <w:szCs w:val="23"/>
        </w:rPr>
        <w:t>关闭文件：</w:t>
      </w:r>
    </w:p>
    <w:p>
      <w:pPr>
        <w:rPr>
          <w:rFonts w:ascii="微软雅黑" w:hAnsi="微软雅黑" w:eastAsia="微软雅黑"/>
          <w:sz w:val="23"/>
          <w:szCs w:val="23"/>
        </w:rPr>
      </w:pPr>
      <w:r>
        <w:drawing>
          <wp:inline distT="0" distB="0" distL="0" distR="0">
            <wp:extent cx="3057525" cy="8096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2: The vec3 class</w:t>
      </w:r>
    </w:p>
    <w:p>
      <w:pPr>
        <w:numPr>
          <w:ilvl w:val="0"/>
          <w:numId w:val="1"/>
        </w:num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这一章我们要自己实现一个向量类vec3，用于存储几何向量和颜色；这个类有三个坐标，可以用来表示颜色、位置、方向、偏移等；</w:t>
      </w:r>
    </w:p>
    <w:p>
      <w:pPr>
        <w:numPr>
          <w:numId w:val="0"/>
        </w:num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</w:p>
    <w:p>
      <w:pPr>
        <w:numPr>
          <w:numId w:val="0"/>
        </w:num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bookmarkStart w:id="0" w:name="_GoBack"/>
      <w:bookmarkEnd w:id="0"/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3: Rays, a simple camera, and background</w:t>
      </w:r>
    </w:p>
    <w:p>
      <w:pPr>
        <w:rPr>
          <w:rFonts w:ascii="LiberationSerif" w:eastAsia="LiberationSerif" w:cs="LiberationSerif"/>
          <w:kern w:val="0"/>
          <w:sz w:val="29"/>
          <w:szCs w:val="29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1、建立一个光线类，并假设光线方程为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p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 xml:space="preserve">(t) = 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 xml:space="preserve">A 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+ t*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>
        <w:rPr>
          <w:rFonts w:ascii="LiberationSerif" w:eastAsia="LiberationSerif" w:cs="LiberationSerif"/>
          <w:kern w:val="0"/>
          <w:sz w:val="29"/>
          <w:szCs w:val="29"/>
        </w:rPr>
        <w:t>.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4095750" cy="13716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A为光线源点，B为光线方向，t为参数，该方程可计算出沿着这条线看到的颜色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我们在一个长方形的区域（背景屏幕）内来实现光线追踪器，设向上为y轴正向，向右为x轴正向，采用右手坐标系（大拇指正向是x正向，食指正向是y正向，中指正向是z正向），故朝屏幕里面方向为z轴负向，往外看是z轴正向，如图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9462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我们假设眼睛（或者说照相机）位于长方形区域的中心位置，且屏幕位于眼前1单位的距离；则如上图所示，左下角是（-2，-2，-1），我们将从左下角开始，通过光线在屏幕上“打点”；我们将假设光源最初射向左下角，然后根据代码中的循环，利用两个偏移量，将光线设置为从左向右、从上至下照射打点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3、从左下角（-2，-2，-1）开始，由于该区域的x轴为[-2,2]，故偏移量该设置为（0,4,0）；y轴同理，为（0,2,0）；代码的循环其实就是从左到右，从上到下设置光线（用0-1的小数乘以偏移量），找到每一个像素点（得到像素的位置坐标）；</w:t>
      </w:r>
    </w:p>
    <w:p>
      <w:pPr>
        <w:autoSpaceDE w:val="0"/>
        <w:autoSpaceDN w:val="0"/>
        <w:adjustRightInd w:val="0"/>
        <w:jc w:val="left"/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4、于是每次循环迭代我们得到一条光线（一个像素点的位置坐标），我们要根据像素点的y坐标来线性插值设置像素的颜色，即从上到下，插值颜色蓝色到白色（或者说从下到上，插值白色到蓝色），插值公式为：</w:t>
      </w:r>
    </w:p>
    <w:p>
      <w:pPr>
        <w:autoSpaceDE w:val="0"/>
        <w:autoSpaceDN w:val="0"/>
        <w:adjustRightInd w:val="0"/>
        <w:jc w:val="left"/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</w:pP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blended_value = (1-t)*start_value + t*end_value</w:t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也称LERP值，当t=0时，lerp值等于起始值，当t=1时，lerp值等于末尾值；</w:t>
      </w:r>
    </w:p>
    <w:p>
      <w:pPr>
        <w:autoSpaceDE w:val="0"/>
        <w:autoSpaceDN w:val="0"/>
        <w:adjustRightInd w:val="0"/>
        <w:jc w:val="left"/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</w:pPr>
      <w:r>
        <w:drawing>
          <wp:inline distT="0" distB="0" distL="0" distR="0">
            <wp:extent cx="5274310" cy="853440"/>
            <wp:effectExtent l="0" t="0" r="254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4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autoSpaceDE w:val="0"/>
        <w:autoSpaceDN w:val="0"/>
        <w:adjustRightInd w:val="0"/>
        <w:jc w:val="left"/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于是当t=0的时候，我们得到vec3(1,1,1)即白色，当t=1的时候我们得到vec(0.5,0.7,1.0)蓝色；即r光线方向的y分量越大，t越大，获得的结果越蓝，反之越白，这正和结果符合；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  <w:u w:val="single"/>
        </w:rPr>
      </w:pPr>
      <w:r>
        <w:rPr>
          <w:rFonts w:hint="eastAsia" w:ascii="微软雅黑" w:hAnsi="微软雅黑" w:eastAsia="微软雅黑" w:cs="LiberationSerif-Bold"/>
          <w:b/>
          <w:bCs/>
          <w:kern w:val="0"/>
          <w:sz w:val="23"/>
          <w:szCs w:val="23"/>
          <w:u w:val="single"/>
        </w:rPr>
        <w:t>#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此几行代码是理论上能达到的线性插值，因为虽然归一化之后，y的确属于[-1,1]区间，但是因为该平面的z值为-1，所以归一化之后y无论如何不可能恰好为-1与+1，这种情况只有(0,y,0)与(0,-y,0)归一化之后才能相等；具体来说y值的区间会小于[-1,1]，而实际的插值也是从该区间开始，如t属于[0.25,0.75]，那么结果就不会是纯蓝色与纯白色的插值；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4: Adding a sphere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1、这一章我们要设置一个球体，其圆心位于z轴的-1处，即上一章的长方形区域上，我们要利用光线追踪器判断光线是否触及到球体，触及到的位置用红色像素表示；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2、通过数学知识，推导出的公式是：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t*t*dot(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,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+ 2*t*dot(</w:t>
      </w:r>
      <w:r>
        <w:rPr>
          <w:rFonts w:hint="eastAsia"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B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,A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-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+ dot(</w:t>
      </w:r>
      <w:r>
        <w:rPr>
          <w:rFonts w:hint="eastAsia" w:ascii="LiberationSerif-Italic" w:eastAsia="LiberationSerif-Italic" w:cs="LiberationSerif-Italic"/>
          <w:i/>
          <w:iCs/>
          <w:kern w:val="0"/>
          <w:sz w:val="29"/>
          <w:szCs w:val="29"/>
        </w:rPr>
        <w:t>A-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,</w:t>
      </w:r>
      <w:r>
        <w:rPr>
          <w:rFonts w:hint="eastAsia" w:ascii="LiberationSerif-Italic" w:eastAsia="LiberationSerif-Italic" w:cs="LiberationSerif-Italic"/>
          <w:i/>
          <w:iCs/>
          <w:kern w:val="0"/>
          <w:sz w:val="29"/>
          <w:szCs w:val="29"/>
        </w:rPr>
        <w:t>A-</w:t>
      </w:r>
      <w:r>
        <w:rPr>
          <w:rFonts w:ascii="LiberationSerif-BoldItalic" w:eastAsia="LiberationSerif-BoldItalic" w:cs="LiberationSerif-BoldItalic"/>
          <w:bCs/>
          <w:i/>
          <w:iCs/>
          <w:kern w:val="0"/>
          <w:sz w:val="29"/>
          <w:szCs w:val="29"/>
        </w:rPr>
        <w:t>C</w:t>
      </w:r>
      <w:r>
        <w:rPr>
          <w:rFonts w:ascii="LiberationSerif-Italic" w:eastAsia="LiberationSerif-Italic" w:cs="LiberationSerif-Italic"/>
          <w:i/>
          <w:iCs/>
          <w:kern w:val="0"/>
          <w:sz w:val="29"/>
          <w:szCs w:val="29"/>
        </w:rPr>
        <w:t>) - R*R = 0</w:t>
      </w:r>
      <w:r>
        <w:rPr>
          <w:rFonts w:hint="eastAsia" w:ascii="LiberationSerif-Italic" w:eastAsia="LiberationSerif-Italic" w:cs="LiberationSerif-Italic"/>
          <w:i/>
          <w:iCs/>
          <w:kern w:val="0"/>
          <w:sz w:val="29"/>
          <w:szCs w:val="29"/>
        </w:rPr>
        <w:t xml:space="preserve"> 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（书上的公式写错了）此公式为一元二次方程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（变量t），根据判别式a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vertAlign w:val="superscript"/>
        </w:rPr>
        <w:t>2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-4ac，若大于0则有两个解，该光线穿过球体，若等于零只有一个解，该光线与球体相切，若小于零则无解，光线没有接触球体；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对于该方程：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a=dot(B,B)=dot(r.direction()*r.direction()); （B为光线的方向向量）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 xml:space="preserve">b=2*dot(B,A-C),其中A=r.direction()，A=r.origin()，C=center 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c=dot(A-C,A-C)-R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vertAlign w:val="superscript"/>
        </w:rPr>
        <w:t>2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;</w:t>
      </w:r>
    </w:p>
    <w:p>
      <w:pPr>
        <w:rPr>
          <w:rFonts w:hint="eastAsia"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5: Surface normals and multiple objects.</w:t>
      </w:r>
    </w:p>
    <w:p>
      <w:pPr>
        <w:rPr>
          <w:rFonts w:ascii="LiberationSerif-Bold" w:eastAsia="LiberationSerif-Bold" w:cs="LiberationSerif-Bold"/>
          <w:b/>
          <w:bCs/>
          <w:kern w:val="0"/>
          <w:sz w:val="32"/>
          <w:szCs w:val="40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#补充：这节课是要使用光线与球面交点的法向量来作为颜色的值，就是将法向量的三个分量作为像素的RGB分量；</w:t>
      </w:r>
    </w:p>
    <w:p>
      <w:p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我们首先要求得该球体前半个球面的法向量（即与光线相交的点的法向量），然后将法向量归一化再将每个分量映射到[0,1]，最后根据每个分量设置元素的RGB值，实现颜色；由于我们光线往球体射去，先与前半球面相交，故在上式一元二次方程的求解中，解为较小值t，根据解出来的t即可通过光线类point_at_parameter（t）方法求得光线与前半球面的交点向量，然后用该向量减去球心向量即可得到该点的表面法向量；（*此节注意hit_sphere的返回值变为float若不注意会让你debug很久）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3445510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接着我们要绘制多个球体或者多个其他物体，我们要构造一个抽象类hitable，该类会拥有一个接受光线的命中函数，即检测到被光线命中会进行记录，需要注意的一个小技巧是，我们对于光线检测会有一个有效的步长限定（tmin,tmax）；这是因为，我们要对每一条光线路径上的每一个物体进行检测判断，并对符合条件的t进行筛选(由于我们只能看到离我们最近的物体，后面的物体会被遮挡，相机后方的物体我们也无法看见，所以我们需要通过这个限定值来更新离光源最近的交点---在递归的过程中，每次命中物体的交点最为tmax，以对后续命中的物体进行筛选，比tmax更小，即更近的物体才会更新交点)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 xml:space="preserve"> 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4392295"/>
            <wp:effectExtent l="0" t="0" r="2540" b="825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92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3、对于所有物体的检测，我们需要构造一个hitable_list类，该列表存放所有物体的指针，由于列表元素是一个指针，所以整个列表我们需要用一个二维指针来表示，就如同若存放的是一个int数组a[n]，则a是一个Int*指针，若存放的是一个int*数组int* a[n]，则a是一个int**指针；故该列表用hitable **l来表示；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4、代码解析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9875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7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H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itable头文件包含一个hit_record记录类，记录利用方程求解出的步长t，以及光线与物体的交点坐标p，还有该点的表面法向量normal；一个hitable抽象基类，只包含一个纯虚方法hit，用来检测光线是否与物体相交；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4486910"/>
            <wp:effectExtent l="0" t="0" r="254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8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S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phere头文件包含sphere类，它继承自hitable抽象基类，其继承作用其实只在于那个hit虚方法的具体实现，即根据球体的一元二次方程求出两个解t，先求较小值，再求较大值，只要有解满足条件tmin-tmax就返回true；自身部分包含了球体类的构造（球心、半径）等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359727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H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itable_list头文件包含hitable_list类，它继承自hitable抽象基类，其数据成员包含一个hitable父类的指针的指针，相当于一个一维列表，其列表元素是一hitable*，那么list就指向该列表的表首；其目的是可以将指向子类对象的指针放入这个列表中，然后在hitable_list类中的hit方法就是，对于特定的一条光线，遍历这个hitable*列表，对每一个物体（hitable派生类对象），使用自己特化后的虚方法hit()进行检测，同时更新最近的点，修改hit_record记录；可以说这个hit虚方法中又调用了特定对象的hit虚方法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435292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53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首先建立一个hitable数组list[2]，里面有两个可检测（hitable）的元素，然后我们构建两个球体类实体，并将其放入数组中（因为sphere派生自hitable，所以sphere*可以放入hitable*的数组中）；然后我们构造一个hitabale_list对象，并用list（此刻是一个hitable**）初始化hitabale_list类中的list，2初始化为列表长度，new的返回值应该是一个hitabale_list*，但是由于它仍然派生自hitable，所以可以用一个hitable*接收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#补充，hitable *word=new hitable_list(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…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)，是用父类指针指向一个派生类对象，这样才能通过父类指针调用子类对象中的虚方法；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  <w:u w:val="double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接着我们开始总结循环中代码的含义：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double"/>
        </w:rPr>
        <w:t>对于每一条光线r，我们检测它可能穿过的任何一个物体（存放在world列表里）,并且我们找出离光源最近的交点，并根据交点表面的法向量进行着色（法向量分量皆被映射为[0-1]），然后返回一个像素点的颜色col，并绘制在屏幕上，若该光线的方向没有相交的物体，则绘制背景色，即蓝白线性插值混色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  <w:u w:val="single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*上述的指针知识点即用到了类继承当中的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动态绑定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：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可以将基类的指针或引用绑定到派生类的对象上，用指针或引用调用虚方法时，会根据动态绑定的类型决定调用哪一个虚方法（即该派生类的虚方法）；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6: Antialiasing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这一节我们要实现抗锯齿处理（即边缘锐化），实现在图形的分层区域自然过渡，其原理是，我们绘制的时候是通过光线找到屏幕上的每一个像素点，并根据光线与物体交点的法线向量来确定该像素的颜色，那么当放大的时候会发现，在不同物体的分层处，相邻网格之间的颜色差距比较大，就形成了视觉上的锯齿，那么我们的做法是，对于取到的每一个像素点，再进行划分，在该点和相邻点之间的网格中，取一些样点（比如100个点），我们仍然可以通过函数计算出每一个更细分样点的法向量（也即获得这个点的颜色），然后我们计算这些样点颜色值的平均值，来作为该像素点的颜色，那么就实现了它跟相邻网格颜色的过渡（在数学上类似于将离散值连续化）；如图：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drawing>
          <wp:inline distT="0" distB="0" distL="0" distR="0">
            <wp:extent cx="5274310" cy="18681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可想象为，一开始从左到右，从上到下，每个像素点由一束光照决定该点的颜色，进行抗锯齿处理后，我们在每一个像素方格中，随机抽取一定数量的样本，并计算出每个点的颜色，取和求平均值，就得到均匀的过渡颜色了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2、根据比较规范的说法，此处理方法称为使用采样模式对锯齿进行修缮，可借鉴</w:t>
      </w:r>
      <w:r>
        <w:fldChar w:fldCharType="begin"/>
      </w:r>
      <w:r>
        <w:instrText xml:space="preserve"> HYPERLINK "https://www.cnblogs.com/lv-anchoret/p/10190092.html" </w:instrText>
      </w:r>
      <w:r>
        <w:fldChar w:fldCharType="separate"/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t>https://www.cnblogs.com/lv-anchoret/p/10190092.html</w:t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上的笔记进行理解；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7: Diffuse Materials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这一章，我们开始利用光线追踪器制作一些逼真的材质，我们先从漫反射（磨砂）材料开始，光线照射到漫反射材质表面，会具有随机方向的反射光线，并且也可能被吸收掉，这一节的目的就是实现漫反射表面光线的随机反射，其中涉及到一些数学推导，借助图会比较好理解，见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fldChar w:fldCharType="begin"/>
      </w:r>
      <w:r>
        <w:instrText xml:space="preserve"> HYPERLINK "https://www.cnblogs.com/lv-anchoret/p/10198423.html" </w:instrText>
      </w:r>
      <w:r>
        <w:fldChar w:fldCharType="separate"/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t>https://www.cnblogs.com/lv-anchoret/p/10198423.html</w:t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2539365"/>
            <wp:effectExtent l="0" t="0" r="2540" b="0"/>
            <wp:docPr id="13" name="图片 13" descr="https://img2018.cnblogs.com/blog/1316111/201812/1316111-20181229215109538-4149848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https://img2018.cnblogs.com/blog/1316111/201812/1316111-20181229215109538-414984874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光照射到物体的点p上，我们借助一个与点p相切的单位球体来表达随机的反射光线，根据</w:t>
      </w:r>
      <w:r>
        <w:fldChar w:fldCharType="begin"/>
      </w:r>
      <w:r>
        <w:instrText xml:space="preserve"> HYPERLINK "https://www.cnblogs.com/jerrycg/p/4941359.html" \t "_blank" </w:instrText>
      </w:r>
      <w:r>
        <w:fldChar w:fldCharType="separate"/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Lambertian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（朗博体）漫反射模型，在点p处的反射光线的范围只会经过这个单位球体内，也就是说，如果能在这个单位球体中随机找到一点s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’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（图上是s1’），然后连接p-&gt;s’，该向量就是代表了随机的一个反射光线；由于在该球体上直接寻找不方便，我们平移到光线源点，得到同样的一个单位球体，并根据算法得到一个随机点s，那么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源点-&gt;s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向量就等于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o-&gt;s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  <w:u w:val="single"/>
        </w:rPr>
        <w:t>’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向量；又根据推导可得到o点的位置为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源点-&gt;p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+法向量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single"/>
        </w:rPr>
        <w:t>n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，那么s’的坐标就可以表达为</w:t>
      </w:r>
      <w:r>
        <w:rPr>
          <w:rFonts w:hint="eastAsia" w:ascii="微软雅黑" w:hAnsi="微软雅黑" w:eastAsia="微软雅黑" w:cs="LiberationSerif-Bold"/>
          <w:bCs/>
          <w:i/>
          <w:kern w:val="0"/>
          <w:sz w:val="23"/>
          <w:szCs w:val="23"/>
        </w:rPr>
        <w:t>p+n+random_s（</w:t>
      </w:r>
      <w:r>
        <w:rPr>
          <w:rFonts w:hint="eastAsia" w:ascii="微软雅黑" w:hAnsi="微软雅黑" w:eastAsia="微软雅黑" w:cs="LiberationSerif-Bold"/>
          <w:bCs/>
          <w:i/>
          <w:kern w:val="0"/>
          <w:sz w:val="23"/>
          <w:szCs w:val="23"/>
          <w:u w:val="single"/>
        </w:rPr>
        <w:t>源点-&gt;s</w:t>
      </w:r>
      <w:r>
        <w:rPr>
          <w:rFonts w:hint="eastAsia" w:ascii="微软雅黑" w:hAnsi="微软雅黑" w:eastAsia="微软雅黑" w:cs="LiberationSerif-Bold"/>
          <w:bCs/>
          <w:i/>
          <w:kern w:val="0"/>
          <w:sz w:val="23"/>
          <w:szCs w:val="23"/>
        </w:rPr>
        <w:t>）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那么p-&gt;s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’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光线就可以表达为：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double"/>
        </w:rPr>
        <w:t>源点：p，方向：s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  <w:u w:val="double"/>
        </w:rPr>
        <w:t>’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  <w:u w:val="double"/>
        </w:rPr>
        <w:t>- p=n+random_s；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其实反射光线的方向就是random_s+n；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2、像素成色原理理解：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我们回到一开始绘制的原理，根据光线从左到右、从上到下打点，如果光线没有与物体相交，则根据照射到屏幕上的光线方向的Y值线性插值混色，所以背景图是蓝白色（从上到下），根据光线检测的算法，若光线与物体相交，取离光源最近的点的法向量，对法向量的三个分量映射到0-1后分配给像素点RGB；那么我们要模拟真实世界物体的成像，真实的物体并不是由它某一点的法向量就决定了这个点的颜色，此时引入了漫反射物体，漫反射物体会反射一部分光线，也会（同时）吸收一部分光线，所以每次光线照射到物体的某一个点，光线会衰弱50%（每反射一次衰减50%）；我们看到该点的颜色，正是经过了光线多次的反射、衰减（吸收）看到的，而且反射越多次，光线衰减越多，颜色越暗淡，又由于漫反射光线的方向是随机的，所以对于每条光线，照射到物体上反射的次数也是随机的，所以造成了每个点的颜色深浅不同，造成了哑光的效果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3、代码解析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drawing>
          <wp:inline distT="0" distB="0" distL="0" distR="0">
            <wp:extent cx="5274310" cy="290322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3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(1)随机生成的向量映射为三个分量都是(-1,1)，再限定向量的长度小于1，那么就实现了随机生成一个单位长度球体内的点；(2)color函数的上半部分其实是递归，每次反射衰减50%的强度，并把交点作为新的源点，继续随机进行反射，直到反射光线没有与其他物体相交，返回此时的光线，并由该光线进行混色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*疑惑的部分，虽然不断的反射衰减，但是最后的光线方向又进行了归一化，所以其实最后所有的光线三个分量还是（0,1）之间，感觉没有达到衰减的效果啊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…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答：理解错误了，归一化只是递归边界的最后一次，进行了光线方向的归一化，再递归迭代返回的过程中，其实返回的是color，所以颜色是不断递归衰减的；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8: Metal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1、这一节我们要实现镜面反射的效果，如此我们有两种材质，漫反射材质（</w:t>
      </w:r>
      <w:r>
        <w:fldChar w:fldCharType="begin"/>
      </w:r>
      <w:r>
        <w:instrText xml:space="preserve"> HYPERLINK "https://www.cnblogs.com/jerrycg/p/4941359.html" \t "_blank" </w:instrText>
      </w:r>
      <w:r>
        <w:fldChar w:fldCharType="separate"/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Lambertian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）和镜面反射材质（Metal），抽象出一个抽象基类material并令此二者继承自它，由于不同的材质会进行不同的反射行为，故定义了一个纯虚的反射函数scatter（根据后续的折射内容 其实应该是散射更准确）：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6877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此函数的作用是：根据入射光线及光线命中检测的记录，获得交点的反射光线以及材质的反射率（衰减率），获得的此反射率用于返回col之前的系数；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光线反射率（衰减率）attenuation，上一节我们的衰减率定义为一个常数50%，这一节这个衰减率的三个色相（RGB）都可以自定义，比如attenuation（0.3,0.5,0.8）意味着光线在该点的衰减度为：红色衰减为0.3倍，绿色衰减为0.5，蓝色衰减0.8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3、scatter的返回结果是一个bool值，意味着反射是否成功，对于漫反射物体，因为反射是随机的，所以恒为true，</w:t>
      </w:r>
      <w:r>
        <w:rPr>
          <w:rFonts w:hint="eastAsia" w:ascii="微软雅黑" w:hAnsi="微软雅黑" w:eastAsia="微软雅黑" w:cs="LiberationSerif-Bold"/>
          <w:bCs/>
          <w:strike/>
          <w:kern w:val="0"/>
          <w:sz w:val="23"/>
          <w:szCs w:val="23"/>
        </w:rPr>
        <w:t>对于镜面反射物体，有可能被吸收（折射），此时返回false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？），否则都返回true；attenutaion这个参数是外界传递过来的，我们要在方法中将材质的衰减率赋值给它，相当于material类的一个对象调用了一个成员函数，并且在这个函数中将自己的衰减率赋值给传递过来的attenuation参数（因为它是一个引用，也可以说是修改该点的反射率）；#也就是调用scatter方法，相当于在反射的过程中取得交点材质的折射率，赋值给参数attenuation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4、代码解析以及重点注意：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8585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8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*在主函数中，我们定义了可命中物体列表中有四个元素，并构造了四个球体，注意在这里sphere的构造函数中多了一个材质的指针，即new lambertian(vec3(xxx))；这正是书上遗漏的部分，我们根据自己的理解补全代码内容；根据如上所说，我们在hitable抽象基类中定义一个材质类指针material* mt: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22618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使得每个被命中的物体都有自己的材质；并且要书写默认构造函数，以及构造函数；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于是在hitable的派生类sphere当中，我们要把父类的material指针列表初始化：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34620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6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这里正说明了父类定义默认构造函数和构造函数的意义；于是如主函数中所示，每个球体构造的时候，拥有了自己的球心位置、半径以及特有的材质，并且最后一个material*指针参数，我们是用具体的派生类指针赋值给它的，如lambertian或者metal，此两类的构造函数都是通过一个vec3赋值给albedo反射率构造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5、最后来理解主函数的逻辑：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2624455"/>
            <wp:effectExtent l="0" t="0" r="254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循环部分仍不变，对于某一条特定的光线，调用color（r,world,0）函数获得颜色，并进行抗锯齿处理；color函数如下：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90182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9537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如上面的注释，调用world-&gt;hit方法，在物体列表中计算是否与该条光线相交，若不相交直接返回背景色（y轴蓝白混合）；若相交，找到最近的交点，并从该点开始反射，定义了scatterd和attenuation，通过调用交点材质的-&gt;scatter（）方法获得（修改）,并进行一次光线衰减，然后再从这个点开始作为光线的起点，用获得的反射光线scattered作为新的入射光线，再进行下一次的反射迭代，直到没有物体可以反射光线，或者迭代反射超过递归深度50次为止，如果超过50次（</w:t>
      </w:r>
      <w:r>
        <w:rPr>
          <w:rFonts w:hint="eastAsia" w:ascii="微软雅黑" w:hAnsi="微软雅黑" w:eastAsia="微软雅黑" w:cs="LiberationSerif-Bold"/>
          <w:bCs/>
          <w:strike/>
          <w:kern w:val="0"/>
          <w:sz w:val="23"/>
          <w:szCs w:val="23"/>
        </w:rPr>
        <w:t>或者光线被折射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），直接返回vec3(0,0,0)（黑色）;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感观理解：如果是光滑的球面镜子，它会不断的反射多次，直到某一次反射的光线没有触到其他物体，那么此时该条光线计算出的颜色值相当于背景的蓝白混色（下面的else部分，递归边界），然后开始回溯，衰减多次直到到最初的color像素点，就形成了透明的样子，跟背景色相似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6、在matal材质中引入了一个模糊系数，即镜面反射可能会因此产生一定的模糊效果，反射光线进行一个随机的偏移；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 xml:space="preserve">Chapter </w:t>
      </w:r>
      <w:r>
        <w:rPr>
          <w:rFonts w:hint="eastAsia" w:ascii="LiberationSerif-Bold" w:eastAsia="LiberationSerif-Bold" w:cs="LiberationSerif-Bold"/>
          <w:bCs/>
          <w:kern w:val="0"/>
          <w:sz w:val="32"/>
          <w:szCs w:val="40"/>
        </w:rPr>
        <w:t>9</w:t>
      </w: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 xml:space="preserve">: </w:t>
      </w:r>
      <w:r>
        <w:rPr>
          <w:rFonts w:hint="eastAsia" w:ascii="LiberationSerif-Bold" w:eastAsia="LiberationSerif-Bold" w:cs="LiberationSerif-Bold"/>
          <w:bCs/>
          <w:kern w:val="0"/>
          <w:sz w:val="32"/>
          <w:szCs w:val="40"/>
        </w:rPr>
        <w:t>Dielectrics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1、这节对电解质的材质实现折射效果，snell折射率公式见推导：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fldChar w:fldCharType="begin"/>
      </w:r>
      <w:r>
        <w:instrText xml:space="preserve"> HYPERLINK "https://www.cnblogs.com/theWhisper/p/10269574.html" </w:instrText>
      </w:r>
      <w:r>
        <w:fldChar w:fldCharType="separate"/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t>https://www.cnblogs.com/theWhisper/p/10269574.html</w:t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246824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522095"/>
            <wp:effectExtent l="0" t="0" r="254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2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2、对于代码部分的理解：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1670685"/>
            <wp:effectExtent l="0" t="0" r="2540" b="571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注：此处写反了，if里是介质进入空气，else是空气进入介质；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274310" cy="3955415"/>
            <wp:effectExtent l="0" t="0" r="2540" b="6985"/>
            <wp:docPr id="16" name="图片 16" descr="https://img-blog.csdn.net/20180929100919714?watermark/2/text/aHR0cHM6Ly9ibG9nLmNzZG4ubmV0L1VJVUNHT0dPR08=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https://img-blog.csdn.net/20180929100919714?watermark/2/text/aHR0cHM6Ly9ibG9nLmNzZG4ubmV0L1VJVUNHT0dPR08=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（自己也画了一个图）由此可见，当光线从介质中进入空气时，交点的法向量是向外的，即跟（新的）入射光线的方向一致，故他们的点积&gt;0，所以此时的平面法向量应该取法向量的负向，并且相对折射率去介质折射率的倒数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3、反射系数和反射率的概念，</w:t>
      </w:r>
      <w:r>
        <w:rPr>
          <w:rFonts w:ascii="微软雅黑" w:hAnsi="微软雅黑" w:eastAsia="微软雅黑" w:cs="LiberationSerif-Bold"/>
          <w:bCs/>
          <w:kern w:val="0"/>
          <w:sz w:val="23"/>
          <w:szCs w:val="23"/>
        </w:rPr>
        <w:t>反射系数（reflection coefficient）是指光（入射光）投向物体时，其表面反射光的强度与入射光的强度之比值。受入射光的投射角度、强度、波长、物体表面材料的性质以及反射光的测量角度等因素影响。</w:t>
      </w: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反射系数的平方称为反射率。例如我们面对一面玻璃窗时，以垂直角度去看就会像一面镜子；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反射率公式采用一个近似公式：</w:t>
      </w:r>
    </w:p>
    <w:p>
      <w:pPr>
        <w:jc w:val="center"/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drawing>
          <wp:inline distT="0" distB="0" distL="0" distR="0">
            <wp:extent cx="5895975" cy="1483995"/>
            <wp:effectExtent l="0" t="0" r="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17038" cy="148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n1和n2是两种介质的折射率,θ是入射角；一些不理解之处可借助：</w:t>
      </w:r>
    </w:p>
    <w:p>
      <w:pP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fldChar w:fldCharType="begin"/>
      </w:r>
      <w:r>
        <w:instrText xml:space="preserve"> HYPERLINK "https://blog.csdn.net/libing_zeng/article/details/54428732" </w:instrText>
      </w:r>
      <w:r>
        <w:fldChar w:fldCharType="separate"/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t>https://blog.csdn.net/libing_zeng/article/details/54428732</w:t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10: Positionable camera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这一节设置相机的位置和视线，涉及一些数学推导，直接见笔记：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fldChar w:fldCharType="begin"/>
      </w:r>
      <w:r>
        <w:instrText xml:space="preserve"> HYPERLINK "https://www.cnblogs.com/lv-anchoret/p/10221058.html" </w:instrText>
      </w:r>
      <w:r>
        <w:fldChar w:fldCharType="separate"/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t>https://www.cnblogs.com/lv-anchoret/p/10221058.html</w:t>
      </w:r>
      <w:r>
        <w:rPr>
          <w:rStyle w:val="8"/>
          <w:rFonts w:ascii="微软雅黑" w:hAnsi="微软雅黑" w:eastAsia="微软雅黑" w:cs="LiberationSerif-Bold"/>
          <w:bCs/>
          <w:kern w:val="0"/>
          <w:sz w:val="23"/>
          <w:szCs w:val="23"/>
        </w:rPr>
        <w:fldChar w:fldCharType="end"/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ascii="LiberationSerif-Bold" w:eastAsia="LiberationSerif-Bold" w:cs="LiberationSerif-Bold"/>
          <w:bCs/>
          <w:kern w:val="0"/>
          <w:sz w:val="32"/>
          <w:szCs w:val="40"/>
        </w:rPr>
        <w:t>Chapter 11: Defocus Blur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散焦模糊/景深；</w:t>
      </w:r>
    </w:p>
    <w:p>
      <w:pPr>
        <w:rPr>
          <w:rFonts w:ascii="微软雅黑" w:hAnsi="微软雅黑" w:eastAsia="微软雅黑" w:cs="LiberationSerif-Bold"/>
          <w:bCs/>
          <w:kern w:val="0"/>
          <w:sz w:val="23"/>
          <w:szCs w:val="23"/>
        </w:rPr>
      </w:pPr>
      <w:r>
        <w:rPr>
          <w:rFonts w:hint="eastAsia" w:ascii="微软雅黑" w:hAnsi="微软雅黑" w:eastAsia="微软雅黑" w:cs="LiberationSerif-Bold"/>
          <w:bCs/>
          <w:kern w:val="0"/>
          <w:sz w:val="23"/>
          <w:szCs w:val="23"/>
        </w:rPr>
        <w:t>完结撒花~~！</w:t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drawing>
          <wp:inline distT="0" distB="0" distL="0" distR="0">
            <wp:extent cx="5593080" cy="3095625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01800" cy="310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rPr>
          <w:rFonts w:hint="eastAsia" w:ascii="LiberationSerif-Bold" w:eastAsia="LiberationSerif-Bold" w:cs="LiberationSerif-Bold"/>
          <w:bCs/>
          <w:kern w:val="0"/>
          <w:sz w:val="32"/>
          <w:szCs w:val="40"/>
        </w:rPr>
        <w:t>额外补充：</w:t>
      </w:r>
    </w:p>
    <w:p>
      <w:pPr>
        <w:rPr>
          <w:rFonts w:hint="eastAsia" w:ascii="LiberationSerif-Bold" w:eastAsia="LiberationSerif-Bold" w:cs="LiberationSerif-Bold"/>
          <w:bCs/>
          <w:kern w:val="0"/>
          <w:sz w:val="32"/>
          <w:szCs w:val="40"/>
        </w:rPr>
      </w:pPr>
      <w:r>
        <w:drawing>
          <wp:inline distT="0" distB="0" distL="0" distR="0">
            <wp:extent cx="5274310" cy="1572895"/>
            <wp:effectExtent l="0" t="0" r="2540" b="825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="LiberationSerif-Bold" w:eastAsia="LiberationSerif-Bold" w:cs="LiberationSerif-Bold"/>
          <w:bCs/>
          <w:kern w:val="0"/>
          <w:sz w:val="32"/>
          <w:szCs w:val="40"/>
        </w:rPr>
      </w:pPr>
      <w:r>
        <w:drawing>
          <wp:inline distT="0" distB="0" distL="0" distR="0">
            <wp:extent cx="5274310" cy="5922010"/>
            <wp:effectExtent l="0" t="0" r="2540" b="2540"/>
            <wp:docPr id="33" name="图片 33" descr="https://img-blog.csdn.net/20170917205622459?watermark/2/text/aHR0cDovL2Jsb2cuY3Nkbi5uZXQvcG9lbV9xaWFubW8=/font/5a6L5L2T/fontsize/400/fill/I0JBQkFCMA==/dissolve/70/gravity/SouthEa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https://img-blog.csdn.net/20170917205622459?watermark/2/text/aHR0cDovL2Jsb2cuY3Nkbi5uZXQvcG9lbV9xaWFubW8=/font/5a6L5L2T/fontsize/400/fill/I0JBQkFCMA==/dissolve/70/gravity/SouthEa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22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iberationSerif-Bold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swiss"/>
    <w:pitch w:val="default"/>
    <w:sig w:usb0="80000287" w:usb1="28CF3C50" w:usb2="00000016" w:usb3="00000000" w:csb0="0004001F" w:csb1="00000000"/>
  </w:font>
  <w:font w:name="LiberationSerif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LiberationSerif-BoldItalic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LiberationSerif-Italic">
    <w:altName w:val="宋体"/>
    <w:panose1 w:val="00000000000000000000"/>
    <w:charset w:val="86"/>
    <w:family w:val="auto"/>
    <w:pitch w:val="default"/>
    <w:sig w:usb0="00000000" w:usb1="00000000" w:usb2="00000010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51E3AF0A"/>
    <w:multiLevelType w:val="singleLevel"/>
    <w:tmpl w:val="51E3AF0A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E1YmYwMGYxNTJhYmU2MjliYWIzN2RjZDg3M2FiYTYifQ=="/>
  </w:docVars>
  <w:rsids>
    <w:rsidRoot w:val="002725C3"/>
    <w:rsid w:val="00010C31"/>
    <w:rsid w:val="00014F8C"/>
    <w:rsid w:val="00067C3A"/>
    <w:rsid w:val="000800C9"/>
    <w:rsid w:val="00093CC2"/>
    <w:rsid w:val="000A74A7"/>
    <w:rsid w:val="000B5FD0"/>
    <w:rsid w:val="000E05C8"/>
    <w:rsid w:val="000F17E8"/>
    <w:rsid w:val="000F2AA7"/>
    <w:rsid w:val="00102241"/>
    <w:rsid w:val="00183A7F"/>
    <w:rsid w:val="001A5C15"/>
    <w:rsid w:val="001E1A03"/>
    <w:rsid w:val="001F1222"/>
    <w:rsid w:val="00205100"/>
    <w:rsid w:val="002677D9"/>
    <w:rsid w:val="002725C3"/>
    <w:rsid w:val="0029425C"/>
    <w:rsid w:val="002B0E11"/>
    <w:rsid w:val="002D392D"/>
    <w:rsid w:val="002E6A8C"/>
    <w:rsid w:val="00301A8D"/>
    <w:rsid w:val="003058BF"/>
    <w:rsid w:val="00315075"/>
    <w:rsid w:val="003914E4"/>
    <w:rsid w:val="003A0897"/>
    <w:rsid w:val="003E5C7A"/>
    <w:rsid w:val="00417F21"/>
    <w:rsid w:val="0047552A"/>
    <w:rsid w:val="004A3170"/>
    <w:rsid w:val="004B5A54"/>
    <w:rsid w:val="004C756B"/>
    <w:rsid w:val="004F3FE2"/>
    <w:rsid w:val="0055763A"/>
    <w:rsid w:val="0058074A"/>
    <w:rsid w:val="0058267D"/>
    <w:rsid w:val="005D14B9"/>
    <w:rsid w:val="005E06BB"/>
    <w:rsid w:val="005F145B"/>
    <w:rsid w:val="006C1D3B"/>
    <w:rsid w:val="006C709F"/>
    <w:rsid w:val="006D3DE6"/>
    <w:rsid w:val="006F4A09"/>
    <w:rsid w:val="007224F2"/>
    <w:rsid w:val="007459E5"/>
    <w:rsid w:val="00765C47"/>
    <w:rsid w:val="0076770C"/>
    <w:rsid w:val="007821FC"/>
    <w:rsid w:val="007D6F97"/>
    <w:rsid w:val="0081037A"/>
    <w:rsid w:val="0081772F"/>
    <w:rsid w:val="00821B57"/>
    <w:rsid w:val="008778F1"/>
    <w:rsid w:val="00887976"/>
    <w:rsid w:val="00887CB5"/>
    <w:rsid w:val="008B6269"/>
    <w:rsid w:val="008E42A5"/>
    <w:rsid w:val="008E7BD1"/>
    <w:rsid w:val="00933684"/>
    <w:rsid w:val="00945E47"/>
    <w:rsid w:val="0095090E"/>
    <w:rsid w:val="009952F5"/>
    <w:rsid w:val="009C3586"/>
    <w:rsid w:val="009D5968"/>
    <w:rsid w:val="009E4D61"/>
    <w:rsid w:val="00A25BB6"/>
    <w:rsid w:val="00A636DA"/>
    <w:rsid w:val="00A82720"/>
    <w:rsid w:val="00A94F04"/>
    <w:rsid w:val="00AD27BB"/>
    <w:rsid w:val="00B07277"/>
    <w:rsid w:val="00B20595"/>
    <w:rsid w:val="00B574ED"/>
    <w:rsid w:val="00BB16A6"/>
    <w:rsid w:val="00C173BE"/>
    <w:rsid w:val="00C24782"/>
    <w:rsid w:val="00C64FFC"/>
    <w:rsid w:val="00C958F3"/>
    <w:rsid w:val="00CD4C42"/>
    <w:rsid w:val="00CD5300"/>
    <w:rsid w:val="00CE2D59"/>
    <w:rsid w:val="00CF678A"/>
    <w:rsid w:val="00D270DB"/>
    <w:rsid w:val="00D27A98"/>
    <w:rsid w:val="00D44388"/>
    <w:rsid w:val="00D531A9"/>
    <w:rsid w:val="00D74751"/>
    <w:rsid w:val="00D811B4"/>
    <w:rsid w:val="00DC1198"/>
    <w:rsid w:val="00E2621F"/>
    <w:rsid w:val="00E35FB5"/>
    <w:rsid w:val="00E3783B"/>
    <w:rsid w:val="00E716F9"/>
    <w:rsid w:val="00F26D1E"/>
    <w:rsid w:val="00F61756"/>
    <w:rsid w:val="00F77B46"/>
    <w:rsid w:val="00FD0947"/>
    <w:rsid w:val="5A260F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9"/>
    <w:semiHidden/>
    <w:unhideWhenUsed/>
    <w:uiPriority w:val="99"/>
    <w:rPr>
      <w:sz w:val="18"/>
      <w:szCs w:val="18"/>
    </w:rPr>
  </w:style>
  <w:style w:type="paragraph" w:styleId="3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7">
    <w:name w:val="FollowedHyperlink"/>
    <w:basedOn w:val="6"/>
    <w:semiHidden/>
    <w:unhideWhenUsed/>
    <w:uiPriority w:val="99"/>
    <w:rPr>
      <w:color w:val="800080" w:themeColor="followedHyperlink"/>
      <w:u w:val="single"/>
      <w14:textFill>
        <w14:solidFill>
          <w14:schemeClr w14:val="folHlink"/>
        </w14:solidFill>
      </w14:textFill>
    </w:rPr>
  </w:style>
  <w:style w:type="character" w:styleId="8">
    <w:name w:val="Hyperlink"/>
    <w:basedOn w:val="6"/>
    <w:unhideWhenUsed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customStyle="1" w:styleId="9">
    <w:name w:val="批注框文本 Char"/>
    <w:basedOn w:val="6"/>
    <w:link w:val="2"/>
    <w:semiHidden/>
    <w:qFormat/>
    <w:uiPriority w:val="99"/>
    <w:rPr>
      <w:sz w:val="18"/>
      <w:szCs w:val="18"/>
    </w:rPr>
  </w:style>
  <w:style w:type="character" w:customStyle="1" w:styleId="10">
    <w:name w:val="页眉 Char"/>
    <w:basedOn w:val="6"/>
    <w:link w:val="4"/>
    <w:qFormat/>
    <w:uiPriority w:val="99"/>
    <w:rPr>
      <w:sz w:val="18"/>
      <w:szCs w:val="18"/>
    </w:rPr>
  </w:style>
  <w:style w:type="character" w:customStyle="1" w:styleId="11">
    <w:name w:val="页脚 Char"/>
    <w:basedOn w:val="6"/>
    <w:link w:val="3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jpe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5964</Words>
  <Characters>7592</Characters>
  <Lines>58</Lines>
  <Paragraphs>16</Paragraphs>
  <TotalTime>1657</TotalTime>
  <ScaleCrop>false</ScaleCrop>
  <LinksUpToDate>false</LinksUpToDate>
  <CharactersWithSpaces>7662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2019-08-31T08:24:00Z</dcterms:created>
  <dc:creator>Windows 用户</dc:creator>
  <cp:lastModifiedBy>粹</cp:lastModifiedBy>
  <dcterms:modified xsi:type="dcterms:W3CDTF">2023-04-23T02:33:18Z</dcterms:modified>
  <cp:revision>45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17B6B49EA96A41E9B06396ADBD025031_12</vt:lpwstr>
  </property>
</Properties>
</file>