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 xml:space="preserve">Comments to the authors: 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ab/>
        <w:t xml:space="preserve">Overall this is a </w:t>
      </w:r>
      <w:proofErr w:type="gramStart"/>
      <w:r w:rsidRPr="00DE0AC0">
        <w:rPr>
          <w:rFonts w:cs="Helvetica"/>
          <w:sz w:val="20"/>
          <w:szCs w:val="20"/>
        </w:rPr>
        <w:t>well written</w:t>
      </w:r>
      <w:proofErr w:type="gramEnd"/>
      <w:r w:rsidRPr="00DE0AC0">
        <w:rPr>
          <w:rFonts w:cs="Helvetica"/>
          <w:sz w:val="20"/>
          <w:szCs w:val="20"/>
        </w:rPr>
        <w:t xml:space="preserve"> summary of the WSSSPE workshop that provides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information that is useful to the community, and also acts as a good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introduction to the area.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>Overall, I would recommend acceptance after minor revisions, as listed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below.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>Compulsory revisions: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 xml:space="preserve">- </w:t>
      </w:r>
      <w:proofErr w:type="gramStart"/>
      <w:r w:rsidRPr="00DE0AC0">
        <w:rPr>
          <w:rFonts w:cs="Helvetica"/>
          <w:sz w:val="20"/>
          <w:szCs w:val="20"/>
        </w:rPr>
        <w:t>in</w:t>
      </w:r>
      <w:proofErr w:type="gramEnd"/>
      <w:r w:rsidRPr="00DE0AC0">
        <w:rPr>
          <w:rFonts w:cs="Helvetica"/>
          <w:sz w:val="20"/>
          <w:szCs w:val="20"/>
        </w:rPr>
        <w:t xml:space="preserve"> the abstract, the use of the word "endpoint" is potentially confusion,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given that the previous sentence talks about different kinds of endpoints.</w:t>
      </w:r>
      <w:r w:rsidRPr="00DE0AC0">
        <w:rPr>
          <w:rFonts w:cs="Helvetica"/>
          <w:sz w:val="20"/>
          <w:szCs w:val="20"/>
        </w:rPr>
        <w:t xml:space="preserve"> </w:t>
      </w:r>
      <w:proofErr w:type="spellStart"/>
      <w:r w:rsidRPr="00DE0AC0">
        <w:rPr>
          <w:rFonts w:cs="Helvetica"/>
          <w:sz w:val="20"/>
          <w:szCs w:val="20"/>
        </w:rPr>
        <w:t>Plase</w:t>
      </w:r>
      <w:proofErr w:type="spellEnd"/>
      <w:r w:rsidRPr="00DE0AC0">
        <w:rPr>
          <w:rFonts w:cs="Helvetica"/>
          <w:sz w:val="20"/>
          <w:szCs w:val="20"/>
        </w:rPr>
        <w:t xml:space="preserve"> change to an alternative word that implies time rather than location.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ind w:firstLine="720"/>
        <w:rPr>
          <w:rFonts w:cs="Helvetica"/>
          <w:color w:val="3366FF"/>
          <w:sz w:val="20"/>
          <w:szCs w:val="20"/>
        </w:rPr>
      </w:pPr>
      <w:r w:rsidRPr="00DE0AC0">
        <w:rPr>
          <w:rFonts w:cs="Helvetica"/>
          <w:color w:val="3366FF"/>
          <w:sz w:val="20"/>
          <w:szCs w:val="20"/>
        </w:rPr>
        <w:t>This has been changed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>- In Section 2, could you add a breakdown of the geographical and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domain/discipline spread of the accepted papers, along with a short sentence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to comment on whether you think this is representative / indicative of the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scientific software community and stakeholders.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ind w:firstLine="720"/>
        <w:rPr>
          <w:rFonts w:cs="Helvetica"/>
          <w:color w:val="3366FF"/>
          <w:sz w:val="20"/>
          <w:szCs w:val="20"/>
        </w:rPr>
      </w:pPr>
      <w:r w:rsidRPr="00DE0AC0">
        <w:rPr>
          <w:rFonts w:cs="Helvetica"/>
          <w:color w:val="3366FF"/>
          <w:sz w:val="20"/>
          <w:szCs w:val="20"/>
        </w:rPr>
        <w:t xml:space="preserve">This has been </w:t>
      </w:r>
      <w:r w:rsidRPr="00DE0AC0">
        <w:rPr>
          <w:rFonts w:cs="Helvetica"/>
          <w:color w:val="3366FF"/>
          <w:sz w:val="20"/>
          <w:szCs w:val="20"/>
        </w:rPr>
        <w:t>done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>- In Section 4.4 could you add references to support and illuminate the</w:t>
      </w:r>
      <w:r w:rsidRPr="00DE0AC0">
        <w:rPr>
          <w:rFonts w:cs="Helvetica"/>
          <w:sz w:val="20"/>
          <w:szCs w:val="20"/>
        </w:rPr>
        <w:t xml:space="preserve"> </w:t>
      </w:r>
      <w:proofErr w:type="gramStart"/>
      <w:r w:rsidRPr="00DE0AC0">
        <w:rPr>
          <w:rFonts w:cs="Helvetica"/>
          <w:sz w:val="20"/>
          <w:szCs w:val="20"/>
        </w:rPr>
        <w:t>discussion</w:t>
      </w:r>
      <w:proofErr w:type="gramEnd"/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ind w:firstLine="720"/>
        <w:rPr>
          <w:rFonts w:cs="Helvetica"/>
          <w:color w:val="3366FF"/>
          <w:sz w:val="20"/>
          <w:szCs w:val="20"/>
        </w:rPr>
      </w:pPr>
      <w:r w:rsidRPr="00DE0AC0">
        <w:rPr>
          <w:rFonts w:cs="Helvetica"/>
          <w:color w:val="3366FF"/>
          <w:sz w:val="20"/>
          <w:szCs w:val="20"/>
        </w:rPr>
        <w:t>This has been done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 xml:space="preserve">- In Section 4.5 it's not clear to me that GCC and </w:t>
      </w:r>
      <w:proofErr w:type="spellStart"/>
      <w:r w:rsidRPr="00DE0AC0">
        <w:rPr>
          <w:rFonts w:cs="Helvetica"/>
          <w:sz w:val="20"/>
          <w:szCs w:val="20"/>
        </w:rPr>
        <w:t>Emacs</w:t>
      </w:r>
      <w:proofErr w:type="spellEnd"/>
      <w:r w:rsidRPr="00DE0AC0">
        <w:rPr>
          <w:rFonts w:cs="Helvetica"/>
          <w:sz w:val="20"/>
          <w:szCs w:val="20"/>
        </w:rPr>
        <w:t xml:space="preserve"> are obvious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examples to go with "having to ship tapes around" unless you meant the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 xml:space="preserve">development of software like GCC and </w:t>
      </w:r>
      <w:proofErr w:type="spellStart"/>
      <w:r w:rsidRPr="00DE0AC0">
        <w:rPr>
          <w:rFonts w:cs="Helvetica"/>
          <w:sz w:val="20"/>
          <w:szCs w:val="20"/>
        </w:rPr>
        <w:t>Emacs</w:t>
      </w:r>
      <w:proofErr w:type="spellEnd"/>
      <w:r w:rsidRPr="00DE0AC0">
        <w:rPr>
          <w:rFonts w:cs="Helvetica"/>
          <w:sz w:val="20"/>
          <w:szCs w:val="20"/>
        </w:rPr>
        <w:t>, which again is not clear or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obvious given that GCC continues to be developed without tapes being shipped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around.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ind w:firstLine="720"/>
        <w:rPr>
          <w:rFonts w:cs="Helvetica"/>
          <w:color w:val="3366FF"/>
          <w:sz w:val="20"/>
          <w:szCs w:val="20"/>
        </w:rPr>
      </w:pPr>
      <w:r w:rsidRPr="00DE0AC0">
        <w:rPr>
          <w:rFonts w:cs="Helvetica"/>
          <w:color w:val="3366FF"/>
          <w:sz w:val="20"/>
          <w:szCs w:val="20"/>
        </w:rPr>
        <w:t>This has been done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 xml:space="preserve">- </w:t>
      </w:r>
      <w:proofErr w:type="gramStart"/>
      <w:r w:rsidRPr="00DE0AC0">
        <w:rPr>
          <w:rFonts w:cs="Helvetica"/>
          <w:sz w:val="20"/>
          <w:szCs w:val="20"/>
        </w:rPr>
        <w:t>minor</w:t>
      </w:r>
      <w:proofErr w:type="gramEnd"/>
      <w:r w:rsidRPr="00DE0AC0">
        <w:rPr>
          <w:rFonts w:cs="Helvetica"/>
          <w:sz w:val="20"/>
          <w:szCs w:val="20"/>
        </w:rPr>
        <w:t xml:space="preserve"> typos in last paragraph in Section 6.1: "ore" -&gt; "or"; remove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extraneous comma after "4) Funders"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ind w:firstLine="720"/>
        <w:rPr>
          <w:rFonts w:cs="Helvetica"/>
          <w:color w:val="3366FF"/>
          <w:sz w:val="20"/>
          <w:szCs w:val="20"/>
        </w:rPr>
      </w:pPr>
      <w:r w:rsidRPr="00DE0AC0">
        <w:rPr>
          <w:rFonts w:cs="Helvetica"/>
          <w:color w:val="3366FF"/>
          <w:sz w:val="20"/>
          <w:szCs w:val="20"/>
        </w:rPr>
        <w:t>This has been done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>Optional revisions: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>- In Section 4.1, 4.2, 4.5 and 8 there is a sense of there being experience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reports / case studies from software which has existed for differing lengths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 xml:space="preserve">of time. Is there a way of </w:t>
      </w:r>
      <w:proofErr w:type="gramStart"/>
      <w:r w:rsidRPr="00DE0AC0">
        <w:rPr>
          <w:rFonts w:cs="Helvetica"/>
          <w:sz w:val="20"/>
          <w:szCs w:val="20"/>
        </w:rPr>
        <w:t>highlighting which</w:t>
      </w:r>
      <w:proofErr w:type="gramEnd"/>
      <w:r w:rsidRPr="00DE0AC0">
        <w:rPr>
          <w:rFonts w:cs="Helvetica"/>
          <w:sz w:val="20"/>
          <w:szCs w:val="20"/>
        </w:rPr>
        <w:t xml:space="preserve"> experience reports come from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software projects that have been going for a "long" time (i.e. are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sustainable) and also is there a sense at which time threshold you could</w:t>
      </w:r>
      <w:r w:rsidRPr="00DE0AC0">
        <w:rPr>
          <w:rFonts w:cs="Helvetica"/>
          <w:sz w:val="20"/>
          <w:szCs w:val="20"/>
        </w:rPr>
        <w:t xml:space="preserve"> c</w:t>
      </w:r>
      <w:r w:rsidRPr="00DE0AC0">
        <w:rPr>
          <w:rFonts w:cs="Helvetica"/>
          <w:sz w:val="20"/>
          <w:szCs w:val="20"/>
        </w:rPr>
        <w:t>onsider a software project to have been going for a "long" time?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ind w:firstLine="720"/>
        <w:rPr>
          <w:rFonts w:cs="Helvetica"/>
          <w:color w:val="3366FF"/>
          <w:sz w:val="20"/>
          <w:szCs w:val="20"/>
        </w:rPr>
      </w:pPr>
      <w:r w:rsidRPr="00DE0AC0">
        <w:rPr>
          <w:rFonts w:cs="Helvetica"/>
          <w:color w:val="3366FF"/>
          <w:sz w:val="20"/>
          <w:szCs w:val="20"/>
        </w:rPr>
        <w:t>This has been done</w:t>
      </w:r>
      <w:r w:rsidRPr="00DE0AC0">
        <w:rPr>
          <w:rFonts w:cs="Helvetica"/>
          <w:color w:val="3366FF"/>
          <w:sz w:val="20"/>
          <w:szCs w:val="20"/>
        </w:rPr>
        <w:t xml:space="preserve"> in two areas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>- The wording of the sentence in Section 4.5 beginning "There was debate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around people doing what interests them..." is clumsy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ind w:firstLine="720"/>
        <w:rPr>
          <w:rFonts w:cs="Helvetica"/>
          <w:color w:val="3366FF"/>
          <w:sz w:val="20"/>
          <w:szCs w:val="20"/>
        </w:rPr>
      </w:pPr>
      <w:r w:rsidRPr="00DE0AC0">
        <w:rPr>
          <w:rFonts w:cs="Helvetica"/>
          <w:color w:val="3366FF"/>
          <w:sz w:val="20"/>
          <w:szCs w:val="20"/>
        </w:rPr>
        <w:t xml:space="preserve">This has been </w:t>
      </w:r>
      <w:r w:rsidRPr="00DE0AC0">
        <w:rPr>
          <w:rFonts w:cs="Helvetica"/>
          <w:color w:val="3366FF"/>
          <w:sz w:val="20"/>
          <w:szCs w:val="20"/>
        </w:rPr>
        <w:t>fixed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 xml:space="preserve">- In section 8.1 first </w:t>
      </w:r>
      <w:proofErr w:type="gramStart"/>
      <w:r w:rsidRPr="00DE0AC0">
        <w:rPr>
          <w:rFonts w:cs="Helvetica"/>
          <w:sz w:val="20"/>
          <w:szCs w:val="20"/>
        </w:rPr>
        <w:t>paragraph</w:t>
      </w:r>
      <w:proofErr w:type="gramEnd"/>
      <w:r w:rsidRPr="00DE0AC0">
        <w:rPr>
          <w:rFonts w:cs="Helvetica"/>
          <w:sz w:val="20"/>
          <w:szCs w:val="20"/>
        </w:rPr>
        <w:t xml:space="preserve">, would </w:t>
      </w:r>
      <w:proofErr w:type="spellStart"/>
      <w:r w:rsidRPr="00DE0AC0">
        <w:rPr>
          <w:rFonts w:cs="Helvetica"/>
          <w:sz w:val="20"/>
          <w:szCs w:val="20"/>
        </w:rPr>
        <w:t>HUBZero</w:t>
      </w:r>
      <w:proofErr w:type="spellEnd"/>
      <w:r w:rsidRPr="00DE0AC0">
        <w:rPr>
          <w:rFonts w:cs="Helvetica"/>
          <w:sz w:val="20"/>
          <w:szCs w:val="20"/>
        </w:rPr>
        <w:t xml:space="preserve"> rather than nanoHUB be a</w:t>
      </w:r>
      <w:r w:rsidRPr="00DE0AC0">
        <w:rPr>
          <w:rFonts w:cs="Helvetica"/>
          <w:sz w:val="20"/>
          <w:szCs w:val="20"/>
        </w:rPr>
        <w:t xml:space="preserve"> </w:t>
      </w:r>
      <w:r w:rsidRPr="00DE0AC0">
        <w:rPr>
          <w:rFonts w:cs="Helvetica"/>
          <w:sz w:val="20"/>
          <w:szCs w:val="20"/>
        </w:rPr>
        <w:t>better example of generic computing frameworks?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DE0AC0" w:rsidRPr="00DE0AC0" w:rsidRDefault="00DE0AC0" w:rsidP="00DE0AC0">
      <w:pPr>
        <w:widowControl w:val="0"/>
        <w:autoSpaceDE w:val="0"/>
        <w:autoSpaceDN w:val="0"/>
        <w:adjustRightInd w:val="0"/>
        <w:ind w:firstLine="720"/>
        <w:rPr>
          <w:rFonts w:cs="Helvetica"/>
          <w:color w:val="3366FF"/>
          <w:sz w:val="20"/>
          <w:szCs w:val="20"/>
        </w:rPr>
      </w:pPr>
      <w:r w:rsidRPr="00DE0AC0">
        <w:rPr>
          <w:rFonts w:cs="Helvetica"/>
          <w:color w:val="3366FF"/>
          <w:sz w:val="20"/>
          <w:szCs w:val="20"/>
        </w:rPr>
        <w:t xml:space="preserve">This has been </w:t>
      </w:r>
      <w:r w:rsidRPr="00DE0AC0">
        <w:rPr>
          <w:rFonts w:cs="Helvetica"/>
          <w:color w:val="3366FF"/>
          <w:sz w:val="20"/>
          <w:szCs w:val="20"/>
        </w:rPr>
        <w:t>fixed</w:t>
      </w:r>
    </w:p>
    <w:p w:rsidR="00DE0AC0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:rsidR="004B3113" w:rsidRPr="00DE0AC0" w:rsidRDefault="00DE0AC0" w:rsidP="00DE0AC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DE0AC0">
        <w:rPr>
          <w:rFonts w:cs="Helvetica"/>
          <w:sz w:val="20"/>
          <w:szCs w:val="20"/>
        </w:rPr>
        <w:t>Please note that I have not cross-checked all the references.</w:t>
      </w:r>
      <w:bookmarkStart w:id="0" w:name="_GoBack"/>
      <w:bookmarkEnd w:id="0"/>
    </w:p>
    <w:sectPr w:rsidR="004B3113" w:rsidRPr="00DE0AC0" w:rsidSect="008C03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C0"/>
    <w:rsid w:val="00414EF7"/>
    <w:rsid w:val="004B3113"/>
    <w:rsid w:val="005E0D9D"/>
    <w:rsid w:val="00804D96"/>
    <w:rsid w:val="00DE0AC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86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1898</Characters>
  <Application>Microsoft Macintosh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S. Katz</dc:creator>
  <cp:keywords/>
  <dc:description/>
  <cp:lastModifiedBy>Daniel S. Katz</cp:lastModifiedBy>
  <cp:revision>1</cp:revision>
  <dcterms:created xsi:type="dcterms:W3CDTF">2014-06-10T11:50:00Z</dcterms:created>
  <dcterms:modified xsi:type="dcterms:W3CDTF">2014-06-10T11:53:00Z</dcterms:modified>
</cp:coreProperties>
</file>