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066CB" w14:textId="32C8E24D" w:rsidR="00E7560F" w:rsidRPr="0059489C" w:rsidRDefault="00EB54D3" w:rsidP="003713FD">
      <w:pPr>
        <w:jc w:val="center"/>
        <w:rPr>
          <w:rFonts w:ascii="Times New Roman" w:hAnsi="Times New Roman" w:cs="Times New Roman"/>
          <w:b/>
          <w:bCs/>
          <w:sz w:val="24"/>
          <w:szCs w:val="24"/>
        </w:rPr>
      </w:pPr>
      <w:r w:rsidRPr="0059489C">
        <w:rPr>
          <w:rFonts w:ascii="Times New Roman" w:hAnsi="Times New Roman" w:cs="Times New Roman"/>
          <w:b/>
          <w:bCs/>
          <w:sz w:val="24"/>
          <w:szCs w:val="24"/>
        </w:rPr>
        <w:t>GESTION DE RISQUES INFORMATIQUE</w:t>
      </w:r>
      <w:r w:rsidR="00E7560F" w:rsidRPr="0059489C">
        <w:rPr>
          <w:rFonts w:ascii="Times New Roman" w:hAnsi="Times New Roman" w:cs="Times New Roman"/>
          <w:b/>
          <w:bCs/>
          <w:sz w:val="24"/>
          <w:szCs w:val="24"/>
        </w:rPr>
        <w:t>S</w:t>
      </w:r>
    </w:p>
    <w:p w14:paraId="17E215AF" w14:textId="44BBD112" w:rsidR="006958A5" w:rsidRPr="0059489C" w:rsidRDefault="00EB54D3" w:rsidP="003713FD">
      <w:pPr>
        <w:jc w:val="center"/>
        <w:rPr>
          <w:rFonts w:ascii="Times New Roman" w:hAnsi="Times New Roman" w:cs="Times New Roman"/>
          <w:b/>
          <w:bCs/>
          <w:sz w:val="24"/>
          <w:szCs w:val="24"/>
        </w:rPr>
      </w:pPr>
      <w:r w:rsidRPr="0059489C">
        <w:rPr>
          <w:rFonts w:ascii="Times New Roman" w:hAnsi="Times New Roman" w:cs="Times New Roman"/>
          <w:b/>
          <w:bCs/>
          <w:sz w:val="24"/>
          <w:szCs w:val="24"/>
        </w:rPr>
        <w:t>Plan du cours</w:t>
      </w:r>
    </w:p>
    <w:p w14:paraId="12025CD8" w14:textId="77777777" w:rsidR="001B48F4" w:rsidRPr="003713FD" w:rsidRDefault="001B48F4" w:rsidP="003713FD">
      <w:pPr>
        <w:jc w:val="both"/>
        <w:rPr>
          <w:rFonts w:ascii="Times New Roman" w:hAnsi="Times New Roman" w:cs="Times New Roman"/>
          <w:sz w:val="24"/>
          <w:szCs w:val="24"/>
        </w:rPr>
      </w:pPr>
      <w:r w:rsidRPr="003713FD">
        <w:rPr>
          <w:rFonts w:ascii="Times New Roman" w:hAnsi="Times New Roman" w:cs="Times New Roman"/>
          <w:sz w:val="24"/>
          <w:szCs w:val="24"/>
        </w:rPr>
        <w:t>Dans un monde où la transformation numérique occupe une place prépondérante, la gestion des risques informatiques est devenue un enjeu stratégique majeur pour les entreprises. Protéger les systèmes d’information ne se limite plus à une simple nécessité technique, mais représente désormais un impératif pour garantir la pérennité des activités et assurer la continuité des opérations.</w:t>
      </w:r>
    </w:p>
    <w:p w14:paraId="7FB092EC" w14:textId="77777777" w:rsidR="001B48F4" w:rsidRPr="003713FD" w:rsidRDefault="001B48F4" w:rsidP="003713FD">
      <w:pPr>
        <w:jc w:val="both"/>
        <w:rPr>
          <w:rFonts w:ascii="Times New Roman" w:hAnsi="Times New Roman" w:cs="Times New Roman"/>
          <w:sz w:val="24"/>
          <w:szCs w:val="24"/>
        </w:rPr>
      </w:pPr>
      <w:r w:rsidRPr="003713FD">
        <w:rPr>
          <w:rFonts w:ascii="Times New Roman" w:hAnsi="Times New Roman" w:cs="Times New Roman"/>
          <w:sz w:val="24"/>
          <w:szCs w:val="24"/>
        </w:rPr>
        <w:t>Face à l’augmentation exponentielle des cyberattaques, aux menaces toujours plus sophistiquées et à la complexité croissante des infrastructures IT, il est essentiel d’adopter une approche proactive et méthodique en matière de gestion des risques. Cela implique d’identifier avec précision les vulnérabilités potentielles, d’évaluer leur impact sur l’organisation et de mettre en place des stratégies efficaces pour les atténuer. Une démarche rigoureuse en matière de cybersécurité repose sur plusieurs piliers, notamment la mise en œuvre de protocoles de protection robustes, la sensibilisation et la formation des collaborateurs, ainsi que l’élaboration de plans de réponse aux incidents permettant de réagir rapidement en cas de crise.</w:t>
      </w:r>
    </w:p>
    <w:p w14:paraId="34015A60" w14:textId="77777777" w:rsidR="001B48F4" w:rsidRPr="003713FD" w:rsidRDefault="001B48F4" w:rsidP="003713FD">
      <w:pPr>
        <w:jc w:val="both"/>
        <w:rPr>
          <w:rFonts w:ascii="Times New Roman" w:hAnsi="Times New Roman" w:cs="Times New Roman"/>
          <w:sz w:val="24"/>
          <w:szCs w:val="24"/>
        </w:rPr>
      </w:pPr>
      <w:r w:rsidRPr="003713FD">
        <w:rPr>
          <w:rFonts w:ascii="Times New Roman" w:hAnsi="Times New Roman" w:cs="Times New Roman"/>
          <w:sz w:val="24"/>
          <w:szCs w:val="24"/>
        </w:rPr>
        <w:t>Au-delà de la simple sécurisation des données, une bonne gestion des risques informatiques contribue également à renforcer la confiance des clients, des partenaires et des parties prenantes. En adoptant des mesures adaptées, les entreprises préservent leur réputation et assurent leur conformité aux réglementations en vigueur, réduisant ainsi les risques financiers et juridiques liés aux failles de sécurité.</w:t>
      </w:r>
    </w:p>
    <w:p w14:paraId="32F4EB6B" w14:textId="77777777" w:rsidR="001B48F4" w:rsidRPr="003713FD" w:rsidRDefault="001B48F4" w:rsidP="003713FD">
      <w:pPr>
        <w:jc w:val="both"/>
        <w:rPr>
          <w:rFonts w:ascii="Times New Roman" w:hAnsi="Times New Roman" w:cs="Times New Roman"/>
          <w:sz w:val="24"/>
          <w:szCs w:val="24"/>
        </w:rPr>
      </w:pPr>
      <w:r w:rsidRPr="003713FD">
        <w:rPr>
          <w:rFonts w:ascii="Times New Roman" w:hAnsi="Times New Roman" w:cs="Times New Roman"/>
          <w:sz w:val="24"/>
          <w:szCs w:val="24"/>
        </w:rPr>
        <w:t>En définitive, intégrer une gestion proactive et efficace des risques informatiques n’est plus une option, mais une nécessité pour toute organisation souhaitant évoluer sereinement dans un environnement numérique en constante mutation.</w:t>
      </w:r>
    </w:p>
    <w:p w14:paraId="78F839D7" w14:textId="45B3665C" w:rsidR="001B48F4" w:rsidRPr="005E08BC" w:rsidRDefault="001B48F4" w:rsidP="003713FD">
      <w:pPr>
        <w:jc w:val="both"/>
        <w:rPr>
          <w:rFonts w:ascii="Times New Roman" w:hAnsi="Times New Roman" w:cs="Times New Roman"/>
          <w:b/>
          <w:bCs/>
          <w:sz w:val="24"/>
          <w:szCs w:val="24"/>
        </w:rPr>
      </w:pPr>
      <w:r w:rsidRPr="003713FD">
        <w:rPr>
          <w:rFonts w:ascii="Times New Roman" w:hAnsi="Times New Roman" w:cs="Times New Roman"/>
          <w:sz w:val="24"/>
          <w:szCs w:val="24"/>
        </w:rPr>
        <w:t xml:space="preserve">                                                                                                   </w:t>
      </w:r>
      <w:r w:rsidR="005E08BC" w:rsidRPr="005E08BC">
        <w:rPr>
          <w:rFonts w:ascii="Times New Roman" w:hAnsi="Times New Roman" w:cs="Times New Roman"/>
          <w:b/>
          <w:bCs/>
          <w:sz w:val="24"/>
          <w:szCs w:val="24"/>
        </w:rPr>
        <w:t>Teacher :</w:t>
      </w:r>
      <w:r w:rsidRPr="005E08BC">
        <w:rPr>
          <w:rFonts w:ascii="Times New Roman" w:hAnsi="Times New Roman" w:cs="Times New Roman"/>
          <w:b/>
          <w:bCs/>
          <w:sz w:val="24"/>
          <w:szCs w:val="24"/>
        </w:rPr>
        <w:t xml:space="preserve"> </w:t>
      </w:r>
      <w:hyperlink r:id="rId5" w:history="1">
        <w:proofErr w:type="spellStart"/>
        <w:r w:rsidRPr="005E08BC">
          <w:rPr>
            <w:rStyle w:val="Lienhypertexte"/>
            <w:rFonts w:ascii="Times New Roman" w:hAnsi="Times New Roman" w:cs="Times New Roman"/>
            <w:b/>
            <w:bCs/>
            <w:color w:val="auto"/>
            <w:sz w:val="24"/>
            <w:szCs w:val="24"/>
          </w:rPr>
          <w:t>Waffo</w:t>
        </w:r>
        <w:proofErr w:type="spellEnd"/>
        <w:r w:rsidRPr="005E08BC">
          <w:rPr>
            <w:rStyle w:val="Lienhypertexte"/>
            <w:rFonts w:ascii="Times New Roman" w:hAnsi="Times New Roman" w:cs="Times New Roman"/>
            <w:b/>
            <w:bCs/>
            <w:color w:val="auto"/>
            <w:sz w:val="24"/>
            <w:szCs w:val="24"/>
          </w:rPr>
          <w:t xml:space="preserve"> </w:t>
        </w:r>
        <w:proofErr w:type="spellStart"/>
        <w:r w:rsidRPr="005E08BC">
          <w:rPr>
            <w:rStyle w:val="Lienhypertexte"/>
            <w:rFonts w:ascii="Times New Roman" w:hAnsi="Times New Roman" w:cs="Times New Roman"/>
            <w:b/>
            <w:bCs/>
            <w:color w:val="auto"/>
            <w:sz w:val="24"/>
            <w:szCs w:val="24"/>
          </w:rPr>
          <w:t>Kouhoué</w:t>
        </w:r>
        <w:proofErr w:type="spellEnd"/>
        <w:r w:rsidRPr="005E08BC">
          <w:rPr>
            <w:rStyle w:val="Lienhypertexte"/>
            <w:rFonts w:ascii="Times New Roman" w:hAnsi="Times New Roman" w:cs="Times New Roman"/>
            <w:b/>
            <w:bCs/>
            <w:color w:val="auto"/>
            <w:sz w:val="24"/>
            <w:szCs w:val="24"/>
          </w:rPr>
          <w:t xml:space="preserve"> Austin</w:t>
        </w:r>
      </w:hyperlink>
    </w:p>
    <w:p w14:paraId="146FB8B2" w14:textId="77777777" w:rsidR="001B48F4" w:rsidRPr="000862FD" w:rsidRDefault="001B48F4" w:rsidP="0059489C">
      <w:pPr>
        <w:rPr>
          <w:rFonts w:ascii="Times New Roman" w:hAnsi="Times New Roman" w:cs="Times New Roman"/>
          <w:sz w:val="24"/>
          <w:szCs w:val="24"/>
        </w:rPr>
      </w:pPr>
    </w:p>
    <w:p w14:paraId="5250C4E8" w14:textId="77777777" w:rsidR="008E08C1" w:rsidRPr="003713FD" w:rsidRDefault="008E08C1" w:rsidP="00517B4E">
      <w:pPr>
        <w:pStyle w:val="Paragraphedeliste"/>
        <w:numPr>
          <w:ilvl w:val="0"/>
          <w:numId w:val="3"/>
        </w:numPr>
        <w:rPr>
          <w:b/>
          <w:bCs/>
        </w:rPr>
      </w:pPr>
      <w:r w:rsidRPr="003713FD">
        <w:rPr>
          <w:b/>
          <w:bCs/>
        </w:rPr>
        <w:t>Gestion des Risques Informatiques</w:t>
      </w:r>
    </w:p>
    <w:p w14:paraId="73871F41" w14:textId="77777777" w:rsidR="00517B4E" w:rsidRPr="003713FD" w:rsidRDefault="00517B4E" w:rsidP="00517B4E">
      <w:pPr>
        <w:pStyle w:val="Paragraphedeliste"/>
        <w:numPr>
          <w:ilvl w:val="0"/>
          <w:numId w:val="3"/>
        </w:numPr>
        <w:rPr>
          <w:b/>
          <w:bCs/>
        </w:rPr>
      </w:pPr>
      <w:hyperlink r:id="rId6" w:history="1">
        <w:r w:rsidRPr="003713FD">
          <w:rPr>
            <w:rStyle w:val="Lienhypertexte"/>
            <w:b/>
            <w:bCs/>
            <w:color w:val="auto"/>
            <w:u w:val="none"/>
          </w:rPr>
          <w:t>Introduction à la Gestion des Risques Informatiques</w:t>
        </w:r>
      </w:hyperlink>
    </w:p>
    <w:p w14:paraId="2F009808" w14:textId="77777777" w:rsidR="00771810" w:rsidRPr="003713FD" w:rsidRDefault="00763689" w:rsidP="00771810">
      <w:pPr>
        <w:pStyle w:val="Paragraphedeliste"/>
        <w:numPr>
          <w:ilvl w:val="0"/>
          <w:numId w:val="3"/>
        </w:numPr>
        <w:rPr>
          <w:b/>
          <w:bCs/>
        </w:rPr>
      </w:pPr>
      <w:hyperlink r:id="rId7" w:history="1">
        <w:r w:rsidRPr="003713FD">
          <w:rPr>
            <w:rStyle w:val="Lienhypertexte"/>
            <w:b/>
            <w:bCs/>
            <w:color w:val="auto"/>
            <w:u w:val="none"/>
          </w:rPr>
          <w:t>Identification et Évaluation des Risques Informatiques</w:t>
        </w:r>
      </w:hyperlink>
    </w:p>
    <w:p w14:paraId="2FBC1B84" w14:textId="77777777" w:rsidR="00771810" w:rsidRPr="003713FD" w:rsidRDefault="00771810" w:rsidP="00771810">
      <w:pPr>
        <w:pStyle w:val="Paragraphedeliste"/>
        <w:numPr>
          <w:ilvl w:val="0"/>
          <w:numId w:val="3"/>
        </w:numPr>
        <w:rPr>
          <w:b/>
          <w:bCs/>
        </w:rPr>
      </w:pPr>
      <w:hyperlink r:id="rId8" w:history="1">
        <w:r w:rsidRPr="003713FD">
          <w:rPr>
            <w:rStyle w:val="Lienhypertexte"/>
            <w:b/>
            <w:bCs/>
            <w:color w:val="auto"/>
            <w:u w:val="none"/>
          </w:rPr>
          <w:t>Stratégies et Méthodes de Gestion des Risques</w:t>
        </w:r>
      </w:hyperlink>
    </w:p>
    <w:p w14:paraId="3154B0C2" w14:textId="2AE8601E" w:rsidR="00771810" w:rsidRPr="003713FD" w:rsidRDefault="00771810" w:rsidP="00771810">
      <w:pPr>
        <w:pStyle w:val="Paragraphedeliste"/>
        <w:numPr>
          <w:ilvl w:val="0"/>
          <w:numId w:val="3"/>
        </w:numPr>
        <w:rPr>
          <w:b/>
          <w:bCs/>
        </w:rPr>
      </w:pPr>
      <w:hyperlink r:id="rId9" w:history="1">
        <w:r w:rsidRPr="003713FD">
          <w:rPr>
            <w:rStyle w:val="Lienhypertexte"/>
            <w:b/>
            <w:bCs/>
            <w:color w:val="auto"/>
            <w:u w:val="none"/>
          </w:rPr>
          <w:t>Gestion des Incidents et Plan de Continuité</w:t>
        </w:r>
      </w:hyperlink>
    </w:p>
    <w:p w14:paraId="436DB40F" w14:textId="77777777" w:rsidR="00771810" w:rsidRPr="00771810" w:rsidRDefault="00771810" w:rsidP="003713FD">
      <w:pPr>
        <w:pStyle w:val="Paragraphedeliste"/>
      </w:pPr>
    </w:p>
    <w:p w14:paraId="73494280" w14:textId="77777777" w:rsidR="00771810" w:rsidRPr="00763689" w:rsidRDefault="00771810" w:rsidP="00771810">
      <w:pPr>
        <w:pStyle w:val="Paragraphedeliste"/>
      </w:pPr>
    </w:p>
    <w:p w14:paraId="22FCC747" w14:textId="77777777" w:rsidR="00763689" w:rsidRPr="000862FD" w:rsidRDefault="00763689" w:rsidP="000862FD"/>
    <w:p w14:paraId="401BFA8C" w14:textId="77777777" w:rsidR="008E08C1" w:rsidRPr="000862FD" w:rsidRDefault="008E08C1" w:rsidP="0059489C">
      <w:pPr>
        <w:rPr>
          <w:rFonts w:ascii="Times New Roman" w:hAnsi="Times New Roman" w:cs="Times New Roman"/>
          <w:b/>
          <w:bCs/>
          <w:sz w:val="24"/>
          <w:szCs w:val="24"/>
        </w:rPr>
      </w:pPr>
    </w:p>
    <w:p w14:paraId="582220B3" w14:textId="77777777" w:rsidR="008E08C1" w:rsidRPr="0059489C" w:rsidRDefault="008E08C1" w:rsidP="0059489C">
      <w:pPr>
        <w:rPr>
          <w:rFonts w:ascii="Times New Roman" w:hAnsi="Times New Roman" w:cs="Times New Roman"/>
          <w:b/>
          <w:bCs/>
          <w:sz w:val="24"/>
          <w:szCs w:val="24"/>
        </w:rPr>
      </w:pPr>
    </w:p>
    <w:sectPr w:rsidR="008E08C1" w:rsidRPr="0059489C" w:rsidSect="00E52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D13E1"/>
    <w:multiLevelType w:val="hybridMultilevel"/>
    <w:tmpl w:val="C9AA33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ACD0174"/>
    <w:multiLevelType w:val="hybridMultilevel"/>
    <w:tmpl w:val="B6E4ED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1653BCA"/>
    <w:multiLevelType w:val="multilevel"/>
    <w:tmpl w:val="FEE6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220854">
    <w:abstractNumId w:val="2"/>
  </w:num>
  <w:num w:numId="2" w16cid:durableId="778986967">
    <w:abstractNumId w:val="1"/>
  </w:num>
  <w:num w:numId="3" w16cid:durableId="1192836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4D3"/>
    <w:rsid w:val="000862FD"/>
    <w:rsid w:val="001562DA"/>
    <w:rsid w:val="001B48F4"/>
    <w:rsid w:val="002C54E3"/>
    <w:rsid w:val="003713FD"/>
    <w:rsid w:val="00451CC7"/>
    <w:rsid w:val="00517B4E"/>
    <w:rsid w:val="0059489C"/>
    <w:rsid w:val="005E08BC"/>
    <w:rsid w:val="006627E4"/>
    <w:rsid w:val="006958A5"/>
    <w:rsid w:val="00763689"/>
    <w:rsid w:val="00771810"/>
    <w:rsid w:val="007E6FF2"/>
    <w:rsid w:val="00861A96"/>
    <w:rsid w:val="008E08C1"/>
    <w:rsid w:val="009267BD"/>
    <w:rsid w:val="00B45990"/>
    <w:rsid w:val="00E521AD"/>
    <w:rsid w:val="00E7560F"/>
    <w:rsid w:val="00EB54D3"/>
    <w:rsid w:val="00F81F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B209"/>
  <w15:chartTrackingRefBased/>
  <w15:docId w15:val="{BC97290E-059D-4AAE-9184-AA056D8B7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54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B54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EB54D3"/>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B54D3"/>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B54D3"/>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B54D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54D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54D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54D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54D3"/>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B54D3"/>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EB54D3"/>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B54D3"/>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B54D3"/>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B54D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54D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54D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54D3"/>
    <w:rPr>
      <w:rFonts w:eastAsiaTheme="majorEastAsia" w:cstheme="majorBidi"/>
      <w:color w:val="272727" w:themeColor="text1" w:themeTint="D8"/>
    </w:rPr>
  </w:style>
  <w:style w:type="paragraph" w:styleId="Titre">
    <w:name w:val="Title"/>
    <w:basedOn w:val="Normal"/>
    <w:next w:val="Normal"/>
    <w:link w:val="TitreCar"/>
    <w:uiPriority w:val="10"/>
    <w:qFormat/>
    <w:rsid w:val="00EB54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54D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54D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54D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54D3"/>
    <w:pPr>
      <w:spacing w:before="160"/>
      <w:jc w:val="center"/>
    </w:pPr>
    <w:rPr>
      <w:i/>
      <w:iCs/>
      <w:color w:val="404040" w:themeColor="text1" w:themeTint="BF"/>
    </w:rPr>
  </w:style>
  <w:style w:type="character" w:customStyle="1" w:styleId="CitationCar">
    <w:name w:val="Citation Car"/>
    <w:basedOn w:val="Policepardfaut"/>
    <w:link w:val="Citation"/>
    <w:uiPriority w:val="29"/>
    <w:rsid w:val="00EB54D3"/>
    <w:rPr>
      <w:i/>
      <w:iCs/>
      <w:color w:val="404040" w:themeColor="text1" w:themeTint="BF"/>
    </w:rPr>
  </w:style>
  <w:style w:type="paragraph" w:styleId="Paragraphedeliste">
    <w:name w:val="List Paragraph"/>
    <w:basedOn w:val="Normal"/>
    <w:uiPriority w:val="34"/>
    <w:qFormat/>
    <w:rsid w:val="00EB54D3"/>
    <w:pPr>
      <w:ind w:left="720"/>
      <w:contextualSpacing/>
    </w:pPr>
  </w:style>
  <w:style w:type="character" w:styleId="Accentuationintense">
    <w:name w:val="Intense Emphasis"/>
    <w:basedOn w:val="Policepardfaut"/>
    <w:uiPriority w:val="21"/>
    <w:qFormat/>
    <w:rsid w:val="00EB54D3"/>
    <w:rPr>
      <w:i/>
      <w:iCs/>
      <w:color w:val="2F5496" w:themeColor="accent1" w:themeShade="BF"/>
    </w:rPr>
  </w:style>
  <w:style w:type="paragraph" w:styleId="Citationintense">
    <w:name w:val="Intense Quote"/>
    <w:basedOn w:val="Normal"/>
    <w:next w:val="Normal"/>
    <w:link w:val="CitationintenseCar"/>
    <w:uiPriority w:val="30"/>
    <w:qFormat/>
    <w:rsid w:val="00EB54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B54D3"/>
    <w:rPr>
      <w:i/>
      <w:iCs/>
      <w:color w:val="2F5496" w:themeColor="accent1" w:themeShade="BF"/>
    </w:rPr>
  </w:style>
  <w:style w:type="character" w:styleId="Rfrenceintense">
    <w:name w:val="Intense Reference"/>
    <w:basedOn w:val="Policepardfaut"/>
    <w:uiPriority w:val="32"/>
    <w:qFormat/>
    <w:rsid w:val="00EB54D3"/>
    <w:rPr>
      <w:b/>
      <w:bCs/>
      <w:smallCaps/>
      <w:color w:val="2F5496" w:themeColor="accent1" w:themeShade="BF"/>
      <w:spacing w:val="5"/>
    </w:rPr>
  </w:style>
  <w:style w:type="character" w:styleId="Lienhypertexte">
    <w:name w:val="Hyperlink"/>
    <w:basedOn w:val="Policepardfaut"/>
    <w:uiPriority w:val="99"/>
    <w:unhideWhenUsed/>
    <w:rsid w:val="001B48F4"/>
    <w:rPr>
      <w:color w:val="0563C1" w:themeColor="hyperlink"/>
      <w:u w:val="single"/>
    </w:rPr>
  </w:style>
  <w:style w:type="character" w:styleId="Mentionnonrsolue">
    <w:name w:val="Unresolved Mention"/>
    <w:basedOn w:val="Policepardfaut"/>
    <w:uiPriority w:val="99"/>
    <w:semiHidden/>
    <w:unhideWhenUsed/>
    <w:rsid w:val="001B4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315026">
      <w:bodyDiv w:val="1"/>
      <w:marLeft w:val="0"/>
      <w:marRight w:val="0"/>
      <w:marTop w:val="0"/>
      <w:marBottom w:val="0"/>
      <w:divBdr>
        <w:top w:val="none" w:sz="0" w:space="0" w:color="auto"/>
        <w:left w:val="none" w:sz="0" w:space="0" w:color="auto"/>
        <w:bottom w:val="none" w:sz="0" w:space="0" w:color="auto"/>
        <w:right w:val="none" w:sz="0" w:space="0" w:color="auto"/>
      </w:divBdr>
    </w:div>
    <w:div w:id="172838363">
      <w:bodyDiv w:val="1"/>
      <w:marLeft w:val="0"/>
      <w:marRight w:val="0"/>
      <w:marTop w:val="0"/>
      <w:marBottom w:val="0"/>
      <w:divBdr>
        <w:top w:val="none" w:sz="0" w:space="0" w:color="auto"/>
        <w:left w:val="none" w:sz="0" w:space="0" w:color="auto"/>
        <w:bottom w:val="none" w:sz="0" w:space="0" w:color="auto"/>
        <w:right w:val="none" w:sz="0" w:space="0" w:color="auto"/>
      </w:divBdr>
    </w:div>
    <w:div w:id="179008544">
      <w:bodyDiv w:val="1"/>
      <w:marLeft w:val="0"/>
      <w:marRight w:val="0"/>
      <w:marTop w:val="0"/>
      <w:marBottom w:val="0"/>
      <w:divBdr>
        <w:top w:val="none" w:sz="0" w:space="0" w:color="auto"/>
        <w:left w:val="none" w:sz="0" w:space="0" w:color="auto"/>
        <w:bottom w:val="none" w:sz="0" w:space="0" w:color="auto"/>
        <w:right w:val="none" w:sz="0" w:space="0" w:color="auto"/>
      </w:divBdr>
    </w:div>
    <w:div w:id="489443434">
      <w:bodyDiv w:val="1"/>
      <w:marLeft w:val="0"/>
      <w:marRight w:val="0"/>
      <w:marTop w:val="0"/>
      <w:marBottom w:val="0"/>
      <w:divBdr>
        <w:top w:val="none" w:sz="0" w:space="0" w:color="auto"/>
        <w:left w:val="none" w:sz="0" w:space="0" w:color="auto"/>
        <w:bottom w:val="none" w:sz="0" w:space="0" w:color="auto"/>
        <w:right w:val="none" w:sz="0" w:space="0" w:color="auto"/>
      </w:divBdr>
      <w:divsChild>
        <w:div w:id="233321993">
          <w:marLeft w:val="0"/>
          <w:marRight w:val="0"/>
          <w:marTop w:val="0"/>
          <w:marBottom w:val="0"/>
          <w:divBdr>
            <w:top w:val="none" w:sz="0" w:space="0" w:color="auto"/>
            <w:left w:val="none" w:sz="0" w:space="0" w:color="auto"/>
            <w:bottom w:val="none" w:sz="0" w:space="0" w:color="auto"/>
            <w:right w:val="none" w:sz="0" w:space="0" w:color="auto"/>
          </w:divBdr>
          <w:divsChild>
            <w:div w:id="272514409">
              <w:marLeft w:val="0"/>
              <w:marRight w:val="0"/>
              <w:marTop w:val="0"/>
              <w:marBottom w:val="0"/>
              <w:divBdr>
                <w:top w:val="none" w:sz="0" w:space="0" w:color="auto"/>
                <w:left w:val="none" w:sz="0" w:space="0" w:color="auto"/>
                <w:bottom w:val="none" w:sz="0" w:space="0" w:color="auto"/>
                <w:right w:val="none" w:sz="0" w:space="0" w:color="auto"/>
              </w:divBdr>
              <w:divsChild>
                <w:div w:id="283582460">
                  <w:marLeft w:val="0"/>
                  <w:marRight w:val="0"/>
                  <w:marTop w:val="0"/>
                  <w:marBottom w:val="0"/>
                  <w:divBdr>
                    <w:top w:val="none" w:sz="0" w:space="0" w:color="auto"/>
                    <w:left w:val="none" w:sz="0" w:space="0" w:color="auto"/>
                    <w:bottom w:val="none" w:sz="0" w:space="0" w:color="auto"/>
                    <w:right w:val="none" w:sz="0" w:space="0" w:color="auto"/>
                  </w:divBdr>
                  <w:divsChild>
                    <w:div w:id="1755204642">
                      <w:marLeft w:val="0"/>
                      <w:marRight w:val="0"/>
                      <w:marTop w:val="0"/>
                      <w:marBottom w:val="0"/>
                      <w:divBdr>
                        <w:top w:val="none" w:sz="0" w:space="0" w:color="auto"/>
                        <w:left w:val="none" w:sz="0" w:space="0" w:color="auto"/>
                        <w:bottom w:val="none" w:sz="0" w:space="0" w:color="auto"/>
                        <w:right w:val="none" w:sz="0" w:space="0" w:color="auto"/>
                      </w:divBdr>
                      <w:divsChild>
                        <w:div w:id="5166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070545">
      <w:bodyDiv w:val="1"/>
      <w:marLeft w:val="0"/>
      <w:marRight w:val="0"/>
      <w:marTop w:val="0"/>
      <w:marBottom w:val="0"/>
      <w:divBdr>
        <w:top w:val="none" w:sz="0" w:space="0" w:color="auto"/>
        <w:left w:val="none" w:sz="0" w:space="0" w:color="auto"/>
        <w:bottom w:val="none" w:sz="0" w:space="0" w:color="auto"/>
        <w:right w:val="none" w:sz="0" w:space="0" w:color="auto"/>
      </w:divBdr>
    </w:div>
    <w:div w:id="1206672021">
      <w:bodyDiv w:val="1"/>
      <w:marLeft w:val="0"/>
      <w:marRight w:val="0"/>
      <w:marTop w:val="0"/>
      <w:marBottom w:val="0"/>
      <w:divBdr>
        <w:top w:val="none" w:sz="0" w:space="0" w:color="auto"/>
        <w:left w:val="none" w:sz="0" w:space="0" w:color="auto"/>
        <w:bottom w:val="none" w:sz="0" w:space="0" w:color="auto"/>
        <w:right w:val="none" w:sz="0" w:space="0" w:color="auto"/>
      </w:divBdr>
    </w:div>
    <w:div w:id="1333528801">
      <w:bodyDiv w:val="1"/>
      <w:marLeft w:val="0"/>
      <w:marRight w:val="0"/>
      <w:marTop w:val="0"/>
      <w:marBottom w:val="0"/>
      <w:divBdr>
        <w:top w:val="none" w:sz="0" w:space="0" w:color="auto"/>
        <w:left w:val="none" w:sz="0" w:space="0" w:color="auto"/>
        <w:bottom w:val="none" w:sz="0" w:space="0" w:color="auto"/>
        <w:right w:val="none" w:sz="0" w:space="0" w:color="auto"/>
      </w:divBdr>
      <w:divsChild>
        <w:div w:id="1045252053">
          <w:marLeft w:val="0"/>
          <w:marRight w:val="0"/>
          <w:marTop w:val="0"/>
          <w:marBottom w:val="0"/>
          <w:divBdr>
            <w:top w:val="none" w:sz="0" w:space="0" w:color="auto"/>
            <w:left w:val="none" w:sz="0" w:space="0" w:color="auto"/>
            <w:bottom w:val="none" w:sz="0" w:space="0" w:color="auto"/>
            <w:right w:val="none" w:sz="0" w:space="0" w:color="auto"/>
          </w:divBdr>
          <w:divsChild>
            <w:div w:id="2012638040">
              <w:marLeft w:val="0"/>
              <w:marRight w:val="0"/>
              <w:marTop w:val="0"/>
              <w:marBottom w:val="0"/>
              <w:divBdr>
                <w:top w:val="none" w:sz="0" w:space="0" w:color="auto"/>
                <w:left w:val="none" w:sz="0" w:space="0" w:color="auto"/>
                <w:bottom w:val="none" w:sz="0" w:space="0" w:color="auto"/>
                <w:right w:val="none" w:sz="0" w:space="0" w:color="auto"/>
              </w:divBdr>
              <w:divsChild>
                <w:div w:id="2030443448">
                  <w:marLeft w:val="0"/>
                  <w:marRight w:val="0"/>
                  <w:marTop w:val="0"/>
                  <w:marBottom w:val="0"/>
                  <w:divBdr>
                    <w:top w:val="none" w:sz="0" w:space="0" w:color="auto"/>
                    <w:left w:val="none" w:sz="0" w:space="0" w:color="auto"/>
                    <w:bottom w:val="none" w:sz="0" w:space="0" w:color="auto"/>
                    <w:right w:val="none" w:sz="0" w:space="0" w:color="auto"/>
                  </w:divBdr>
                  <w:divsChild>
                    <w:div w:id="661280587">
                      <w:marLeft w:val="0"/>
                      <w:marRight w:val="0"/>
                      <w:marTop w:val="0"/>
                      <w:marBottom w:val="0"/>
                      <w:divBdr>
                        <w:top w:val="none" w:sz="0" w:space="0" w:color="auto"/>
                        <w:left w:val="none" w:sz="0" w:space="0" w:color="auto"/>
                        <w:bottom w:val="none" w:sz="0" w:space="0" w:color="auto"/>
                        <w:right w:val="none" w:sz="0" w:space="0" w:color="auto"/>
                      </w:divBdr>
                      <w:divsChild>
                        <w:div w:id="626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66527">
      <w:bodyDiv w:val="1"/>
      <w:marLeft w:val="0"/>
      <w:marRight w:val="0"/>
      <w:marTop w:val="0"/>
      <w:marBottom w:val="0"/>
      <w:divBdr>
        <w:top w:val="none" w:sz="0" w:space="0" w:color="auto"/>
        <w:left w:val="none" w:sz="0" w:space="0" w:color="auto"/>
        <w:bottom w:val="none" w:sz="0" w:space="0" w:color="auto"/>
        <w:right w:val="none" w:sz="0" w:space="0" w:color="auto"/>
      </w:divBdr>
    </w:div>
    <w:div w:id="1570384201">
      <w:bodyDiv w:val="1"/>
      <w:marLeft w:val="0"/>
      <w:marRight w:val="0"/>
      <w:marTop w:val="0"/>
      <w:marBottom w:val="0"/>
      <w:divBdr>
        <w:top w:val="none" w:sz="0" w:space="0" w:color="auto"/>
        <w:left w:val="none" w:sz="0" w:space="0" w:color="auto"/>
        <w:bottom w:val="none" w:sz="0" w:space="0" w:color="auto"/>
        <w:right w:val="none" w:sz="0" w:space="0" w:color="auto"/>
      </w:divBdr>
    </w:div>
    <w:div w:id="1830437539">
      <w:bodyDiv w:val="1"/>
      <w:marLeft w:val="0"/>
      <w:marRight w:val="0"/>
      <w:marTop w:val="0"/>
      <w:marBottom w:val="0"/>
      <w:divBdr>
        <w:top w:val="none" w:sz="0" w:space="0" w:color="auto"/>
        <w:left w:val="none" w:sz="0" w:space="0" w:color="auto"/>
        <w:bottom w:val="none" w:sz="0" w:space="0" w:color="auto"/>
        <w:right w:val="none" w:sz="0" w:space="0" w:color="auto"/>
      </w:divBdr>
    </w:div>
    <w:div w:id="214061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nitech.moodlecloud.com/course/section.php?id=79" TargetMode="External"/><Relationship Id="rId3" Type="http://schemas.openxmlformats.org/officeDocument/2006/relationships/settings" Target="settings.xml"/><Relationship Id="rId7" Type="http://schemas.openxmlformats.org/officeDocument/2006/relationships/hyperlink" Target="https://unitech.moodlecloud.com/course/section.php?id=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itech.moodlecloud.com/course/section.php?id=77" TargetMode="External"/><Relationship Id="rId11" Type="http://schemas.openxmlformats.org/officeDocument/2006/relationships/theme" Target="theme/theme1.xml"/><Relationship Id="rId5" Type="http://schemas.openxmlformats.org/officeDocument/2006/relationships/hyperlink" Target="https://unitech.moodlecloud.com/user/profile.php?id=12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unitech.moodlecloud.com/course/section.php?id=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391</Words>
  <Characters>2153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Richard Lubin</dc:creator>
  <cp:keywords/>
  <dc:description/>
  <cp:lastModifiedBy>Pierre Richard Lubin</cp:lastModifiedBy>
  <cp:revision>1</cp:revision>
  <dcterms:created xsi:type="dcterms:W3CDTF">2025-05-19T18:47:00Z</dcterms:created>
  <dcterms:modified xsi:type="dcterms:W3CDTF">2025-05-19T19:04:00Z</dcterms:modified>
</cp:coreProperties>
</file>