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Arrive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Patient Registered? If not Register the patient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Is Nurse Available? If not Wait for Available Nurse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Record Health  Condition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Available Doctor? If Doctor Available Assign the patient. if  not Wait For Available Doctor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Patient Assign to Doctor is Patient   need a follow up?  If yes Arrange Appointment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Patient not need follow up. Is Patient need Medication? If yes give Prescription if 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Leave.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BEGIN: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Patient arrive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Patient Registered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Assign to a Available Nurse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Patient Has a Record Health Condition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Assign to Doctor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Patient need a follow up?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Arrange Appointment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Don’t need follow 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Give Prescription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Patient not Register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Register the patient and wait for available nurse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Patient Leave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