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FD96" w14:textId="66678225" w:rsidR="008D6EFE" w:rsidRDefault="008D6EFE" w:rsidP="008D6EFE">
      <w:pPr>
        <w:pStyle w:val="Nagwek1"/>
      </w:pPr>
      <w:r>
        <w:t>Plan struktury systemu – model komponentów</w:t>
      </w:r>
    </w:p>
    <w:p w14:paraId="2A79BDE4" w14:textId="77777777" w:rsidR="00B235A5" w:rsidRDefault="00B235A5" w:rsidP="00B235A5"/>
    <w:p w14:paraId="2F8A51FB" w14:textId="77777777" w:rsidR="00B235A5" w:rsidRDefault="00B235A5" w:rsidP="00B235A5"/>
    <w:p w14:paraId="2FD6378E" w14:textId="1B7696F7" w:rsidR="00B235A5" w:rsidRPr="00B235A5" w:rsidRDefault="00B235A5" w:rsidP="00B235A5">
      <w:r>
        <w:br w:type="page"/>
      </w:r>
    </w:p>
    <w:p w14:paraId="7706FD4A" w14:textId="7F3DF4CC" w:rsidR="008D6EFE" w:rsidRDefault="008D6EFE" w:rsidP="008D6EFE">
      <w:pPr>
        <w:pStyle w:val="Nagwek1"/>
      </w:pPr>
      <w:r>
        <w:lastRenderedPageBreak/>
        <w:t>Zastosowane szablony architektoniczne</w:t>
      </w:r>
    </w:p>
    <w:p w14:paraId="06E52ED3" w14:textId="79D48E75" w:rsidR="001577F3" w:rsidRDefault="001577F3" w:rsidP="001577F3">
      <w:r>
        <w:t>Architektura jest zrealizowana na bazie MVC. Każdy z dwóch kluczowych modułów, tj. FIRE oraz CONF jest realizowany zgodnie z poniższą tabelą:</w:t>
      </w:r>
    </w:p>
    <w:tbl>
      <w:tblPr>
        <w:tblStyle w:val="Zwykatabela3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3021"/>
        <w:gridCol w:w="3021"/>
      </w:tblGrid>
      <w:tr w:rsidR="001577F3" w14:paraId="527626BF" w14:textId="77777777" w:rsidTr="000B2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7" w:type="dxa"/>
            <w:vAlign w:val="center"/>
          </w:tcPr>
          <w:p w14:paraId="2E290D49" w14:textId="77777777" w:rsidR="001577F3" w:rsidRDefault="001577F3" w:rsidP="000B2ABA">
            <w:pPr>
              <w:jc w:val="center"/>
            </w:pPr>
          </w:p>
        </w:tc>
        <w:tc>
          <w:tcPr>
            <w:tcW w:w="3021" w:type="dxa"/>
            <w:vAlign w:val="center"/>
          </w:tcPr>
          <w:p w14:paraId="77EF678F" w14:textId="1527B78E" w:rsidR="001577F3" w:rsidRDefault="00E17162" w:rsidP="000B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FIRE</w:t>
            </w:r>
          </w:p>
        </w:tc>
        <w:tc>
          <w:tcPr>
            <w:tcW w:w="3021" w:type="dxa"/>
            <w:vAlign w:val="center"/>
          </w:tcPr>
          <w:p w14:paraId="3664C213" w14:textId="2F69509C" w:rsidR="001577F3" w:rsidRDefault="00E17162" w:rsidP="000B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</w:t>
            </w:r>
          </w:p>
        </w:tc>
      </w:tr>
      <w:tr w:rsidR="001577F3" w14:paraId="334BFA4C" w14:textId="77777777" w:rsidTr="000B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14:paraId="19B9510B" w14:textId="72F417D2" w:rsidR="001577F3" w:rsidRDefault="00E17162" w:rsidP="000B2ABA">
            <w:pPr>
              <w:jc w:val="center"/>
            </w:pPr>
            <w:r>
              <w:t>Model</w:t>
            </w:r>
          </w:p>
        </w:tc>
        <w:tc>
          <w:tcPr>
            <w:tcW w:w="3021" w:type="dxa"/>
            <w:vAlign w:val="center"/>
          </w:tcPr>
          <w:p w14:paraId="7566DCCC" w14:textId="1F7C78C0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Obsługuje i ściąga pakiety z kolejki systemowej i szereguje.</w:t>
            </w:r>
          </w:p>
        </w:tc>
        <w:tc>
          <w:tcPr>
            <w:tcW w:w="3021" w:type="dxa"/>
            <w:vAlign w:val="center"/>
          </w:tcPr>
          <w:p w14:paraId="06317B18" w14:textId="3DDE04C9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Obsługuje serwer internetowy, przechwytuje komendy użytkownika.</w:t>
            </w:r>
          </w:p>
        </w:tc>
      </w:tr>
      <w:tr w:rsidR="001577F3" w14:paraId="73236816" w14:textId="77777777" w:rsidTr="000B2A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14:paraId="04CE0064" w14:textId="33A91D31" w:rsidR="001577F3" w:rsidRDefault="00E17162" w:rsidP="000B2ABA">
            <w:pPr>
              <w:jc w:val="center"/>
            </w:pPr>
            <w:r>
              <w:t>View</w:t>
            </w:r>
          </w:p>
        </w:tc>
        <w:tc>
          <w:tcPr>
            <w:tcW w:w="3021" w:type="dxa"/>
            <w:vAlign w:val="center"/>
          </w:tcPr>
          <w:p w14:paraId="6DF1BA71" w14:textId="3156524C" w:rsidR="001577F3" w:rsidRDefault="00E17162" w:rsidP="000B2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Interpretuje otrzymane z modelu pakiety, układa je w pełne wiadomości.</w:t>
            </w:r>
          </w:p>
        </w:tc>
        <w:tc>
          <w:tcPr>
            <w:tcW w:w="3021" w:type="dxa"/>
            <w:vAlign w:val="center"/>
          </w:tcPr>
          <w:p w14:paraId="6D8A7124" w14:textId="41EE286E" w:rsidR="001577F3" w:rsidRDefault="00E17162" w:rsidP="000B2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Interpretuje komendę na konfigurację, przeszukuje na obecność błędów.</w:t>
            </w:r>
          </w:p>
        </w:tc>
      </w:tr>
      <w:tr w:rsidR="001577F3" w14:paraId="7C5FE389" w14:textId="77777777" w:rsidTr="000B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14:paraId="305D177E" w14:textId="66B94DAF" w:rsidR="001577F3" w:rsidRDefault="00E17162" w:rsidP="000B2ABA">
            <w:pPr>
              <w:jc w:val="center"/>
            </w:pPr>
            <w:r>
              <w:t>Controller</w:t>
            </w:r>
          </w:p>
        </w:tc>
        <w:tc>
          <w:tcPr>
            <w:tcW w:w="3021" w:type="dxa"/>
            <w:vAlign w:val="center"/>
          </w:tcPr>
          <w:p w14:paraId="7E5B0E38" w14:textId="298BE099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podstawie wiadomości, podejmuje decyzję o przesłaniu pakietów dalej lub ich odrzuceniu</w:t>
            </w:r>
          </w:p>
        </w:tc>
        <w:tc>
          <w:tcPr>
            <w:tcW w:w="3021" w:type="dxa"/>
            <w:vAlign w:val="center"/>
          </w:tcPr>
          <w:p w14:paraId="063D6532" w14:textId="25CC48DE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Pisze/Czyta zadaną konfigurację do pliku konfiguracyjnego</w:t>
            </w:r>
          </w:p>
        </w:tc>
      </w:tr>
    </w:tbl>
    <w:p w14:paraId="6A6A1F3A" w14:textId="6877D243" w:rsidR="001577F3" w:rsidRDefault="001577F3" w:rsidP="001577F3"/>
    <w:p w14:paraId="35F51FAA" w14:textId="17CC7F26" w:rsidR="00B235A5" w:rsidRPr="001577F3" w:rsidRDefault="00B235A5" w:rsidP="001577F3">
      <w:r>
        <w:br w:type="page"/>
      </w:r>
    </w:p>
    <w:p w14:paraId="55F6059B" w14:textId="6F617B15" w:rsidR="008D6EFE" w:rsidRDefault="008D6EFE" w:rsidP="008D6EFE">
      <w:pPr>
        <w:pStyle w:val="Nagwek1"/>
      </w:pPr>
      <w:r>
        <w:lastRenderedPageBreak/>
        <w:t>Kluczowe elementy struktury i ich interfejsy</w:t>
      </w:r>
    </w:p>
    <w:p w14:paraId="09BBC21A" w14:textId="1DBCBF18" w:rsidR="00402818" w:rsidRDefault="005E566A" w:rsidP="005E566A">
      <w:pPr>
        <w:pStyle w:val="Nagwek2"/>
      </w:pPr>
      <w:r>
        <w:t>Moduł FIRE – Python3</w:t>
      </w:r>
    </w:p>
    <w:p w14:paraId="6138911A" w14:textId="3417DD07" w:rsidR="005E566A" w:rsidRDefault="005E566A" w:rsidP="00402818">
      <w:r>
        <w:t>Moduł FIRE odpowiada za funkcjonalną część implementowanego firewall’a. Przechwytuje on pakiety z kolejki systemowej za pomocą pakietu Netfilter. Następnie analizuje on pakiety pod kątem reguł zadanych w pliku konfiguracyjnym i podejmuje decyzję o bądź przesłaniu dalej, bądź o opuszczeniu pakietu.</w:t>
      </w:r>
    </w:p>
    <w:p w14:paraId="12873036" w14:textId="1688C939" w:rsidR="005E566A" w:rsidRDefault="005E566A" w:rsidP="00402818">
      <w:r>
        <w:t>Poniższa tabela przedstawia interfejsy modułu FIRE:</w:t>
      </w:r>
    </w:p>
    <w:p w14:paraId="189C491B" w14:textId="3EAD4988" w:rsidR="005E566A" w:rsidRDefault="005E566A" w:rsidP="00402818"/>
    <w:p w14:paraId="18EAAD24" w14:textId="2931EA8B" w:rsidR="005E566A" w:rsidRDefault="005E566A" w:rsidP="005E566A">
      <w:pPr>
        <w:pStyle w:val="Nagwek2"/>
      </w:pPr>
      <w:r>
        <w:t>MODUŁ CONF – PYTHON3</w:t>
      </w:r>
    </w:p>
    <w:p w14:paraId="06E785BC" w14:textId="4A74947B" w:rsidR="005E566A" w:rsidRDefault="005E566A" w:rsidP="00402818">
      <w:r>
        <w:t xml:space="preserve">Moduł CONF odpowiada za możliwość konfiguracji implementowanego firewall’a. </w:t>
      </w:r>
      <w:r w:rsidR="00BE7334">
        <w:t>Wystawia on interfejs sieciowy umożliwiający użytkownikowi definicję nowych bądź modyfikację/usunięcie starych reguł. Po przeparsowaniu legalności działań użytkownika, moduł modyfikuje plik konfiguracyjny.</w:t>
      </w:r>
    </w:p>
    <w:p w14:paraId="7571058D" w14:textId="7FA55EF2" w:rsidR="00BE7334" w:rsidRDefault="00BE7334" w:rsidP="00402818">
      <w:r>
        <w:t>Poniższa tabela przedstawia interfejsy modułu CONF:</w:t>
      </w:r>
    </w:p>
    <w:p w14:paraId="063858D0" w14:textId="6D0C5F58" w:rsidR="00BE7334" w:rsidRDefault="00BE7334" w:rsidP="00402818"/>
    <w:p w14:paraId="0EB2ACF5" w14:textId="3F76B9DA" w:rsidR="00BE7334" w:rsidRDefault="00BE7334" w:rsidP="00BE7334">
      <w:pPr>
        <w:pStyle w:val="Nagwek2"/>
      </w:pPr>
      <w:r>
        <w:t>PLIK KONFIGURACYJNY – FIREWALL.CONF</w:t>
      </w:r>
    </w:p>
    <w:p w14:paraId="48C4C606" w14:textId="792FCCAF" w:rsidR="00BE7334" w:rsidRDefault="00BE7334" w:rsidP="00402818">
      <w:r>
        <w:t xml:space="preserve">Plik konfiguracyjny odpowiada za zestaw reguł stosowanych przez moduł FIRE. </w:t>
      </w:r>
      <w:r w:rsidR="00A16AF8">
        <w:t xml:space="preserve">Działa on w trybie White Listy, a więc zdefiniowane przez owe reguły pakiety są przepuszczane a reszta blokowana. </w:t>
      </w:r>
      <w:r>
        <w:t>W osobnych wierszach trzymane są definicje reguł w postaci przedstawionej w poniższej tabeli:</w:t>
      </w:r>
    </w:p>
    <w:p w14:paraId="39CC5255" w14:textId="77777777" w:rsidR="00A16AF8" w:rsidRPr="00402818" w:rsidRDefault="00A16AF8" w:rsidP="00402818"/>
    <w:p w14:paraId="58207753" w14:textId="3AB3D072" w:rsidR="008D6EFE" w:rsidRDefault="008D6EFE" w:rsidP="008D6EFE">
      <w:pPr>
        <w:pStyle w:val="Nagwek1"/>
      </w:pPr>
      <w:r>
        <w:t>Interakcje pomiędzy elementami</w:t>
      </w:r>
    </w:p>
    <w:p w14:paraId="1F5077B0" w14:textId="09DB32EA" w:rsidR="00BE7334" w:rsidRDefault="00B235A5" w:rsidP="00B235A5">
      <w:pPr>
        <w:pStyle w:val="Nagwek2"/>
      </w:pPr>
      <w:r>
        <w:t>CONF – FIRE</w:t>
      </w:r>
    </w:p>
    <w:p w14:paraId="393CE2A5" w14:textId="60F33567" w:rsidR="00B235A5" w:rsidRDefault="00B235A5" w:rsidP="00BE7334">
      <w:r>
        <w:t>Celem zastosowanej architektury była jak największa separacja modułu FIRE od CONF, aby w razie niesprawności narażonej zewnętrznie usługi sieciowej zapewnianej przez CONF, nie wyłączyć modułu FIRE odpowiadającego za bezpieczeństwo.</w:t>
      </w:r>
    </w:p>
    <w:p w14:paraId="6D549053" w14:textId="7DDDD5B1" w:rsidR="00B235A5" w:rsidRDefault="00B235A5" w:rsidP="00BE7334">
      <w:r>
        <w:t>Mając powyższe na względzie, jedyną spodziewaną interakcją, jest wysłanie sygnału PING przez moduł CONF przy zmianie pliku konfiguracyjnego.</w:t>
      </w:r>
    </w:p>
    <w:p w14:paraId="425BDE36" w14:textId="69A92AFE" w:rsidR="00B235A5" w:rsidRDefault="00B235A5" w:rsidP="00B235A5">
      <w:pPr>
        <w:pStyle w:val="Nagwek2"/>
      </w:pPr>
      <w:r>
        <w:t>PLIK KONFIGURACYJNY – CONF</w:t>
      </w:r>
    </w:p>
    <w:p w14:paraId="0A13BB74" w14:textId="44E6C95C" w:rsidR="00B235A5" w:rsidRDefault="00B235A5" w:rsidP="00B235A5">
      <w:r>
        <w:t>Plik konfiguracyjny jest pisany przez moduł CONF.</w:t>
      </w:r>
    </w:p>
    <w:p w14:paraId="64C7AA0F" w14:textId="57238E1B" w:rsidR="00936594" w:rsidRDefault="00936594" w:rsidP="00936594">
      <w:pPr>
        <w:pStyle w:val="Nagwek2"/>
      </w:pPr>
      <w:r>
        <w:t>FIRE – PLIK KONFIGURACYJNY</w:t>
      </w:r>
    </w:p>
    <w:p w14:paraId="0A0F96B3" w14:textId="2CC1E2C6" w:rsidR="00936594" w:rsidRPr="00B235A5" w:rsidRDefault="00936594" w:rsidP="00B235A5">
      <w:r>
        <w:t>Plik konfiguracyjny jest czytany przez moduł FIRE.</w:t>
      </w:r>
    </w:p>
    <w:p w14:paraId="7B491DE9" w14:textId="0840F350" w:rsidR="008D6EFE" w:rsidRDefault="008D6EFE" w:rsidP="008D6EFE">
      <w:pPr>
        <w:pStyle w:val="Nagwek1"/>
      </w:pPr>
      <w:r>
        <w:t>Wyjaśnienie istoty przyjętych rozwiązań</w:t>
      </w:r>
    </w:p>
    <w:p w14:paraId="3EC2F8AA" w14:textId="0C573AC1" w:rsidR="008D6EFE" w:rsidRDefault="008D6EFE" w:rsidP="008D6EFE">
      <w:pPr>
        <w:pStyle w:val="Nagwek1"/>
      </w:pPr>
      <w:r>
        <w:t>Określenie podstawowych mechanizmów technicznych</w:t>
      </w:r>
    </w:p>
    <w:p w14:paraId="0975A441" w14:textId="37E75AB5" w:rsidR="008D6EFE" w:rsidRDefault="008D6EFE" w:rsidP="008D6EFE">
      <w:pPr>
        <w:pStyle w:val="Nagwek2"/>
      </w:pPr>
      <w:r>
        <w:t>Sprzęt</w:t>
      </w:r>
    </w:p>
    <w:p w14:paraId="418FA334" w14:textId="033ADE19" w:rsidR="008D6EFE" w:rsidRDefault="008D6EFE" w:rsidP="008D6EFE">
      <w:pPr>
        <w:pStyle w:val="Nagwek2"/>
      </w:pPr>
      <w:r>
        <w:t>Systemy operacyjne</w:t>
      </w:r>
    </w:p>
    <w:p w14:paraId="04671AA9" w14:textId="16AAA201" w:rsidR="008D6EFE" w:rsidRDefault="008D6EFE" w:rsidP="008D6EFE">
      <w:pPr>
        <w:pStyle w:val="Nagwek2"/>
      </w:pPr>
      <w:r>
        <w:lastRenderedPageBreak/>
        <w:t>Serwer aplikacyjny</w:t>
      </w:r>
    </w:p>
    <w:p w14:paraId="2B15B5DD" w14:textId="76F9832D" w:rsidR="008D6EFE" w:rsidRDefault="008D6EFE" w:rsidP="008D6EFE">
      <w:pPr>
        <w:pStyle w:val="Nagwek2"/>
      </w:pPr>
      <w:r>
        <w:t>Inne</w:t>
      </w:r>
    </w:p>
    <w:p w14:paraId="40F38C6A" w14:textId="05001555" w:rsidR="008D6EFE" w:rsidRDefault="008D6EFE" w:rsidP="008D6EFE">
      <w:pPr>
        <w:pStyle w:val="Nagwek2"/>
      </w:pPr>
      <w:r>
        <w:t>System raportowania</w:t>
      </w:r>
    </w:p>
    <w:p w14:paraId="6F3F073D" w14:textId="2B42D590" w:rsidR="008D6EFE" w:rsidRDefault="008D6EFE" w:rsidP="008D6EFE">
      <w:pPr>
        <w:pStyle w:val="Nagwek2"/>
      </w:pPr>
      <w:r>
        <w:t>System analityczny</w:t>
      </w:r>
    </w:p>
    <w:p w14:paraId="3E07CDF4" w14:textId="05F4FDFB" w:rsidR="008D6EFE" w:rsidRDefault="008D6EFE" w:rsidP="008D6EFE">
      <w:pPr>
        <w:pStyle w:val="Nagwek2"/>
      </w:pPr>
      <w:r>
        <w:t>Mechanizmy zarządzania</w:t>
      </w:r>
    </w:p>
    <w:p w14:paraId="22C04BB8" w14:textId="29E32FEE" w:rsidR="008D6EFE" w:rsidRDefault="008D6EFE" w:rsidP="008D6EFE">
      <w:pPr>
        <w:pStyle w:val="Nagwek2"/>
      </w:pPr>
      <w:r>
        <w:t>Mechanizmy bezpieczeństwa</w:t>
      </w:r>
    </w:p>
    <w:p w14:paraId="0BB290B6" w14:textId="77777777" w:rsidR="008D6EFE" w:rsidRDefault="008D6EFE"/>
    <w:sectPr w:rsidR="008D6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33780"/>
    <w:multiLevelType w:val="hybridMultilevel"/>
    <w:tmpl w:val="E14810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9D"/>
    <w:rsid w:val="000B2ABA"/>
    <w:rsid w:val="001577F3"/>
    <w:rsid w:val="00167E6D"/>
    <w:rsid w:val="00402818"/>
    <w:rsid w:val="005E566A"/>
    <w:rsid w:val="008D6EFE"/>
    <w:rsid w:val="00936594"/>
    <w:rsid w:val="00A13A9D"/>
    <w:rsid w:val="00A16AF8"/>
    <w:rsid w:val="00B235A5"/>
    <w:rsid w:val="00BE7334"/>
    <w:rsid w:val="00D1781F"/>
    <w:rsid w:val="00E1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DAE0"/>
  <w15:chartTrackingRefBased/>
  <w15:docId w15:val="{85E4E752-8971-4A21-8308-22654023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D6EFE"/>
  </w:style>
  <w:style w:type="paragraph" w:styleId="Nagwek1">
    <w:name w:val="heading 1"/>
    <w:basedOn w:val="Normalny"/>
    <w:next w:val="Normalny"/>
    <w:link w:val="Nagwek1Znak"/>
    <w:uiPriority w:val="9"/>
    <w:qFormat/>
    <w:rsid w:val="008D6EF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6EF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6EF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6EF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6EF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6EF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6EF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6E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6E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D6EF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8D6EFE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6EFE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6EF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6EFE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D6EFE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8D6EF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D6EF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D6E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8D6EFE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8D6EFE"/>
    <w:rPr>
      <w:b/>
      <w:bCs/>
    </w:rPr>
  </w:style>
  <w:style w:type="character" w:styleId="Uwydatnienie">
    <w:name w:val="Emphasis"/>
    <w:uiPriority w:val="20"/>
    <w:qFormat/>
    <w:rsid w:val="008D6EFE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8D6EF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D6EFE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D6EFE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6EF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6EFE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8D6EFE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8D6EFE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8D6EFE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8D6EFE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8D6EFE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D6EFE"/>
    <w:pPr>
      <w:outlineLvl w:val="9"/>
    </w:pPr>
  </w:style>
  <w:style w:type="paragraph" w:styleId="Akapitzlist">
    <w:name w:val="List Paragraph"/>
    <w:basedOn w:val="Normalny"/>
    <w:uiPriority w:val="34"/>
    <w:qFormat/>
    <w:rsid w:val="00167E6D"/>
    <w:pPr>
      <w:ind w:left="720"/>
      <w:contextualSpacing/>
    </w:pPr>
  </w:style>
  <w:style w:type="table" w:styleId="Tabela-Siatka">
    <w:name w:val="Table Grid"/>
    <w:basedOn w:val="Standardowy"/>
    <w:uiPriority w:val="39"/>
    <w:rsid w:val="001577F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0B2A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367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Staszkiewicz Richard (STUD)</dc:creator>
  <cp:keywords/>
  <dc:description/>
  <cp:lastModifiedBy>Staszkiewicz Richard (STUD)</cp:lastModifiedBy>
  <cp:revision>7</cp:revision>
  <dcterms:created xsi:type="dcterms:W3CDTF">2022-04-01T10:41:00Z</dcterms:created>
  <dcterms:modified xsi:type="dcterms:W3CDTF">2022-04-02T10:57:00Z</dcterms:modified>
</cp:coreProperties>
</file>