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media/image37.jpeg" ContentType="image/jpeg"/>
  <Override PartName="/word/media/image30.jpeg" ContentType="image/jpeg"/>
  <Override PartName="/word/media/image27.jpeg" ContentType="image/jpeg"/>
  <Override PartName="/word/media/image26.png" ContentType="image/png"/>
  <Override PartName="/word/media/image25.png" ContentType="image/png"/>
  <Override PartName="/word/media/image23.png" ContentType="image/png"/>
  <Override PartName="/word/media/image24.png" ContentType="image/png"/>
  <Override PartName="/word/media/image9.png" ContentType="image/png"/>
  <Override PartName="/word/media/image10.png" ContentType="image/png"/>
  <Override PartName="/word/media/image8.wmf" ContentType="image/x-wmf"/>
  <Override PartName="/word/media/image29.jpeg" ContentType="image/jpeg"/>
  <Override PartName="/word/media/image7.png" ContentType="image/png"/>
  <Override PartName="/word/media/image36.wmf" ContentType="image/x-wmf"/>
  <Override PartName="/word/media/image17.png" ContentType="image/png"/>
  <Override PartName="/word/media/image1.jpeg" ContentType="image/jpeg"/>
  <Override PartName="/word/media/image11.png" ContentType="image/png"/>
  <Override PartName="/word/media/image3.png" ContentType="image/png"/>
  <Override PartName="/word/media/image21.png" ContentType="image/png"/>
  <Override PartName="/word/media/image4.png" ContentType="image/png"/>
  <Override PartName="/word/media/image31.wmf" ContentType="image/x-wmf"/>
  <Override PartName="/word/media/image28.jpeg" ContentType="image/jpeg"/>
  <Override PartName="/word/media/image12.png" ContentType="image/png"/>
  <Override PartName="/word/media/image32.wmf" ContentType="image/x-wmf"/>
  <Override PartName="/word/media/image13.png" ContentType="image/png"/>
  <Override PartName="/word/media/image33.wmf" ContentType="image/x-wmf"/>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2.jpeg" ContentType="image/jpeg"/>
  <Override PartName="/word/media/image18.png" ContentType="image/png"/>
  <Override PartName="/word/media/image6.emf" ContentType="image/x-emf"/>
  <Override PartName="/word/media/image19.png" ContentType="image/png"/>
  <Override PartName="/word/media/image5.png" ContentType="image/png"/>
  <Override PartName="/word/media/image20.png" ContentType="image/png"/>
  <Override PartName="/word/media/image22.jpeg" ContentType="image/jpe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diagrams/drawing19.xml" ContentType="application/vnd.openxmlformats-officedocument.drawingml.diagramDrawing+xml"/>
  <Override PartName="/word/diagrams/quickStyle19.xml" ContentType="application/vnd.openxmlformats-officedocument.drawingml.diagramStyle+xml"/>
  <Override PartName="/word/diagrams/colors19.xml" ContentType="application/vnd.openxmlformats-officedocument.drawingml.diagramColors+xml"/>
  <Override PartName="/word/diagrams/layout19.xml" ContentType="application/vnd.openxmlformats-officedocument.drawingml.diagramLayout+xml"/>
  <Override PartName="/word/diagrams/data19.xml" ContentType="application/vnd.openxmlformats-officedocument.drawingml.diagramData+xml"/>
  <Override PartName="/word/diagrams/drawing5.xml" ContentType="application/vnd.openxmlformats-officedocument.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1TitelTitel"/>
        <w:rPr/>
      </w:pPr>
      <w:r>
        <w:rPr/>
        <w:drawing>
          <wp:inline distT="0" distB="0" distL="0" distR="0">
            <wp:extent cx="2957830" cy="934085"/>
            <wp:effectExtent l="0" t="0" r="0" b="0"/>
            <wp:docPr id="1" name="Grafik 2" descr="https://www.hs-heilbronn.de/905164/HHN_ab_40_mm_4c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 descr="https://www.hs-heilbronn.de/905164/HHN_ab_40_mm_4c_pos.jpg"/>
                    <pic:cNvPicPr>
                      <a:picLocks noChangeAspect="1" noChangeArrowheads="1"/>
                    </pic:cNvPicPr>
                  </pic:nvPicPr>
                  <pic:blipFill>
                    <a:blip r:embed="rId2"/>
                    <a:stretch>
                      <a:fillRect/>
                    </a:stretch>
                  </pic:blipFill>
                  <pic:spPr bwMode="auto">
                    <a:xfrm>
                      <a:off x="0" y="0"/>
                      <a:ext cx="2957830" cy="934085"/>
                    </a:xfrm>
                    <a:prstGeom prst="rect">
                      <a:avLst/>
                    </a:prstGeom>
                  </pic:spPr>
                </pic:pic>
              </a:graphicData>
            </a:graphic>
          </wp:inline>
        </w:drawing>
      </w:r>
    </w:p>
    <w:p>
      <w:pPr>
        <w:pStyle w:val="01TitelTitel"/>
        <w:rPr/>
      </w:pPr>
      <w:r>
        <w:rPr/>
      </w:r>
    </w:p>
    <w:p>
      <w:pPr>
        <w:pStyle w:val="Title"/>
        <w:jc w:val="center"/>
        <w:rPr/>
      </w:pPr>
      <w:r>
        <w:rPr/>
        <w:t>Charging Station for ISO/IEC 15118 Protocol</w:t>
      </w:r>
    </w:p>
    <w:p>
      <w:pPr>
        <w:pStyle w:val="Subtitle"/>
        <w:jc w:val="center"/>
        <w:rPr>
          <w:lang w:val="en-GB"/>
        </w:rPr>
      </w:pPr>
      <w:bookmarkStart w:id="0" w:name="_Toc403485273"/>
      <w:bookmarkStart w:id="1" w:name="_Toc403485185"/>
      <w:bookmarkStart w:id="2" w:name="_Toc403484832"/>
      <w:bookmarkStart w:id="3" w:name="_Toc403388978"/>
      <w:bookmarkStart w:id="4" w:name="_Toc403035602"/>
      <w:bookmarkStart w:id="5" w:name="_Toc403035196"/>
      <w:bookmarkStart w:id="6" w:name="_Toc403033834"/>
      <w:bookmarkEnd w:id="0"/>
      <w:bookmarkEnd w:id="1"/>
      <w:bookmarkEnd w:id="2"/>
      <w:bookmarkEnd w:id="3"/>
      <w:bookmarkEnd w:id="4"/>
      <w:bookmarkEnd w:id="5"/>
      <w:bookmarkEnd w:id="6"/>
      <w:r>
        <w:rPr>
          <w:lang w:val="en-GB"/>
        </w:rPr>
        <w:t>Building working smart networked charging station with support for both ISO 15118 and IEC 61851</w:t>
      </w:r>
    </w:p>
    <w:p>
      <w:pPr>
        <w:pStyle w:val="Normal"/>
        <w:rPr>
          <w:lang w:val="en-GB"/>
        </w:rPr>
      </w:pPr>
      <w:r>
        <w:rPr>
          <w:lang w:val="en-GB"/>
        </w:rPr>
      </w:r>
    </w:p>
    <w:p>
      <w:pPr>
        <w:pStyle w:val="01TitelTitel"/>
        <w:rPr/>
      </w:pPr>
      <w:bookmarkStart w:id="7" w:name="_GoBack"/>
      <w:bookmarkEnd w:id="7"/>
      <w:r>
        <w:rPr/>
        <w:t>Bachelors Project</w:t>
      </w:r>
    </w:p>
    <w:p>
      <w:pPr>
        <w:pStyle w:val="01TitelTitel"/>
        <w:rPr/>
      </w:pPr>
      <w:r>
        <w:rPr/>
      </w:r>
    </w:p>
    <w:p>
      <w:pPr>
        <w:pStyle w:val="01TitelBeschreibung"/>
        <w:rPr>
          <w:b/>
          <w:b/>
        </w:rPr>
      </w:pPr>
      <w:r>
        <w:rPr>
          <w:b/>
        </w:rPr>
        <w:t>Presented By</w:t>
      </w:r>
    </w:p>
    <w:p>
      <w:pPr>
        <w:pStyle w:val="01TitelBeschreibung"/>
        <w:rPr/>
      </w:pPr>
      <w:r>
        <w:rPr/>
        <w:t>Jiztom Kavalakkatt Francis</w:t>
      </w:r>
    </w:p>
    <w:p>
      <w:pPr>
        <w:pStyle w:val="01TitelBeschreibung"/>
        <w:rPr/>
      </w:pPr>
      <w:r>
        <w:rPr/>
        <w:t>Nivas Gokul Manimurugesan</w:t>
      </w:r>
    </w:p>
    <w:p>
      <w:pPr>
        <w:pStyle w:val="01TitelBeschreibung"/>
        <w:rPr/>
      </w:pPr>
      <w:r>
        <w:rPr/>
        <w:t>Raphael Scholz</w:t>
      </w:r>
    </w:p>
    <w:p>
      <w:pPr>
        <w:pStyle w:val="01TitelBeschreibung"/>
        <w:rPr/>
      </w:pPr>
      <w:r>
        <w:rPr/>
      </w:r>
    </w:p>
    <w:p>
      <w:pPr>
        <w:pStyle w:val="01TitelBeschreibung"/>
        <w:rPr/>
      </w:pPr>
      <w:r>
        <w:rPr/>
      </w:r>
    </w:p>
    <w:p>
      <w:pPr>
        <w:pStyle w:val="01TitelBeschreibung"/>
        <w:rPr/>
      </w:pPr>
      <w:r>
        <w:rPr/>
      </w:r>
    </w:p>
    <w:p>
      <w:pPr>
        <w:pStyle w:val="01TitelBeschreibung"/>
        <w:rPr/>
      </w:pPr>
      <w:r>
        <w:rPr/>
      </w:r>
    </w:p>
    <w:p>
      <w:pPr>
        <w:pStyle w:val="01TitelBeschreibung"/>
        <w:rPr/>
      </w:pPr>
      <w:r>
        <w:rPr/>
      </w:r>
    </w:p>
    <w:p>
      <w:pPr>
        <w:pStyle w:val="01TitelBeschreibung"/>
        <w:rPr/>
      </w:pPr>
      <w:r>
        <w:rPr/>
      </w:r>
    </w:p>
    <w:p>
      <w:pPr>
        <w:pStyle w:val="01TitelBeschreibung"/>
        <w:rPr/>
      </w:pPr>
      <w:r>
        <w:rPr/>
      </w:r>
    </w:p>
    <w:p>
      <w:pPr>
        <w:pStyle w:val="01TitelBeschreibung"/>
        <w:rPr/>
      </w:pPr>
      <w:r>
        <w:rPr/>
      </w:r>
    </w:p>
    <w:p>
      <w:pPr>
        <w:pStyle w:val="01TitelBeschreibung"/>
        <w:rPr/>
      </w:pPr>
      <w:r>
        <w:rPr/>
      </w:r>
    </w:p>
    <w:p>
      <w:pPr>
        <w:pStyle w:val="01TitelBeschreibung"/>
        <w:jc w:val="both"/>
        <w:rPr/>
      </w:pPr>
      <w:r>
        <w:rPr/>
      </w:r>
    </w:p>
    <w:p>
      <w:pPr>
        <w:pStyle w:val="01TitelBeschreibung"/>
        <w:rPr/>
      </w:pPr>
      <w:r>
        <w:rPr/>
      </w:r>
    </w:p>
    <w:p>
      <w:pPr>
        <w:pStyle w:val="01TitelBeschreibung"/>
        <w:rPr/>
      </w:pPr>
      <w:r>
        <w:rPr>
          <w:b/>
        </w:rPr>
        <w:t>Supervisor</w:t>
      </w:r>
      <w:r>
        <w:rPr/>
        <w:t xml:space="preserve"> Prof. Dr.-Ing. Ansgar Meroth, Hochschule Heilbronn</w:t>
      </w:r>
    </w:p>
    <w:p>
      <w:pPr>
        <w:pStyle w:val="01TitelBeschreibung"/>
        <w:rPr/>
      </w:pPr>
      <w:r>
        <w:rPr/>
      </w:r>
    </w:p>
    <w:p>
      <w:pPr>
        <w:pStyle w:val="01TitelBeschreibung"/>
        <w:rPr/>
      </w:pPr>
      <w:r>
        <w:rPr/>
        <w:t>Hochschule Heilbronn</w:t>
      </w:r>
    </w:p>
    <w:p>
      <w:pPr>
        <w:pStyle w:val="01TitelBeschreibung"/>
        <w:rPr/>
      </w:pPr>
      <w:r>
        <w:rPr/>
        <w:t>Faculty of Mechanics and Electronics</w:t>
      </w:r>
    </w:p>
    <w:p>
      <w:pPr>
        <w:pStyle w:val="01TitelBeschreibung"/>
        <w:rPr/>
      </w:pPr>
      <w:r>
        <w:rPr/>
        <w:t xml:space="preserve">Automotive </w:t>
      </w:r>
      <w:r>
        <w:rPr/>
        <w:t xml:space="preserve">Systems </w:t>
      </w:r>
      <w:r>
        <w:rPr/>
        <w:t>Engineering</w:t>
      </w:r>
    </w:p>
    <w:p>
      <w:pPr>
        <w:pStyle w:val="Normal"/>
        <w:rPr/>
      </w:pPr>
      <w:r>
        <w:rPr/>
      </w:r>
    </w:p>
    <w:p>
      <w:pPr>
        <w:pStyle w:val="Normal"/>
        <w:rPr/>
      </w:pPr>
      <w:r>
        <w:rPr/>
      </w:r>
    </w:p>
    <w:p>
      <w:pPr>
        <w:pStyle w:val="Normal"/>
        <w:rPr/>
      </w:pPr>
      <w:bookmarkStart w:id="8" w:name="_Toc454570533"/>
      <w:bookmarkStart w:id="9" w:name="_Toc405192498"/>
      <w:bookmarkStart w:id="10" w:name="_Toc403485188"/>
      <w:bookmarkStart w:id="11" w:name="_Toc403484835"/>
      <w:bookmarkStart w:id="12" w:name="_Toc403388981"/>
      <w:bookmarkStart w:id="13" w:name="_Toc403035605"/>
      <w:bookmarkStart w:id="14" w:name="_Toc403035199"/>
      <w:bookmarkStart w:id="15" w:name="_Toc403033837"/>
      <w:bookmarkStart w:id="16" w:name="_Toc414027959"/>
      <w:bookmarkEnd w:id="8"/>
      <w:bookmarkEnd w:id="9"/>
      <w:bookmarkEnd w:id="10"/>
      <w:bookmarkEnd w:id="11"/>
      <w:bookmarkEnd w:id="12"/>
      <w:bookmarkEnd w:id="13"/>
      <w:bookmarkEnd w:id="14"/>
      <w:bookmarkEnd w:id="15"/>
      <w:bookmarkEnd w:id="16"/>
      <w:r>
        <w:rPr/>
        <w:t>Inhal</w:t>
      </w:r>
    </w:p>
    <w:p>
      <w:pPr>
        <w:pStyle w:val="Heading1"/>
        <w:numPr>
          <w:ilvl w:val="0"/>
          <w:numId w:val="0"/>
        </w:numPr>
        <w:rPr/>
      </w:pPr>
      <w:r>
        <w:fldChar w:fldCharType="begin"/>
      </w:r>
      <w:r>
        <w:instrText> TOC \z \o "1-3" \u \h</w:instrText>
      </w:r>
      <w:r>
        <w:fldChar w:fldCharType="separate"/>
      </w:r>
      <w:r>
        <w:rPr/>
      </w:r>
      <w:r>
        <w:fldChar w:fldCharType="end"/>
      </w:r>
    </w:p>
    <w:p>
      <w:pPr>
        <w:pStyle w:val="Contents1"/>
        <w:tabs>
          <w:tab w:val="right" w:pos="9062" w:leader="dot"/>
        </w:tabs>
        <w:rPr>
          <w:rFonts w:ascii="Calibri" w:hAnsi="Calibri" w:eastAsia="" w:cs="" w:asciiTheme="minorHAnsi" w:cstheme="minorBidi" w:eastAsiaTheme="minorEastAsia" w:hAnsiTheme="minorHAnsi"/>
          <w:sz w:val="22"/>
          <w:szCs w:val="22"/>
          <w:lang w:eastAsia="de-DE"/>
        </w:rPr>
      </w:pPr>
      <w:hyperlink w:anchor="_Toc454570533">
        <w:r>
          <w:rPr>
            <w:webHidden/>
            <w:rStyle w:val="IndexLink"/>
          </w:rPr>
          <w:t>Inhalt</w:t>
        </w:r>
        <w:r>
          <w:rPr>
            <w:webHidden/>
          </w:rPr>
          <w:fldChar w:fldCharType="begin"/>
        </w:r>
        <w:r>
          <w:rPr>
            <w:webHidden/>
          </w:rPr>
          <w:instrText>PAGEREF _Toc454570533 \h</w:instrText>
        </w:r>
        <w:r>
          <w:rPr>
            <w:webHidden/>
          </w:rPr>
          <w:fldChar w:fldCharType="separate"/>
        </w:r>
        <w:r>
          <w:rPr>
            <w:rStyle w:val="IndexLink"/>
            <w:vanish w:val="false"/>
          </w:rPr>
          <w:tab/>
          <w:t>II</w:t>
        </w:r>
        <w:r>
          <w:rPr>
            <w:webHidden/>
          </w:rPr>
          <w:fldChar w:fldCharType="end"/>
        </w:r>
      </w:hyperlink>
    </w:p>
    <w:p>
      <w:pPr>
        <w:pStyle w:val="Contents1"/>
        <w:tabs>
          <w:tab w:val="right" w:pos="9062" w:leader="dot"/>
        </w:tabs>
        <w:rPr>
          <w:rFonts w:ascii="Calibri" w:hAnsi="Calibri" w:eastAsia="" w:cs="" w:asciiTheme="minorHAnsi" w:cstheme="minorBidi" w:eastAsiaTheme="minorEastAsia" w:hAnsiTheme="minorHAnsi"/>
          <w:sz w:val="22"/>
          <w:szCs w:val="22"/>
          <w:lang w:eastAsia="de-DE"/>
        </w:rPr>
      </w:pPr>
      <w:hyperlink w:anchor="_Toc454570534">
        <w:r>
          <w:rPr>
            <w:webHidden/>
            <w:rStyle w:val="IndexLink"/>
          </w:rPr>
          <w:t>Tabellenverzeichnis</w:t>
        </w:r>
        <w:r>
          <w:rPr>
            <w:webHidden/>
          </w:rPr>
          <w:fldChar w:fldCharType="begin"/>
        </w:r>
        <w:r>
          <w:rPr>
            <w:webHidden/>
          </w:rPr>
          <w:instrText>PAGEREF _Toc454570534 \h</w:instrText>
        </w:r>
        <w:r>
          <w:rPr>
            <w:webHidden/>
          </w:rPr>
          <w:fldChar w:fldCharType="separate"/>
        </w:r>
        <w:r>
          <w:rPr>
            <w:rStyle w:val="IndexLink"/>
            <w:vanish w:val="false"/>
          </w:rPr>
          <w:tab/>
          <w:t>IV</w:t>
        </w:r>
        <w:r>
          <w:rPr>
            <w:webHidden/>
          </w:rPr>
          <w:fldChar w:fldCharType="end"/>
        </w:r>
      </w:hyperlink>
    </w:p>
    <w:p>
      <w:pPr>
        <w:pStyle w:val="Contents1"/>
        <w:tabs>
          <w:tab w:val="right" w:pos="9062" w:leader="dot"/>
        </w:tabs>
        <w:rPr>
          <w:rFonts w:ascii="Calibri" w:hAnsi="Calibri" w:eastAsia="" w:cs="" w:asciiTheme="minorHAnsi" w:cstheme="minorBidi" w:eastAsiaTheme="minorEastAsia" w:hAnsiTheme="minorHAnsi"/>
          <w:sz w:val="22"/>
          <w:szCs w:val="22"/>
          <w:lang w:eastAsia="de-DE"/>
        </w:rPr>
      </w:pPr>
      <w:hyperlink w:anchor="_Toc454570535">
        <w:r>
          <w:rPr>
            <w:webHidden/>
            <w:rStyle w:val="IndexLink"/>
          </w:rPr>
          <w:t>Abbildungsverzeichnis</w:t>
        </w:r>
        <w:r>
          <w:rPr>
            <w:webHidden/>
          </w:rPr>
          <w:fldChar w:fldCharType="begin"/>
        </w:r>
        <w:r>
          <w:rPr>
            <w:webHidden/>
          </w:rPr>
          <w:instrText>PAGEREF _Toc454570535 \h</w:instrText>
        </w:r>
        <w:r>
          <w:rPr>
            <w:webHidden/>
          </w:rPr>
          <w:fldChar w:fldCharType="separate"/>
        </w:r>
        <w:r>
          <w:rPr>
            <w:rStyle w:val="IndexLink"/>
            <w:vanish w:val="false"/>
          </w:rPr>
          <w:tab/>
          <w:t>IV</w:t>
        </w:r>
        <w:r>
          <w:rPr>
            <w:webHidden/>
          </w:rPr>
          <w:fldChar w:fldCharType="end"/>
        </w:r>
      </w:hyperlink>
    </w:p>
    <w:p>
      <w:pPr>
        <w:pStyle w:val="Contents1"/>
        <w:tabs>
          <w:tab w:val="left" w:pos="426" w:leader="none"/>
          <w:tab w:val="right" w:pos="9062" w:leader="dot"/>
        </w:tabs>
        <w:rPr>
          <w:rFonts w:ascii="Calibri" w:hAnsi="Calibri" w:eastAsia="" w:cs="" w:asciiTheme="minorHAnsi" w:cstheme="minorBidi" w:eastAsiaTheme="minorEastAsia" w:hAnsiTheme="minorHAnsi"/>
          <w:sz w:val="22"/>
          <w:szCs w:val="22"/>
          <w:lang w:eastAsia="de-DE"/>
        </w:rPr>
      </w:pPr>
      <w:hyperlink w:anchor="_Toc454570536">
        <w:r>
          <w:rPr>
            <w:webHidden/>
            <w:rStyle w:val="IndexLink"/>
          </w:rPr>
          <w:t>1</w:t>
        </w:r>
        <w:r>
          <w:rPr>
            <w:rStyle w:val="IndexLink"/>
            <w:rFonts w:eastAsia="" w:cs="" w:ascii="Calibri" w:hAnsi="Calibri" w:asciiTheme="minorHAnsi" w:cstheme="minorBidi" w:eastAsiaTheme="minorEastAsia" w:hAnsiTheme="minorHAnsi"/>
            <w:sz w:val="22"/>
            <w:szCs w:val="22"/>
            <w:lang w:eastAsia="de-DE"/>
          </w:rPr>
          <w:tab/>
        </w:r>
        <w:r>
          <w:rPr>
            <w:rStyle w:val="IndexLink"/>
          </w:rPr>
          <w:t>Einführung</w:t>
        </w:r>
        <w:r>
          <w:rPr>
            <w:webHidden/>
          </w:rPr>
          <w:fldChar w:fldCharType="begin"/>
        </w:r>
        <w:r>
          <w:rPr>
            <w:webHidden/>
          </w:rPr>
          <w:instrText>PAGEREF _Toc454570536 \h</w:instrText>
        </w:r>
        <w:r>
          <w:rPr>
            <w:webHidden/>
          </w:rPr>
          <w:fldChar w:fldCharType="separate"/>
        </w:r>
        <w:r>
          <w:rPr>
            <w:rStyle w:val="IndexLink"/>
            <w:vanish w:val="false"/>
          </w:rPr>
          <w:tab/>
          <w:t>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37">
        <w:r>
          <w:rPr>
            <w:webHidden/>
            <w:rStyle w:val="IndexLink"/>
            <w14:scene3d>
              <w14:camera w14:prst="orthographicFront"/>
              <w14:lightRig w14:rig="threePt" w14:dir="t">
                <w14:rot w14:lat="0" w14:lon="0" w14:rev="0"/>
              </w14:lightRig>
            </w14:scene3d>
          </w:rPr>
          <w:t>1.1</w:t>
        </w:r>
        <w:r>
          <w:rPr>
            <w:rStyle w:val="IndexLink"/>
            <w:rFonts w:eastAsia="" w:cs="" w:ascii="Calibri" w:hAnsi="Calibri" w:asciiTheme="minorHAnsi" w:cstheme="minorBidi" w:eastAsiaTheme="minorEastAsia" w:hAnsiTheme="minorHAnsi"/>
            <w:sz w:val="22"/>
            <w:szCs w:val="22"/>
            <w:lang w:eastAsia="de-DE"/>
          </w:rPr>
          <w:tab/>
        </w:r>
        <w:r>
          <w:rPr>
            <w:rStyle w:val="IndexLink"/>
          </w:rPr>
          <w:t>Kurzfassung</w:t>
        </w:r>
        <w:r>
          <w:rPr>
            <w:webHidden/>
          </w:rPr>
          <w:fldChar w:fldCharType="begin"/>
        </w:r>
        <w:r>
          <w:rPr>
            <w:webHidden/>
          </w:rPr>
          <w:instrText>PAGEREF _Toc454570537 \h</w:instrText>
        </w:r>
        <w:r>
          <w:rPr>
            <w:webHidden/>
          </w:rPr>
          <w:fldChar w:fldCharType="separate"/>
        </w:r>
        <w:r>
          <w:rPr>
            <w:rStyle w:val="IndexLink"/>
            <w:vanish w:val="false"/>
          </w:rPr>
          <w:tab/>
          <w:t>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38">
        <w:r>
          <w:rPr>
            <w:webHidden/>
            <w:rStyle w:val="IndexLink"/>
            <w14:scene3d>
              <w14:camera w14:prst="orthographicFront"/>
              <w14:lightRig w14:rig="threePt" w14:dir="t">
                <w14:rot w14:lat="0" w14:lon="0" w14:rev="0"/>
              </w14:lightRig>
            </w14:scene3d>
          </w:rPr>
          <w:t>1.2</w:t>
        </w:r>
        <w:r>
          <w:rPr>
            <w:rStyle w:val="IndexLink"/>
            <w:rFonts w:eastAsia="" w:cs="" w:ascii="Calibri" w:hAnsi="Calibri" w:asciiTheme="minorHAnsi" w:cstheme="minorBidi" w:eastAsiaTheme="minorEastAsia" w:hAnsiTheme="minorHAnsi"/>
            <w:sz w:val="22"/>
            <w:szCs w:val="22"/>
            <w:lang w:eastAsia="de-DE"/>
          </w:rPr>
          <w:tab/>
        </w:r>
        <w:r>
          <w:rPr>
            <w:rStyle w:val="IndexLink"/>
          </w:rPr>
          <w:t>Aufgabenstellung</w:t>
        </w:r>
        <w:r>
          <w:rPr>
            <w:webHidden/>
          </w:rPr>
          <w:fldChar w:fldCharType="begin"/>
        </w:r>
        <w:r>
          <w:rPr>
            <w:webHidden/>
          </w:rPr>
          <w:instrText>PAGEREF _Toc454570538 \h</w:instrText>
        </w:r>
        <w:r>
          <w:rPr>
            <w:webHidden/>
          </w:rPr>
          <w:fldChar w:fldCharType="separate"/>
        </w:r>
        <w:r>
          <w:rPr>
            <w:rStyle w:val="IndexLink"/>
            <w:vanish w:val="false"/>
          </w:rPr>
          <w:tab/>
          <w:t>2</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39">
        <w:r>
          <w:rPr>
            <w:webHidden/>
            <w:rStyle w:val="IndexLink"/>
            <w14:scene3d>
              <w14:camera w14:prst="orthographicFront"/>
              <w14:lightRig w14:rig="threePt" w14:dir="t">
                <w14:rot w14:lat="0" w14:lon="0" w14:rev="0"/>
              </w14:lightRig>
            </w14:scene3d>
          </w:rPr>
          <w:t>1.3</w:t>
        </w:r>
        <w:r>
          <w:rPr>
            <w:rStyle w:val="IndexLink"/>
            <w:rFonts w:eastAsia="" w:cs="" w:ascii="Calibri" w:hAnsi="Calibri" w:asciiTheme="minorHAnsi" w:cstheme="minorBidi" w:eastAsiaTheme="minorEastAsia" w:hAnsiTheme="minorHAnsi"/>
            <w:sz w:val="22"/>
            <w:szCs w:val="22"/>
            <w:lang w:eastAsia="de-DE"/>
          </w:rPr>
          <w:tab/>
        </w:r>
        <w:r>
          <w:rPr>
            <w:rStyle w:val="IndexLink"/>
          </w:rPr>
          <w:t>Kapitelübersicht</w:t>
        </w:r>
        <w:r>
          <w:rPr>
            <w:webHidden/>
          </w:rPr>
          <w:fldChar w:fldCharType="begin"/>
        </w:r>
        <w:r>
          <w:rPr>
            <w:webHidden/>
          </w:rPr>
          <w:instrText>PAGEREF _Toc454570539 \h</w:instrText>
        </w:r>
        <w:r>
          <w:rPr>
            <w:webHidden/>
          </w:rPr>
          <w:fldChar w:fldCharType="separate"/>
        </w:r>
        <w:r>
          <w:rPr>
            <w:rStyle w:val="IndexLink"/>
            <w:vanish w:val="false"/>
          </w:rPr>
          <w:tab/>
          <w:t>3</w:t>
        </w:r>
        <w:r>
          <w:rPr>
            <w:webHidden/>
          </w:rPr>
          <w:fldChar w:fldCharType="end"/>
        </w:r>
      </w:hyperlink>
    </w:p>
    <w:p>
      <w:pPr>
        <w:pStyle w:val="Contents1"/>
        <w:tabs>
          <w:tab w:val="left" w:pos="426" w:leader="none"/>
          <w:tab w:val="right" w:pos="9062" w:leader="dot"/>
        </w:tabs>
        <w:rPr>
          <w:rFonts w:ascii="Calibri" w:hAnsi="Calibri" w:eastAsia="" w:cs="" w:asciiTheme="minorHAnsi" w:cstheme="minorBidi" w:eastAsiaTheme="minorEastAsia" w:hAnsiTheme="minorHAnsi"/>
          <w:sz w:val="22"/>
          <w:szCs w:val="22"/>
          <w:lang w:eastAsia="de-DE"/>
        </w:rPr>
      </w:pPr>
      <w:hyperlink w:anchor="_Toc454570540">
        <w:r>
          <w:rPr>
            <w:webHidden/>
            <w:rStyle w:val="IndexLink"/>
          </w:rPr>
          <w:t>2</w:t>
        </w:r>
        <w:r>
          <w:rPr>
            <w:rStyle w:val="IndexLink"/>
            <w:rFonts w:eastAsia="" w:cs="" w:ascii="Calibri" w:hAnsi="Calibri" w:asciiTheme="minorHAnsi" w:cstheme="minorBidi" w:eastAsiaTheme="minorEastAsia" w:hAnsiTheme="minorHAnsi"/>
            <w:sz w:val="22"/>
            <w:szCs w:val="22"/>
            <w:lang w:eastAsia="de-DE"/>
          </w:rPr>
          <w:tab/>
        </w:r>
        <w:r>
          <w:rPr>
            <w:rStyle w:val="IndexLink"/>
          </w:rPr>
          <w:t>Stand der Technik</w:t>
        </w:r>
        <w:r>
          <w:rPr>
            <w:webHidden/>
          </w:rPr>
          <w:fldChar w:fldCharType="begin"/>
        </w:r>
        <w:r>
          <w:rPr>
            <w:webHidden/>
          </w:rPr>
          <w:instrText>PAGEREF _Toc454570540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41">
        <w:r>
          <w:rPr>
            <w:webHidden/>
            <w:rStyle w:val="IndexLink"/>
            <w14:scene3d>
              <w14:camera w14:prst="orthographicFront"/>
              <w14:lightRig w14:rig="threePt" w14:dir="t">
                <w14:rot w14:lat="0" w14:lon="0" w14:rev="0"/>
              </w14:lightRig>
            </w14:scene3d>
          </w:rPr>
          <w:t>2.1</w:t>
        </w:r>
        <w:r>
          <w:rPr>
            <w:rStyle w:val="IndexLink"/>
            <w:rFonts w:eastAsia="" w:cs="" w:ascii="Calibri" w:hAnsi="Calibri" w:asciiTheme="minorHAnsi" w:cstheme="minorBidi" w:eastAsiaTheme="minorEastAsia" w:hAnsiTheme="minorHAnsi"/>
            <w:sz w:val="22"/>
            <w:szCs w:val="22"/>
            <w:lang w:eastAsia="de-DE"/>
          </w:rPr>
          <w:tab/>
        </w:r>
        <w:r>
          <w:rPr>
            <w:rStyle w:val="IndexLink"/>
          </w:rPr>
          <w:t>IEC 62196: Fahrzeugstecker</w:t>
        </w:r>
        <w:r>
          <w:rPr>
            <w:webHidden/>
          </w:rPr>
          <w:fldChar w:fldCharType="begin"/>
        </w:r>
        <w:r>
          <w:rPr>
            <w:webHidden/>
          </w:rPr>
          <w:instrText>PAGEREF _Toc454570541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42">
        <w:r>
          <w:rPr>
            <w:webHidden/>
            <w:rStyle w:val="IndexLink"/>
            <w14:scene3d>
              <w14:camera w14:prst="orthographicFront"/>
              <w14:lightRig w14:rig="threePt" w14:dir="t">
                <w14:rot w14:lat="0" w14:lon="0" w14:rev="0"/>
              </w14:lightRig>
            </w14:scene3d>
          </w:rPr>
          <w:t>2.2</w:t>
        </w:r>
        <w:r>
          <w:rPr>
            <w:rStyle w:val="IndexLink"/>
            <w:rFonts w:eastAsia="" w:cs="" w:ascii="Calibri" w:hAnsi="Calibri" w:asciiTheme="minorHAnsi" w:cstheme="minorBidi" w:eastAsiaTheme="minorEastAsia" w:hAnsiTheme="minorHAnsi"/>
            <w:sz w:val="22"/>
            <w:szCs w:val="22"/>
            <w:lang w:eastAsia="de-DE"/>
          </w:rPr>
          <w:tab/>
        </w:r>
        <w:r>
          <w:rPr>
            <w:rStyle w:val="IndexLink"/>
          </w:rPr>
          <w:t>IEC 61851: Ladevorgang</w:t>
        </w:r>
        <w:r>
          <w:rPr>
            <w:webHidden/>
          </w:rPr>
          <w:fldChar w:fldCharType="begin"/>
        </w:r>
        <w:r>
          <w:rPr>
            <w:webHidden/>
          </w:rPr>
          <w:instrText>PAGEREF _Toc454570542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43">
        <w:r>
          <w:rPr>
            <w:webHidden/>
            <w:rStyle w:val="IndexLink"/>
            <w14:scene3d>
              <w14:camera w14:prst="orthographicFront"/>
              <w14:lightRig w14:rig="threePt" w14:dir="t">
                <w14:rot w14:lat="0" w14:lon="0" w14:rev="0"/>
              </w14:lightRig>
            </w14:scene3d>
          </w:rPr>
          <w:t>2.3</w:t>
        </w:r>
        <w:r>
          <w:rPr>
            <w:rStyle w:val="IndexLink"/>
            <w:rFonts w:eastAsia="" w:cs="" w:ascii="Calibri" w:hAnsi="Calibri" w:asciiTheme="minorHAnsi" w:cstheme="minorBidi" w:eastAsiaTheme="minorEastAsia" w:hAnsiTheme="minorHAnsi"/>
            <w:sz w:val="22"/>
            <w:szCs w:val="22"/>
            <w:lang w:eastAsia="de-DE"/>
          </w:rPr>
          <w:tab/>
        </w:r>
        <w:r>
          <w:rPr>
            <w:rStyle w:val="IndexLink"/>
          </w:rPr>
          <w:t>ISO/IEC 15118</w:t>
        </w:r>
        <w:r>
          <w:rPr>
            <w:webHidden/>
          </w:rPr>
          <w:fldChar w:fldCharType="begin"/>
        </w:r>
        <w:r>
          <w:rPr>
            <w:webHidden/>
          </w:rPr>
          <w:instrText>PAGEREF _Toc454570543 \h</w:instrText>
        </w:r>
        <w:r>
          <w:rPr>
            <w:webHidden/>
          </w:rPr>
          <w:fldChar w:fldCharType="separate"/>
        </w:r>
        <w:r>
          <w:rPr>
            <w:rStyle w:val="IndexLink"/>
            <w:vanish w:val="false"/>
          </w:rPr>
          <w:tab/>
          <w:t>8</w:t>
        </w:r>
        <w:r>
          <w:rPr>
            <w:webHidden/>
          </w:rPr>
          <w:fldChar w:fldCharType="end"/>
        </w:r>
      </w:hyperlink>
    </w:p>
    <w:p>
      <w:pPr>
        <w:pStyle w:val="Contents3"/>
        <w:tabs>
          <w:tab w:val="left" w:pos="1320" w:leader="none"/>
          <w:tab w:val="right" w:pos="9062" w:leader="dot"/>
        </w:tabs>
        <w:rPr>
          <w:rFonts w:ascii="Calibri" w:hAnsi="Calibri" w:asciiTheme="minorHAnsi" w:hAnsiTheme="minorHAnsi"/>
          <w:lang w:eastAsia="de-DE"/>
        </w:rPr>
      </w:pPr>
      <w:hyperlink w:anchor="_Toc454570544">
        <w:r>
          <w:rPr>
            <w:webHidden/>
            <w:rStyle w:val="IndexLink"/>
          </w:rPr>
          <w:t>2.3.1</w:t>
        </w:r>
        <w:r>
          <w:rPr>
            <w:rStyle w:val="IndexLink"/>
            <w:rFonts w:ascii="Calibri" w:hAnsi="Calibri" w:asciiTheme="minorHAnsi" w:hAnsiTheme="minorHAnsi"/>
            <w:lang w:eastAsia="de-DE"/>
          </w:rPr>
          <w:tab/>
        </w:r>
        <w:r>
          <w:rPr>
            <w:rStyle w:val="IndexLink"/>
          </w:rPr>
          <w:t>Open V2G Projekt</w:t>
        </w:r>
        <w:r>
          <w:rPr>
            <w:webHidden/>
          </w:rPr>
          <w:fldChar w:fldCharType="begin"/>
        </w:r>
        <w:r>
          <w:rPr>
            <w:webHidden/>
          </w:rPr>
          <w:instrText>PAGEREF _Toc454570544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45">
        <w:r>
          <w:rPr>
            <w:webHidden/>
            <w:rStyle w:val="IndexLink"/>
            <w14:scene3d>
              <w14:camera w14:prst="orthographicFront"/>
              <w14:lightRig w14:rig="threePt" w14:dir="t">
                <w14:rot w14:lat="0" w14:lon="0" w14:rev="0"/>
              </w14:lightRig>
            </w14:scene3d>
          </w:rPr>
          <w:t>2.4</w:t>
        </w:r>
        <w:r>
          <w:rPr>
            <w:rStyle w:val="IndexLink"/>
            <w:rFonts w:eastAsia="" w:cs="" w:ascii="Calibri" w:hAnsi="Calibri" w:asciiTheme="minorHAnsi" w:cstheme="minorBidi" w:eastAsiaTheme="minorEastAsia" w:hAnsiTheme="minorHAnsi"/>
            <w:sz w:val="22"/>
            <w:szCs w:val="22"/>
            <w:lang w:eastAsia="de-DE"/>
          </w:rPr>
          <w:tab/>
        </w:r>
        <w:r>
          <w:rPr>
            <w:rStyle w:val="IndexLink"/>
          </w:rPr>
          <w:t>Powerline Kommunikation</w:t>
        </w:r>
        <w:r>
          <w:rPr>
            <w:webHidden/>
          </w:rPr>
          <w:fldChar w:fldCharType="begin"/>
        </w:r>
        <w:r>
          <w:rPr>
            <w:webHidden/>
          </w:rPr>
          <w:instrText>PAGEREF _Toc454570545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46">
        <w:r>
          <w:rPr>
            <w:webHidden/>
            <w:rStyle w:val="IndexLink"/>
            <w14:scene3d>
              <w14:camera w14:prst="orthographicFront"/>
              <w14:lightRig w14:rig="threePt" w14:dir="t">
                <w14:rot w14:lat="0" w14:lon="0" w14:rev="0"/>
              </w14:lightRig>
            </w14:scene3d>
          </w:rPr>
          <w:t>2.5</w:t>
        </w:r>
        <w:r>
          <w:rPr>
            <w:rStyle w:val="IndexLink"/>
            <w:rFonts w:eastAsia="" w:cs="" w:ascii="Calibri" w:hAnsi="Calibri" w:asciiTheme="minorHAnsi" w:cstheme="minorBidi" w:eastAsiaTheme="minorEastAsia" w:hAnsiTheme="minorHAnsi"/>
            <w:sz w:val="22"/>
            <w:szCs w:val="22"/>
            <w:lang w:eastAsia="de-DE"/>
          </w:rPr>
          <w:tab/>
        </w:r>
        <w:r>
          <w:rPr>
            <w:rStyle w:val="IndexLink"/>
          </w:rPr>
          <w:t>Zustandsautomaten</w:t>
        </w:r>
        <w:r>
          <w:rPr>
            <w:webHidden/>
          </w:rPr>
          <w:fldChar w:fldCharType="begin"/>
        </w:r>
        <w:r>
          <w:rPr>
            <w:webHidden/>
          </w:rPr>
          <w:instrText>PAGEREF _Toc454570546 \h</w:instrText>
        </w:r>
        <w:r>
          <w:rPr>
            <w:webHidden/>
          </w:rPr>
          <w:fldChar w:fldCharType="separate"/>
        </w:r>
        <w:r>
          <w:rPr>
            <w:rStyle w:val="IndexLink"/>
            <w:vanish w:val="false"/>
          </w:rPr>
          <w:tab/>
          <w:t>11</w:t>
        </w:r>
        <w:r>
          <w:rPr>
            <w:webHidden/>
          </w:rPr>
          <w:fldChar w:fldCharType="end"/>
        </w:r>
      </w:hyperlink>
    </w:p>
    <w:p>
      <w:pPr>
        <w:pStyle w:val="Contents1"/>
        <w:tabs>
          <w:tab w:val="left" w:pos="426" w:leader="none"/>
          <w:tab w:val="right" w:pos="9062" w:leader="dot"/>
        </w:tabs>
        <w:rPr>
          <w:rFonts w:ascii="Calibri" w:hAnsi="Calibri" w:eastAsia="" w:cs="" w:asciiTheme="minorHAnsi" w:cstheme="minorBidi" w:eastAsiaTheme="minorEastAsia" w:hAnsiTheme="minorHAnsi"/>
          <w:sz w:val="22"/>
          <w:szCs w:val="22"/>
          <w:lang w:eastAsia="de-DE"/>
        </w:rPr>
      </w:pPr>
      <w:hyperlink w:anchor="_Toc454570547">
        <w:r>
          <w:rPr>
            <w:webHidden/>
            <w:rStyle w:val="IndexLink"/>
          </w:rPr>
          <w:t>3</w:t>
        </w:r>
        <w:r>
          <w:rPr>
            <w:rStyle w:val="IndexLink"/>
            <w:rFonts w:eastAsia="" w:cs="" w:ascii="Calibri" w:hAnsi="Calibri" w:asciiTheme="minorHAnsi" w:cstheme="minorBidi" w:eastAsiaTheme="minorEastAsia" w:hAnsiTheme="minorHAnsi"/>
            <w:sz w:val="22"/>
            <w:szCs w:val="22"/>
            <w:lang w:eastAsia="de-DE"/>
          </w:rPr>
          <w:tab/>
        </w:r>
        <w:r>
          <w:rPr>
            <w:rStyle w:val="IndexLink"/>
          </w:rPr>
          <w:t>Hardware</w:t>
        </w:r>
        <w:r>
          <w:rPr>
            <w:webHidden/>
          </w:rPr>
          <w:fldChar w:fldCharType="begin"/>
        </w:r>
        <w:r>
          <w:rPr>
            <w:webHidden/>
          </w:rPr>
          <w:instrText>PAGEREF _Toc454570547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48">
        <w:r>
          <w:rPr>
            <w:webHidden/>
            <w:rStyle w:val="IndexLink"/>
            <w14:scene3d>
              <w14:camera w14:prst="orthographicFront"/>
              <w14:lightRig w14:rig="threePt" w14:dir="t">
                <w14:rot w14:lat="0" w14:lon="0" w14:rev="0"/>
              </w14:lightRig>
            </w14:scene3d>
          </w:rPr>
          <w:t>3.1</w:t>
        </w:r>
        <w:r>
          <w:rPr>
            <w:rStyle w:val="IndexLink"/>
            <w:rFonts w:eastAsia="" w:cs="" w:ascii="Calibri" w:hAnsi="Calibri" w:asciiTheme="minorHAnsi" w:cstheme="minorBidi" w:eastAsiaTheme="minorEastAsia" w:hAnsiTheme="minorHAnsi"/>
            <w:sz w:val="22"/>
            <w:szCs w:val="22"/>
            <w:lang w:eastAsia="de-DE"/>
          </w:rPr>
          <w:tab/>
        </w:r>
        <w:r>
          <w:rPr>
            <w:rStyle w:val="IndexLink"/>
          </w:rPr>
          <w:t>Anforderungen/Eigenschaften</w:t>
        </w:r>
        <w:r>
          <w:rPr>
            <w:webHidden/>
          </w:rPr>
          <w:fldChar w:fldCharType="begin"/>
        </w:r>
        <w:r>
          <w:rPr>
            <w:webHidden/>
          </w:rPr>
          <w:instrText>PAGEREF _Toc454570548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49">
        <w:r>
          <w:rPr>
            <w:webHidden/>
            <w:rStyle w:val="IndexLink"/>
            <w14:scene3d>
              <w14:camera w14:prst="orthographicFront"/>
              <w14:lightRig w14:rig="threePt" w14:dir="t">
                <w14:rot w14:lat="0" w14:lon="0" w14:rev="0"/>
              </w14:lightRig>
            </w14:scene3d>
          </w:rPr>
          <w:t>3.2</w:t>
        </w:r>
        <w:r>
          <w:rPr>
            <w:rStyle w:val="IndexLink"/>
            <w:rFonts w:eastAsia="" w:cs="" w:ascii="Calibri" w:hAnsi="Calibri" w:asciiTheme="minorHAnsi" w:cstheme="minorBidi" w:eastAsiaTheme="minorEastAsia" w:hAnsiTheme="minorHAnsi"/>
            <w:sz w:val="22"/>
            <w:szCs w:val="22"/>
            <w:lang w:eastAsia="de-DE"/>
          </w:rPr>
          <w:tab/>
        </w:r>
        <w:r>
          <w:rPr>
            <w:rStyle w:val="IndexLink"/>
          </w:rPr>
          <w:t>EVAchargeSE</w:t>
        </w:r>
        <w:r>
          <w:rPr>
            <w:webHidden/>
          </w:rPr>
          <w:fldChar w:fldCharType="begin"/>
        </w:r>
        <w:r>
          <w:rPr>
            <w:webHidden/>
          </w:rPr>
          <w:instrText>PAGEREF _Toc454570549 \h</w:instrText>
        </w:r>
        <w:r>
          <w:rPr>
            <w:webHidden/>
          </w:rPr>
          <w:fldChar w:fldCharType="separate"/>
        </w:r>
        <w:r>
          <w:rPr>
            <w:rStyle w:val="IndexLink"/>
            <w:vanish w:val="false"/>
          </w:rPr>
          <w:tab/>
          <w:t>14</w:t>
        </w:r>
        <w:r>
          <w:rPr>
            <w:webHidden/>
          </w:rPr>
          <w:fldChar w:fldCharType="end"/>
        </w:r>
      </w:hyperlink>
    </w:p>
    <w:p>
      <w:pPr>
        <w:pStyle w:val="Contents3"/>
        <w:tabs>
          <w:tab w:val="left" w:pos="1320" w:leader="none"/>
          <w:tab w:val="right" w:pos="9062" w:leader="dot"/>
        </w:tabs>
        <w:rPr>
          <w:rFonts w:ascii="Calibri" w:hAnsi="Calibri" w:asciiTheme="minorHAnsi" w:hAnsiTheme="minorHAnsi"/>
          <w:lang w:eastAsia="de-DE"/>
        </w:rPr>
      </w:pPr>
      <w:hyperlink w:anchor="_Toc454570550">
        <w:r>
          <w:rPr>
            <w:webHidden/>
            <w:rStyle w:val="IndexLink"/>
          </w:rPr>
          <w:t>3.2.1</w:t>
        </w:r>
        <w:r>
          <w:rPr>
            <w:rStyle w:val="IndexLink"/>
            <w:rFonts w:ascii="Calibri" w:hAnsi="Calibri" w:asciiTheme="minorHAnsi" w:hAnsiTheme="minorHAnsi"/>
            <w:lang w:eastAsia="de-DE"/>
          </w:rPr>
          <w:tab/>
        </w:r>
        <w:r>
          <w:rPr>
            <w:rStyle w:val="IndexLink"/>
          </w:rPr>
          <w:t>Aufbau</w:t>
        </w:r>
        <w:r>
          <w:rPr>
            <w:webHidden/>
          </w:rPr>
          <w:fldChar w:fldCharType="begin"/>
        </w:r>
        <w:r>
          <w:rPr>
            <w:webHidden/>
          </w:rPr>
          <w:instrText>PAGEREF _Toc454570550 \h</w:instrText>
        </w:r>
        <w:r>
          <w:rPr>
            <w:webHidden/>
          </w:rPr>
          <w:fldChar w:fldCharType="separate"/>
        </w:r>
        <w:r>
          <w:rPr>
            <w:rStyle w:val="IndexLink"/>
            <w:vanish w:val="false"/>
          </w:rPr>
          <w:tab/>
          <w:t>15</w:t>
        </w:r>
        <w:r>
          <w:rPr>
            <w:webHidden/>
          </w:rPr>
          <w:fldChar w:fldCharType="end"/>
        </w:r>
      </w:hyperlink>
    </w:p>
    <w:p>
      <w:pPr>
        <w:pStyle w:val="Contents3"/>
        <w:tabs>
          <w:tab w:val="left" w:pos="1320" w:leader="none"/>
          <w:tab w:val="right" w:pos="9062" w:leader="dot"/>
        </w:tabs>
        <w:rPr>
          <w:rFonts w:ascii="Calibri" w:hAnsi="Calibri" w:asciiTheme="minorHAnsi" w:hAnsiTheme="minorHAnsi"/>
          <w:lang w:eastAsia="de-DE"/>
        </w:rPr>
      </w:pPr>
      <w:hyperlink w:anchor="_Toc454570551">
        <w:r>
          <w:rPr>
            <w:webHidden/>
            <w:rStyle w:val="IndexLink"/>
          </w:rPr>
          <w:t>3.2.2</w:t>
        </w:r>
        <w:r>
          <w:rPr>
            <w:rStyle w:val="IndexLink"/>
            <w:rFonts w:ascii="Calibri" w:hAnsi="Calibri" w:asciiTheme="minorHAnsi" w:hAnsiTheme="minorHAnsi"/>
            <w:lang w:eastAsia="de-DE"/>
          </w:rPr>
          <w:tab/>
        </w:r>
        <w:r>
          <w:rPr>
            <w:rStyle w:val="IndexLink"/>
          </w:rPr>
          <w:t>Erstellen serial_Programming-Verzeichnisses</w:t>
        </w:r>
        <w:r>
          <w:rPr>
            <w:webHidden/>
          </w:rPr>
          <w:fldChar w:fldCharType="begin"/>
        </w:r>
        <w:r>
          <w:rPr>
            <w:webHidden/>
          </w:rPr>
          <w:instrText>PAGEREF _Toc454570551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52">
        <w:r>
          <w:rPr>
            <w:webHidden/>
            <w:rStyle w:val="IndexLink"/>
            <w14:scene3d>
              <w14:camera w14:prst="orthographicFront"/>
              <w14:lightRig w14:rig="threePt" w14:dir="t">
                <w14:rot w14:lat="0" w14:lon="0" w14:rev="0"/>
              </w14:lightRig>
            </w14:scene3d>
          </w:rPr>
          <w:t>3.3</w:t>
        </w:r>
        <w:r>
          <w:rPr>
            <w:rStyle w:val="IndexLink"/>
            <w:rFonts w:eastAsia="" w:cs="" w:ascii="Calibri" w:hAnsi="Calibri" w:asciiTheme="minorHAnsi" w:cstheme="minorBidi" w:eastAsiaTheme="minorEastAsia" w:hAnsiTheme="minorHAnsi"/>
            <w:sz w:val="22"/>
            <w:szCs w:val="22"/>
            <w:lang w:eastAsia="de-DE"/>
          </w:rPr>
          <w:tab/>
        </w:r>
        <w:r>
          <w:rPr>
            <w:rStyle w:val="IndexLink"/>
          </w:rPr>
          <w:t>Kommunikation zwischen Rechner und EVAchargeSE</w:t>
        </w:r>
        <w:r>
          <w:rPr>
            <w:webHidden/>
          </w:rPr>
          <w:fldChar w:fldCharType="begin"/>
        </w:r>
        <w:r>
          <w:rPr>
            <w:webHidden/>
          </w:rPr>
          <w:instrText>PAGEREF _Toc454570552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062" w:leader="dot"/>
        </w:tabs>
        <w:rPr>
          <w:rFonts w:ascii="Calibri" w:hAnsi="Calibri" w:asciiTheme="minorHAnsi" w:hAnsiTheme="minorHAnsi"/>
          <w:lang w:eastAsia="de-DE"/>
        </w:rPr>
      </w:pPr>
      <w:hyperlink w:anchor="_Toc454570553">
        <w:r>
          <w:rPr>
            <w:webHidden/>
            <w:rStyle w:val="IndexLink"/>
          </w:rPr>
          <w:t>3.3.1</w:t>
        </w:r>
        <w:r>
          <w:rPr>
            <w:rStyle w:val="IndexLink"/>
            <w:rFonts w:ascii="Calibri" w:hAnsi="Calibri" w:asciiTheme="minorHAnsi" w:hAnsiTheme="minorHAnsi"/>
            <w:lang w:eastAsia="de-DE"/>
          </w:rPr>
          <w:tab/>
        </w:r>
        <w:r>
          <w:rPr>
            <w:rStyle w:val="IndexLink"/>
            <w:lang w:val="en-AU"/>
          </w:rPr>
          <w:t>Flashen</w:t>
        </w:r>
        <w:r>
          <w:rPr>
            <w:rStyle w:val="IndexLink"/>
          </w:rPr>
          <w:t xml:space="preserve"> eines Programms</w:t>
        </w:r>
        <w:r>
          <w:rPr>
            <w:webHidden/>
          </w:rPr>
          <w:fldChar w:fldCharType="begin"/>
        </w:r>
        <w:r>
          <w:rPr>
            <w:webHidden/>
          </w:rPr>
          <w:instrText>PAGEREF _Toc454570553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062" w:leader="dot"/>
        </w:tabs>
        <w:rPr>
          <w:rFonts w:ascii="Calibri" w:hAnsi="Calibri" w:asciiTheme="minorHAnsi" w:hAnsiTheme="minorHAnsi"/>
          <w:lang w:eastAsia="de-DE"/>
        </w:rPr>
      </w:pPr>
      <w:hyperlink w:anchor="_Toc454570554">
        <w:r>
          <w:rPr>
            <w:webHidden/>
            <w:rStyle w:val="IndexLink"/>
          </w:rPr>
          <w:t>3.3.2</w:t>
        </w:r>
        <w:r>
          <w:rPr>
            <w:rStyle w:val="IndexLink"/>
            <w:rFonts w:ascii="Calibri" w:hAnsi="Calibri" w:asciiTheme="minorHAnsi" w:hAnsiTheme="minorHAnsi"/>
            <w:lang w:eastAsia="de-DE"/>
          </w:rPr>
          <w:tab/>
        </w:r>
        <w:r>
          <w:rPr>
            <w:rStyle w:val="IndexLink"/>
          </w:rPr>
          <w:t>Kompilieren und Ausführen  eines Programms</w:t>
        </w:r>
        <w:r>
          <w:rPr>
            <w:webHidden/>
          </w:rPr>
          <w:fldChar w:fldCharType="begin"/>
        </w:r>
        <w:r>
          <w:rPr>
            <w:webHidden/>
          </w:rPr>
          <w:instrText>PAGEREF _Toc454570554 \h</w:instrText>
        </w:r>
        <w:r>
          <w:rPr>
            <w:webHidden/>
          </w:rPr>
          <w:fldChar w:fldCharType="separate"/>
        </w:r>
        <w:r>
          <w:rPr>
            <w:rStyle w:val="IndexLink"/>
            <w:vanish w:val="false"/>
          </w:rPr>
          <w:tab/>
          <w:t>20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55">
        <w:r>
          <w:rPr>
            <w:webHidden/>
            <w:rStyle w:val="IndexLink"/>
            <w14:scene3d>
              <w14:camera w14:prst="orthographicFront"/>
              <w14:lightRig w14:rig="threePt" w14:dir="t">
                <w14:rot w14:lat="0" w14:lon="0" w14:rev="0"/>
              </w14:lightRig>
            </w14:scene3d>
          </w:rPr>
          <w:t>3.4</w:t>
        </w:r>
        <w:r>
          <w:rPr>
            <w:rStyle w:val="IndexLink"/>
            <w:rFonts w:eastAsia="" w:cs="" w:ascii="Calibri" w:hAnsi="Calibri" w:asciiTheme="minorHAnsi" w:cstheme="minorBidi" w:eastAsiaTheme="minorEastAsia" w:hAnsiTheme="minorHAnsi"/>
            <w:sz w:val="22"/>
            <w:szCs w:val="22"/>
            <w:lang w:eastAsia="de-DE"/>
          </w:rPr>
          <w:tab/>
        </w:r>
        <w:r>
          <w:rPr>
            <w:rStyle w:val="IndexLink"/>
          </w:rPr>
          <w:t>Aufgetretene Probleme und Maßnahmen zur Problembehebung</w:t>
        </w:r>
        <w:r>
          <w:rPr>
            <w:webHidden/>
          </w:rPr>
          <w:fldChar w:fldCharType="begin"/>
        </w:r>
        <w:r>
          <w:rPr>
            <w:webHidden/>
          </w:rPr>
          <w:instrText>PAGEREF _Toc454570555 \h</w:instrText>
        </w:r>
        <w:r>
          <w:rPr>
            <w:webHidden/>
          </w:rPr>
          <w:fldChar w:fldCharType="separate"/>
        </w:r>
        <w:r>
          <w:rPr>
            <w:rStyle w:val="IndexLink"/>
            <w:vanish w:val="false"/>
          </w:rPr>
          <w:tab/>
          <w:t>22</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56">
        <w:r>
          <w:rPr>
            <w:webHidden/>
            <w:rStyle w:val="IndexLink"/>
            <w14:scene3d>
              <w14:camera w14:prst="orthographicFront"/>
              <w14:lightRig w14:rig="threePt" w14:dir="t">
                <w14:rot w14:lat="0" w14:lon="0" w14:rev="0"/>
              </w14:lightRig>
            </w14:scene3d>
          </w:rPr>
          <w:t>3.5</w:t>
        </w:r>
        <w:r>
          <w:rPr>
            <w:rStyle w:val="IndexLink"/>
            <w:rFonts w:eastAsia="" w:cs="" w:ascii="Calibri" w:hAnsi="Calibri" w:asciiTheme="minorHAnsi" w:cstheme="minorBidi" w:eastAsiaTheme="minorEastAsia" w:hAnsiTheme="minorHAnsi"/>
            <w:sz w:val="22"/>
            <w:szCs w:val="22"/>
            <w:lang w:eastAsia="de-DE"/>
          </w:rPr>
          <w:tab/>
        </w:r>
        <w:r>
          <w:rPr>
            <w:rStyle w:val="IndexLink"/>
          </w:rPr>
          <w:t>Verzeichnisse verwendeter Befehle</w:t>
        </w:r>
        <w:r>
          <w:rPr>
            <w:webHidden/>
          </w:rPr>
          <w:fldChar w:fldCharType="begin"/>
        </w:r>
        <w:r>
          <w:rPr>
            <w:webHidden/>
          </w:rPr>
          <w:instrText>PAGEREF _Toc454570556 \h</w:instrText>
        </w:r>
        <w:r>
          <w:rPr>
            <w:webHidden/>
          </w:rPr>
          <w:fldChar w:fldCharType="separate"/>
        </w:r>
        <w:r>
          <w:rPr>
            <w:rStyle w:val="IndexLink"/>
            <w:vanish w:val="false"/>
          </w:rPr>
          <w:tab/>
          <w:t>23</w:t>
        </w:r>
        <w:r>
          <w:rPr>
            <w:webHidden/>
          </w:rPr>
          <w:fldChar w:fldCharType="end"/>
        </w:r>
      </w:hyperlink>
    </w:p>
    <w:p>
      <w:pPr>
        <w:pStyle w:val="Contents1"/>
        <w:tabs>
          <w:tab w:val="left" w:pos="426" w:leader="none"/>
          <w:tab w:val="right" w:pos="9062" w:leader="dot"/>
        </w:tabs>
        <w:rPr>
          <w:rFonts w:ascii="Calibri" w:hAnsi="Calibri" w:eastAsia="" w:cs="" w:asciiTheme="minorHAnsi" w:cstheme="minorBidi" w:eastAsiaTheme="minorEastAsia" w:hAnsiTheme="minorHAnsi"/>
          <w:sz w:val="22"/>
          <w:szCs w:val="22"/>
          <w:lang w:eastAsia="de-DE"/>
        </w:rPr>
      </w:pPr>
      <w:hyperlink w:anchor="_Toc454570557">
        <w:r>
          <w:rPr>
            <w:webHidden/>
            <w:rStyle w:val="IndexLink"/>
          </w:rPr>
          <w:t>4</w:t>
        </w:r>
        <w:r>
          <w:rPr>
            <w:rStyle w:val="IndexLink"/>
            <w:rFonts w:eastAsia="" w:cs="" w:ascii="Calibri" w:hAnsi="Calibri" w:asciiTheme="minorHAnsi" w:cstheme="minorBidi" w:eastAsiaTheme="minorEastAsia" w:hAnsiTheme="minorHAnsi"/>
            <w:sz w:val="22"/>
            <w:szCs w:val="22"/>
            <w:lang w:eastAsia="de-DE"/>
          </w:rPr>
          <w:tab/>
        </w:r>
        <w:r>
          <w:rPr>
            <w:rStyle w:val="IndexLink"/>
          </w:rPr>
          <w:t>Software</w:t>
        </w:r>
        <w:r>
          <w:rPr>
            <w:webHidden/>
          </w:rPr>
          <w:fldChar w:fldCharType="begin"/>
        </w:r>
        <w:r>
          <w:rPr>
            <w:webHidden/>
          </w:rPr>
          <w:instrText>PAGEREF _Toc454570557 \h</w:instrText>
        </w:r>
        <w:r>
          <w:rPr>
            <w:webHidden/>
          </w:rPr>
          <w:fldChar w:fldCharType="separate"/>
        </w:r>
        <w:r>
          <w:rPr>
            <w:rStyle w:val="IndexLink"/>
            <w:vanish w:val="false"/>
          </w:rPr>
          <w:tab/>
          <w:t>25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58">
        <w:r>
          <w:rPr>
            <w:webHidden/>
            <w:rStyle w:val="IndexLink"/>
            <w14:scene3d>
              <w14:camera w14:prst="orthographicFront"/>
              <w14:lightRig w14:rig="threePt" w14:dir="t">
                <w14:rot w14:lat="0" w14:lon="0" w14:rev="0"/>
              </w14:lightRig>
            </w14:scene3d>
          </w:rPr>
          <w:t>4.1</w:t>
        </w:r>
        <w:r>
          <w:rPr>
            <w:rStyle w:val="IndexLink"/>
            <w:rFonts w:eastAsia="" w:cs="" w:ascii="Calibri" w:hAnsi="Calibri" w:asciiTheme="minorHAnsi" w:cstheme="minorBidi" w:eastAsiaTheme="minorEastAsia" w:hAnsiTheme="minorHAnsi"/>
            <w:sz w:val="22"/>
            <w:szCs w:val="22"/>
            <w:lang w:eastAsia="de-DE"/>
          </w:rPr>
          <w:tab/>
        </w:r>
        <w:r>
          <w:rPr>
            <w:rStyle w:val="IndexLink"/>
          </w:rPr>
          <w:t>Kommunikation innerhalb des Boards</w:t>
        </w:r>
        <w:r>
          <w:rPr>
            <w:webHidden/>
          </w:rPr>
          <w:fldChar w:fldCharType="begin"/>
        </w:r>
        <w:r>
          <w:rPr>
            <w:webHidden/>
          </w:rPr>
          <w:instrText>PAGEREF _Toc454570558 \h</w:instrText>
        </w:r>
        <w:r>
          <w:rPr>
            <w:webHidden/>
          </w:rPr>
          <w:fldChar w:fldCharType="separate"/>
        </w:r>
        <w:r>
          <w:rPr>
            <w:rStyle w:val="IndexLink"/>
            <w:vanish w:val="false"/>
          </w:rPr>
          <w:tab/>
          <w:t>26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59">
        <w:r>
          <w:rPr>
            <w:webHidden/>
            <w:rStyle w:val="IndexLink"/>
            <w14:scene3d>
              <w14:camera w14:prst="orthographicFront"/>
              <w14:lightRig w14:rig="threePt" w14:dir="t">
                <w14:rot w14:lat="0" w14:lon="0" w14:rev="0"/>
              </w14:lightRig>
            </w14:scene3d>
          </w:rPr>
          <w:t>4.2</w:t>
        </w:r>
        <w:r>
          <w:rPr>
            <w:rStyle w:val="IndexLink"/>
            <w:rFonts w:eastAsia="" w:cs="" w:ascii="Calibri" w:hAnsi="Calibri" w:asciiTheme="minorHAnsi" w:cstheme="minorBidi" w:eastAsiaTheme="minorEastAsia" w:hAnsiTheme="minorHAnsi"/>
            <w:sz w:val="22"/>
            <w:szCs w:val="22"/>
            <w:lang w:eastAsia="de-DE"/>
          </w:rPr>
          <w:tab/>
        </w:r>
        <w:r>
          <w:rPr>
            <w:rStyle w:val="IndexLink"/>
          </w:rPr>
          <w:t>IP-basierter Kommunikationsaufbau zwischen EV und EVSE</w:t>
        </w:r>
        <w:r>
          <w:rPr>
            <w:webHidden/>
          </w:rPr>
          <w:fldChar w:fldCharType="begin"/>
        </w:r>
        <w:r>
          <w:rPr>
            <w:webHidden/>
          </w:rPr>
          <w:instrText>PAGEREF _Toc454570559 \h</w:instrText>
        </w:r>
        <w:r>
          <w:rPr>
            <w:webHidden/>
          </w:rPr>
          <w:fldChar w:fldCharType="separate"/>
        </w:r>
        <w:r>
          <w:rPr>
            <w:rStyle w:val="IndexLink"/>
            <w:vanish w:val="false"/>
          </w:rPr>
          <w:tab/>
          <w:t>27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60">
        <w:r>
          <w:rPr>
            <w:webHidden/>
            <w:rStyle w:val="IndexLink"/>
            <w14:scene3d>
              <w14:camera w14:prst="orthographicFront"/>
              <w14:lightRig w14:rig="threePt" w14:dir="t">
                <w14:rot w14:lat="0" w14:lon="0" w14:rev="0"/>
              </w14:lightRig>
            </w14:scene3d>
          </w:rPr>
          <w:t>4.3</w:t>
        </w:r>
        <w:r>
          <w:rPr>
            <w:rStyle w:val="IndexLink"/>
            <w:rFonts w:eastAsia="" w:cs="" w:ascii="Calibri" w:hAnsi="Calibri" w:asciiTheme="minorHAnsi" w:cstheme="minorBidi" w:eastAsiaTheme="minorEastAsia" w:hAnsiTheme="minorHAnsi"/>
            <w:sz w:val="22"/>
            <w:szCs w:val="22"/>
            <w:lang w:eastAsia="de-DE"/>
          </w:rPr>
          <w:tab/>
        </w:r>
        <w:r>
          <w:rPr>
            <w:rStyle w:val="IndexLink"/>
          </w:rPr>
          <w:t>Erstellen eines ISO/IEC 15118 Stacks</w:t>
        </w:r>
        <w:r>
          <w:rPr>
            <w:webHidden/>
          </w:rPr>
          <w:fldChar w:fldCharType="begin"/>
        </w:r>
        <w:r>
          <w:rPr>
            <w:webHidden/>
          </w:rPr>
          <w:instrText>PAGEREF _Toc454570560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062" w:leader="dot"/>
        </w:tabs>
        <w:rPr>
          <w:rFonts w:ascii="Calibri" w:hAnsi="Calibri" w:asciiTheme="minorHAnsi" w:hAnsiTheme="minorHAnsi"/>
          <w:lang w:eastAsia="de-DE"/>
        </w:rPr>
      </w:pPr>
      <w:hyperlink w:anchor="_Toc454570561">
        <w:r>
          <w:rPr>
            <w:webHidden/>
            <w:rStyle w:val="IndexLink"/>
          </w:rPr>
          <w:t>4.3.1</w:t>
        </w:r>
        <w:r>
          <w:rPr>
            <w:rStyle w:val="IndexLink"/>
            <w:rFonts w:ascii="Calibri" w:hAnsi="Calibri" w:asciiTheme="minorHAnsi" w:hAnsiTheme="minorHAnsi"/>
            <w:lang w:eastAsia="de-DE"/>
          </w:rPr>
          <w:tab/>
        </w:r>
        <w:r>
          <w:rPr>
            <w:rStyle w:val="IndexLink"/>
          </w:rPr>
          <w:t>Erweiterung um einen Zustandsautomaten</w:t>
        </w:r>
        <w:r>
          <w:rPr>
            <w:webHidden/>
          </w:rPr>
          <w:fldChar w:fldCharType="begin"/>
        </w:r>
        <w:r>
          <w:rPr>
            <w:webHidden/>
          </w:rPr>
          <w:instrText>PAGEREF _Toc454570561 \h</w:instrText>
        </w:r>
        <w:r>
          <w:rPr>
            <w:webHidden/>
          </w:rPr>
          <w:fldChar w:fldCharType="separate"/>
        </w:r>
        <w:r>
          <w:rPr>
            <w:rStyle w:val="IndexLink"/>
            <w:vanish w:val="false"/>
          </w:rPr>
          <w:tab/>
          <w:t>31</w:t>
        </w:r>
        <w:r>
          <w:rPr>
            <w:webHidden/>
          </w:rPr>
          <w:fldChar w:fldCharType="end"/>
        </w:r>
      </w:hyperlink>
    </w:p>
    <w:p>
      <w:pPr>
        <w:pStyle w:val="Contents1"/>
        <w:tabs>
          <w:tab w:val="left" w:pos="426" w:leader="none"/>
          <w:tab w:val="right" w:pos="9062" w:leader="dot"/>
        </w:tabs>
        <w:rPr>
          <w:rFonts w:ascii="Calibri" w:hAnsi="Calibri" w:eastAsia="" w:cs="" w:asciiTheme="minorHAnsi" w:cstheme="minorBidi" w:eastAsiaTheme="minorEastAsia" w:hAnsiTheme="minorHAnsi"/>
          <w:sz w:val="22"/>
          <w:szCs w:val="22"/>
          <w:lang w:eastAsia="de-DE"/>
        </w:rPr>
      </w:pPr>
      <w:hyperlink w:anchor="_Toc454570562">
        <w:r>
          <w:rPr>
            <w:webHidden/>
            <w:rStyle w:val="IndexLink"/>
          </w:rPr>
          <w:t>5</w:t>
        </w:r>
        <w:r>
          <w:rPr>
            <w:rStyle w:val="IndexLink"/>
            <w:rFonts w:eastAsia="" w:cs="" w:ascii="Calibri" w:hAnsi="Calibri" w:asciiTheme="minorHAnsi" w:cstheme="minorBidi" w:eastAsiaTheme="minorEastAsia" w:hAnsiTheme="minorHAnsi"/>
            <w:sz w:val="22"/>
            <w:szCs w:val="22"/>
            <w:lang w:eastAsia="de-DE"/>
          </w:rPr>
          <w:tab/>
        </w:r>
        <w:r>
          <w:rPr>
            <w:rStyle w:val="IndexLink"/>
          </w:rPr>
          <w:t>Ergebnisse</w:t>
        </w:r>
        <w:r>
          <w:rPr>
            <w:webHidden/>
          </w:rPr>
          <w:fldChar w:fldCharType="begin"/>
        </w:r>
        <w:r>
          <w:rPr>
            <w:webHidden/>
          </w:rPr>
          <w:instrText>PAGEREF _Toc454570562 \h</w:instrText>
        </w:r>
        <w:r>
          <w:rPr>
            <w:webHidden/>
          </w:rPr>
          <w:fldChar w:fldCharType="separate"/>
        </w:r>
        <w:r>
          <w:rPr>
            <w:rStyle w:val="IndexLink"/>
            <w:vanish w:val="false"/>
          </w:rPr>
          <w:tab/>
          <w:t>33</w:t>
        </w:r>
        <w:r>
          <w:rPr>
            <w:webHidden/>
          </w:rPr>
          <w:fldChar w:fldCharType="end"/>
        </w:r>
      </w:hyperlink>
    </w:p>
    <w:p>
      <w:pPr>
        <w:pStyle w:val="Contents1"/>
        <w:tabs>
          <w:tab w:val="left" w:pos="426" w:leader="none"/>
          <w:tab w:val="right" w:pos="9062" w:leader="dot"/>
        </w:tabs>
        <w:rPr>
          <w:rFonts w:ascii="Calibri" w:hAnsi="Calibri" w:eastAsia="" w:cs="" w:asciiTheme="minorHAnsi" w:cstheme="minorBidi" w:eastAsiaTheme="minorEastAsia" w:hAnsiTheme="minorHAnsi"/>
          <w:sz w:val="22"/>
          <w:szCs w:val="22"/>
          <w:lang w:eastAsia="de-DE"/>
        </w:rPr>
      </w:pPr>
      <w:hyperlink w:anchor="_Toc454570563">
        <w:r>
          <w:rPr>
            <w:webHidden/>
            <w:rStyle w:val="IndexLink"/>
          </w:rPr>
          <w:t>6</w:t>
        </w:r>
        <w:r>
          <w:rPr>
            <w:rStyle w:val="IndexLink"/>
            <w:rFonts w:eastAsia="" w:cs="" w:ascii="Calibri" w:hAnsi="Calibri" w:asciiTheme="minorHAnsi" w:cstheme="minorBidi" w:eastAsiaTheme="minorEastAsia" w:hAnsiTheme="minorHAnsi"/>
            <w:sz w:val="22"/>
            <w:szCs w:val="22"/>
            <w:lang w:eastAsia="de-DE"/>
          </w:rPr>
          <w:tab/>
        </w:r>
        <w:r>
          <w:rPr>
            <w:rStyle w:val="IndexLink"/>
          </w:rPr>
          <w:t>Zusammenfassung &amp; Ausblick</w:t>
        </w:r>
        <w:r>
          <w:rPr>
            <w:webHidden/>
          </w:rPr>
          <w:fldChar w:fldCharType="begin"/>
        </w:r>
        <w:r>
          <w:rPr>
            <w:webHidden/>
          </w:rPr>
          <w:instrText>PAGEREF _Toc454570563 \h</w:instrText>
        </w:r>
        <w:r>
          <w:rPr>
            <w:webHidden/>
          </w:rPr>
          <w:fldChar w:fldCharType="separate"/>
        </w:r>
        <w:r>
          <w:rPr>
            <w:rStyle w:val="IndexLink"/>
            <w:vanish w:val="false"/>
          </w:rPr>
          <w:tab/>
          <w:t>36</w:t>
        </w:r>
        <w:r>
          <w:rPr>
            <w:webHidden/>
          </w:rPr>
          <w:fldChar w:fldCharType="end"/>
        </w:r>
      </w:hyperlink>
    </w:p>
    <w:p>
      <w:pPr>
        <w:pStyle w:val="Contents1"/>
        <w:tabs>
          <w:tab w:val="left" w:pos="426" w:leader="none"/>
          <w:tab w:val="right" w:pos="9062" w:leader="dot"/>
        </w:tabs>
        <w:rPr>
          <w:rFonts w:ascii="Calibri" w:hAnsi="Calibri" w:eastAsia="" w:cs="" w:asciiTheme="minorHAnsi" w:cstheme="minorBidi" w:eastAsiaTheme="minorEastAsia" w:hAnsiTheme="minorHAnsi"/>
          <w:sz w:val="22"/>
          <w:szCs w:val="22"/>
          <w:lang w:eastAsia="de-DE"/>
        </w:rPr>
      </w:pPr>
      <w:hyperlink w:anchor="_Toc454570564">
        <w:r>
          <w:rPr>
            <w:webHidden/>
            <w:rStyle w:val="IndexLink"/>
          </w:rPr>
          <w:t>7</w:t>
        </w:r>
        <w:r>
          <w:rPr>
            <w:rStyle w:val="IndexLink"/>
            <w:rFonts w:eastAsia="" w:cs="" w:ascii="Calibri" w:hAnsi="Calibri" w:asciiTheme="minorHAnsi" w:cstheme="minorBidi" w:eastAsiaTheme="minorEastAsia" w:hAnsiTheme="minorHAnsi"/>
            <w:sz w:val="22"/>
            <w:szCs w:val="22"/>
            <w:lang w:eastAsia="de-DE"/>
          </w:rPr>
          <w:tab/>
        </w:r>
        <w:r>
          <w:rPr>
            <w:rStyle w:val="IndexLink"/>
          </w:rPr>
          <w:t>Anhang</w:t>
        </w:r>
        <w:r>
          <w:rPr>
            <w:webHidden/>
          </w:rPr>
          <w:fldChar w:fldCharType="begin"/>
        </w:r>
        <w:r>
          <w:rPr>
            <w:webHidden/>
          </w:rPr>
          <w:instrText>PAGEREF _Toc454570564 \h</w:instrText>
        </w:r>
        <w:r>
          <w:rPr>
            <w:webHidden/>
          </w:rPr>
          <w:fldChar w:fldCharType="separate"/>
        </w:r>
        <w:r>
          <w:rPr>
            <w:rStyle w:val="IndexLink"/>
            <w:vanish w:val="false"/>
          </w:rPr>
          <w:tab/>
          <w:t>37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65">
        <w:r>
          <w:rPr>
            <w:webHidden/>
            <w:rStyle w:val="IndexLink"/>
            <w14:scene3d>
              <w14:camera w14:prst="orthographicFront"/>
              <w14:lightRig w14:rig="threePt" w14:dir="t">
                <w14:rot w14:lat="0" w14:lon="0" w14:rev="0"/>
              </w14:lightRig>
            </w14:scene3d>
          </w:rPr>
          <w:t>7.1</w:t>
        </w:r>
        <w:r>
          <w:rPr>
            <w:rStyle w:val="IndexLink"/>
            <w:rFonts w:eastAsia="" w:cs="" w:ascii="Calibri" w:hAnsi="Calibri" w:asciiTheme="minorHAnsi" w:cstheme="minorBidi" w:eastAsiaTheme="minorEastAsia" w:hAnsiTheme="minorHAnsi"/>
            <w:sz w:val="22"/>
            <w:szCs w:val="22"/>
            <w:lang w:eastAsia="de-DE"/>
          </w:rPr>
          <w:tab/>
        </w:r>
        <w:r>
          <w:rPr>
            <w:rStyle w:val="IndexLink"/>
          </w:rPr>
          <w:t>AC-Ladeablauf</w:t>
        </w:r>
        <w:r>
          <w:rPr>
            <w:webHidden/>
          </w:rPr>
          <w:fldChar w:fldCharType="begin"/>
        </w:r>
        <w:r>
          <w:rPr>
            <w:webHidden/>
          </w:rPr>
          <w:instrText>PAGEREF _Toc454570565 \h</w:instrText>
        </w:r>
        <w:r>
          <w:rPr>
            <w:webHidden/>
          </w:rPr>
          <w:fldChar w:fldCharType="separate"/>
        </w:r>
        <w:r>
          <w:rPr>
            <w:rStyle w:val="IndexLink"/>
            <w:vanish w:val="false"/>
          </w:rPr>
          <w:tab/>
          <w:t>37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66">
        <w:r>
          <w:rPr>
            <w:webHidden/>
            <w:rStyle w:val="IndexLink"/>
            <w14:scene3d>
              <w14:camera w14:prst="orthographicFront"/>
              <w14:lightRig w14:rig="threePt" w14:dir="t">
                <w14:rot w14:lat="0" w14:lon="0" w14:rev="0"/>
              </w14:lightRig>
            </w14:scene3d>
          </w:rPr>
          <w:t>7.2</w:t>
        </w:r>
        <w:r>
          <w:rPr>
            <w:rStyle w:val="IndexLink"/>
            <w:rFonts w:eastAsia="" w:cs="" w:ascii="Calibri" w:hAnsi="Calibri" w:asciiTheme="minorHAnsi" w:cstheme="minorBidi" w:eastAsiaTheme="minorEastAsia" w:hAnsiTheme="minorHAnsi"/>
            <w:sz w:val="22"/>
            <w:szCs w:val="22"/>
            <w:lang w:eastAsia="de-DE"/>
          </w:rPr>
          <w:tab/>
        </w:r>
        <w:r>
          <w:rPr>
            <w:rStyle w:val="IndexLink"/>
          </w:rPr>
          <w:t>DC-Ladeablauf</w:t>
        </w:r>
        <w:r>
          <w:rPr>
            <w:webHidden/>
          </w:rPr>
          <w:fldChar w:fldCharType="begin"/>
        </w:r>
        <w:r>
          <w:rPr>
            <w:webHidden/>
          </w:rPr>
          <w:instrText>PAGEREF _Toc454570566 \h</w:instrText>
        </w:r>
        <w:r>
          <w:rPr>
            <w:webHidden/>
          </w:rPr>
          <w:fldChar w:fldCharType="separate"/>
        </w:r>
        <w:r>
          <w:rPr>
            <w:rStyle w:val="IndexLink"/>
            <w:vanish w:val="false"/>
          </w:rPr>
          <w:tab/>
          <w:t>39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67">
        <w:r>
          <w:rPr>
            <w:webHidden/>
            <w:rStyle w:val="IndexLink"/>
            <w14:scene3d>
              <w14:camera w14:prst="orthographicFront"/>
              <w14:lightRig w14:rig="threePt" w14:dir="t">
                <w14:rot w14:lat="0" w14:lon="0" w14:rev="0"/>
              </w14:lightRig>
            </w14:scene3d>
          </w:rPr>
          <w:t>7.3</w:t>
        </w:r>
        <w:r>
          <w:rPr>
            <w:rStyle w:val="IndexLink"/>
            <w:rFonts w:eastAsia="" w:cs="" w:ascii="Calibri" w:hAnsi="Calibri" w:asciiTheme="minorHAnsi" w:cstheme="minorBidi" w:eastAsiaTheme="minorEastAsia" w:hAnsiTheme="minorHAnsi"/>
            <w:sz w:val="22"/>
            <w:szCs w:val="22"/>
            <w:lang w:eastAsia="de-DE"/>
          </w:rPr>
          <w:tab/>
        </w:r>
        <w:r>
          <w:rPr>
            <w:rStyle w:val="IndexLink"/>
          </w:rPr>
          <w:t>Programmablaufpläne der Ladesäule</w:t>
        </w:r>
        <w:r>
          <w:rPr>
            <w:webHidden/>
          </w:rPr>
          <w:fldChar w:fldCharType="begin"/>
        </w:r>
        <w:r>
          <w:rPr>
            <w:webHidden/>
          </w:rPr>
          <w:instrText>PAGEREF _Toc454570567 \h</w:instrText>
        </w:r>
        <w:r>
          <w:rPr>
            <w:webHidden/>
          </w:rPr>
          <w:fldChar w:fldCharType="separate"/>
        </w:r>
        <w:r>
          <w:rPr>
            <w:rStyle w:val="IndexLink"/>
            <w:vanish w:val="false"/>
          </w:rPr>
          <w:tab/>
          <w:t>41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de-DE"/>
        </w:rPr>
      </w:pPr>
      <w:hyperlink w:anchor="_Toc454570568">
        <w:r>
          <w:rPr>
            <w:webHidden/>
            <w:rStyle w:val="IndexLink"/>
            <w14:scene3d>
              <w14:camera w14:prst="orthographicFront"/>
              <w14:lightRig w14:rig="threePt" w14:dir="t">
                <w14:rot w14:lat="0" w14:lon="0" w14:rev="0"/>
              </w14:lightRig>
            </w14:scene3d>
          </w:rPr>
          <w:t>7.4</w:t>
        </w:r>
        <w:r>
          <w:rPr>
            <w:rStyle w:val="IndexLink"/>
            <w:rFonts w:eastAsia="" w:cs="" w:ascii="Calibri" w:hAnsi="Calibri" w:asciiTheme="minorHAnsi" w:cstheme="minorBidi" w:eastAsiaTheme="minorEastAsia" w:hAnsiTheme="minorHAnsi"/>
            <w:sz w:val="22"/>
            <w:szCs w:val="22"/>
            <w:lang w:eastAsia="de-DE"/>
          </w:rPr>
          <w:tab/>
        </w:r>
        <w:r>
          <w:rPr>
            <w:rStyle w:val="IndexLink"/>
          </w:rPr>
          <w:t>Programmablaufpläne des Elektrofahrzeugs</w:t>
        </w:r>
        <w:r>
          <w:rPr>
            <w:webHidden/>
          </w:rPr>
          <w:fldChar w:fldCharType="begin"/>
        </w:r>
        <w:r>
          <w:rPr>
            <w:webHidden/>
          </w:rPr>
          <w:instrText>PAGEREF _Toc454570568 \h</w:instrText>
        </w:r>
        <w:r>
          <w:rPr>
            <w:webHidden/>
          </w:rPr>
          <w:fldChar w:fldCharType="separate"/>
        </w:r>
        <w:r>
          <w:rPr>
            <w:rStyle w:val="IndexLink"/>
            <w:vanish w:val="false"/>
          </w:rPr>
          <w:tab/>
          <w:t>45</w:t>
        </w:r>
        <w:r>
          <w:rPr>
            <w:webHidden/>
          </w:rPr>
          <w:fldChar w:fldCharType="end"/>
        </w:r>
      </w:hyperlink>
    </w:p>
    <w:p>
      <w:pPr>
        <w:pStyle w:val="Contents1"/>
        <w:tabs>
          <w:tab w:val="left" w:pos="426" w:leader="none"/>
          <w:tab w:val="right" w:pos="9062" w:leader="dot"/>
        </w:tabs>
        <w:rPr>
          <w:rFonts w:ascii="Calibri" w:hAnsi="Calibri" w:eastAsia="" w:cs="" w:asciiTheme="minorHAnsi" w:cstheme="minorBidi" w:eastAsiaTheme="minorEastAsia" w:hAnsiTheme="minorHAnsi"/>
          <w:sz w:val="22"/>
          <w:szCs w:val="22"/>
          <w:lang w:eastAsia="de-DE"/>
        </w:rPr>
      </w:pPr>
      <w:hyperlink w:anchor="_Toc454570569">
        <w:r>
          <w:rPr>
            <w:webHidden/>
            <w:rStyle w:val="IndexLink"/>
          </w:rPr>
          <w:t>8</w:t>
        </w:r>
        <w:r>
          <w:rPr>
            <w:rStyle w:val="IndexLink"/>
            <w:rFonts w:eastAsia="" w:cs="" w:ascii="Calibri" w:hAnsi="Calibri" w:asciiTheme="minorHAnsi" w:cstheme="minorBidi" w:eastAsiaTheme="minorEastAsia" w:hAnsiTheme="minorHAnsi"/>
            <w:sz w:val="22"/>
            <w:szCs w:val="22"/>
            <w:lang w:eastAsia="de-DE"/>
          </w:rPr>
          <w:tab/>
        </w:r>
        <w:r>
          <w:rPr>
            <w:rStyle w:val="IndexLink"/>
          </w:rPr>
          <w:t>Literaturverzeichnis</w:t>
        </w:r>
        <w:r>
          <w:rPr>
            <w:webHidden/>
          </w:rPr>
          <w:fldChar w:fldCharType="begin"/>
        </w:r>
        <w:r>
          <w:rPr>
            <w:webHidden/>
          </w:rPr>
          <w:instrText>PAGEREF _Toc454570569 \h</w:instrText>
        </w:r>
        <w:r>
          <w:rPr>
            <w:webHidden/>
          </w:rPr>
          <w:fldChar w:fldCharType="separate"/>
        </w:r>
        <w:r>
          <w:rPr>
            <w:rStyle w:val="IndexLink"/>
            <w:vanish w:val="false"/>
          </w:rPr>
          <w:tab/>
          <w:t>47</w:t>
        </w:r>
        <w:r>
          <w:rPr>
            <w:webHidden/>
          </w:rPr>
          <w:fldChar w:fldCharType="end"/>
        </w:r>
      </w:hyperlink>
    </w:p>
    <w:p>
      <w:pPr>
        <w:pStyle w:val="Normal"/>
        <w:rPr/>
      </w:pPr>
      <w:r>
        <w:rPr/>
      </w:r>
      <w:r>
        <w:br w:type="page"/>
      </w:r>
    </w:p>
    <w:p>
      <w:pPr>
        <w:pStyle w:val="Heading1"/>
        <w:numPr>
          <w:ilvl w:val="0"/>
          <w:numId w:val="0"/>
        </w:numPr>
        <w:rPr/>
      </w:pPr>
      <w:bookmarkStart w:id="17" w:name="_Toc454570534"/>
      <w:bookmarkStart w:id="18" w:name="_Toc414027960"/>
      <w:bookmarkStart w:id="19" w:name="_Toc405192500"/>
      <w:bookmarkStart w:id="20" w:name="_Toc403485190"/>
      <w:bookmarkStart w:id="21" w:name="_Toc403484837"/>
      <w:bookmarkStart w:id="22" w:name="_Toc403388983"/>
      <w:bookmarkStart w:id="23" w:name="_Toc403035608"/>
      <w:bookmarkStart w:id="24" w:name="_Toc403035202"/>
      <w:bookmarkStart w:id="25" w:name="_Toc403033840"/>
      <w:bookmarkEnd w:id="17"/>
      <w:bookmarkEnd w:id="18"/>
      <w:bookmarkEnd w:id="19"/>
      <w:bookmarkEnd w:id="20"/>
      <w:bookmarkEnd w:id="21"/>
      <w:bookmarkEnd w:id="22"/>
      <w:bookmarkEnd w:id="23"/>
      <w:bookmarkEnd w:id="24"/>
      <w:bookmarkEnd w:id="25"/>
      <w:r>
        <w:rPr/>
        <w:t>Tabellenverzeichnis</w:t>
      </w:r>
    </w:p>
    <w:p>
      <w:pPr>
        <w:pStyle w:val="Tableoffigures"/>
        <w:tabs>
          <w:tab w:val="right" w:pos="9062" w:leader="dot"/>
        </w:tabs>
        <w:rPr>
          <w:rFonts w:ascii="Times New Roman" w:hAnsi="Times New Roman"/>
          <w:b w:val="false"/>
          <w:b w:val="false"/>
          <w:bCs w:val="false"/>
          <w:sz w:val="24"/>
          <w:szCs w:val="24"/>
        </w:rPr>
      </w:pPr>
      <w:r>
        <w:fldChar w:fldCharType="begin"/>
      </w:r>
      <w:r>
        <w:instrText> TOC \c "Tabelle" </w:instrText>
      </w:r>
      <w:r>
        <w:fldChar w:fldCharType="separate"/>
      </w:r>
      <w:r>
        <w:rPr>
          <w:rFonts w:ascii="Times New Roman" w:hAnsi="Times New Roman"/>
          <w:b w:val="false"/>
          <w:bCs w:val="false"/>
          <w:sz w:val="24"/>
          <w:szCs w:val="24"/>
        </w:rPr>
        <w:t>Tabelle 2.1: Kontaktbezeichnungen</w:t>
        <w:tab/>
        <w:t>5</w:t>
      </w:r>
    </w:p>
    <w:p>
      <w:pPr>
        <w:pStyle w:val="Tableoffigures"/>
        <w:tabs>
          <w:tab w:val="right" w:pos="9062" w:leader="dot"/>
        </w:tabs>
        <w:rPr>
          <w:rFonts w:ascii="Times New Roman" w:hAnsi="Times New Roman"/>
          <w:b w:val="false"/>
          <w:b w:val="false"/>
          <w:bCs w:val="false"/>
          <w:sz w:val="24"/>
          <w:szCs w:val="24"/>
        </w:rPr>
      </w:pPr>
      <w:r>
        <w:rPr>
          <w:rFonts w:ascii="Times New Roman" w:hAnsi="Times New Roman"/>
          <w:b w:val="false"/>
          <w:bCs w:val="false"/>
          <w:sz w:val="24"/>
          <w:szCs w:val="24"/>
        </w:rPr>
        <w:t>Tabelle 2.2: Zustände CP-PE (Wiki_Stecker, 2016)</w:t>
        <w:tab/>
        <w:t>7</w:t>
      </w:r>
    </w:p>
    <w:p>
      <w:pPr>
        <w:pStyle w:val="Tableoffigures"/>
        <w:tabs>
          <w:tab w:val="right" w:pos="9062" w:leader="dot"/>
        </w:tabs>
        <w:rPr>
          <w:rFonts w:ascii="Times New Roman" w:hAnsi="Times New Roman"/>
          <w:b w:val="false"/>
          <w:b w:val="false"/>
          <w:bCs w:val="false"/>
          <w:sz w:val="24"/>
          <w:szCs w:val="24"/>
        </w:rPr>
      </w:pPr>
      <w:r>
        <w:rPr>
          <w:rFonts w:ascii="Times New Roman" w:hAnsi="Times New Roman"/>
          <w:b w:val="false"/>
          <w:bCs w:val="false"/>
          <w:sz w:val="24"/>
          <w:szCs w:val="24"/>
        </w:rPr>
        <w:t>Tabelle 3.1: Beschreibung der in den Frames enthaltenen Parameter</w:t>
        <w:tab/>
        <w:t>16</w:t>
      </w:r>
    </w:p>
    <w:p>
      <w:pPr>
        <w:pStyle w:val="Tableoffigures"/>
        <w:tabs>
          <w:tab w:val="right" w:pos="9062" w:leader="dot"/>
        </w:tabs>
        <w:rPr>
          <w:rFonts w:ascii="Times New Roman" w:hAnsi="Times New Roman"/>
          <w:b w:val="false"/>
          <w:b w:val="false"/>
          <w:bCs w:val="false"/>
          <w:sz w:val="24"/>
          <w:szCs w:val="24"/>
        </w:rPr>
      </w:pPr>
      <w:r>
        <w:rPr>
          <w:rFonts w:ascii="Times New Roman" w:hAnsi="Times New Roman"/>
          <w:b w:val="false"/>
          <w:bCs w:val="false"/>
          <w:sz w:val="24"/>
          <w:szCs w:val="24"/>
        </w:rPr>
        <w:t>Tabelle 3.2: Beschreibung der Services zur Kommunikation zwischen i.MX28 und KL02</w:t>
        <w:tab/>
        <w:t>17</w:t>
      </w:r>
    </w:p>
    <w:p>
      <w:pPr>
        <w:pStyle w:val="Tableoffigures"/>
        <w:tabs>
          <w:tab w:val="right" w:pos="9062" w:leader="dot"/>
        </w:tabs>
        <w:rPr>
          <w:rFonts w:ascii="Times New Roman" w:hAnsi="Times New Roman"/>
          <w:b w:val="false"/>
          <w:b w:val="false"/>
          <w:bCs w:val="false"/>
          <w:sz w:val="24"/>
          <w:szCs w:val="24"/>
        </w:rPr>
      </w:pPr>
      <w:r>
        <w:rPr>
          <w:rFonts w:ascii="Times New Roman" w:hAnsi="Times New Roman"/>
          <w:b w:val="false"/>
          <w:bCs w:val="false"/>
          <w:sz w:val="24"/>
          <w:szCs w:val="24"/>
        </w:rPr>
        <w:t>Tabelle 3.3: I2SE-Befehle im Terminal</w:t>
        <w:tab/>
        <w:t>23</w:t>
      </w:r>
    </w:p>
    <w:p>
      <w:pPr>
        <w:pStyle w:val="Tableoffigures"/>
        <w:tabs>
          <w:tab w:val="right" w:pos="9062" w:leader="dot"/>
        </w:tabs>
        <w:rPr>
          <w:rFonts w:ascii="Times New Roman" w:hAnsi="Times New Roman"/>
          <w:b w:val="false"/>
          <w:b w:val="false"/>
          <w:bCs w:val="false"/>
          <w:sz w:val="24"/>
          <w:szCs w:val="24"/>
        </w:rPr>
      </w:pPr>
      <w:r>
        <w:rPr>
          <w:rFonts w:ascii="Times New Roman" w:hAnsi="Times New Roman"/>
          <w:b w:val="false"/>
          <w:bCs w:val="false"/>
          <w:sz w:val="24"/>
          <w:szCs w:val="24"/>
        </w:rPr>
        <w:t>Tabelle 3.4: Linux Terminalbefehle (Shellbefehle, 2016)</w:t>
        <w:tab/>
        <w:t>24</w:t>
      </w:r>
    </w:p>
    <w:p>
      <w:pPr>
        <w:pStyle w:val="Tableoffigures"/>
        <w:tabs>
          <w:tab w:val="right" w:pos="9062" w:leader="dot"/>
        </w:tabs>
        <w:rPr>
          <w:rFonts w:ascii="Times New Roman" w:hAnsi="Times New Roman"/>
          <w:b w:val="false"/>
          <w:b w:val="false"/>
          <w:bCs w:val="false"/>
          <w:sz w:val="24"/>
          <w:szCs w:val="24"/>
        </w:rPr>
      </w:pPr>
      <w:r>
        <w:rPr>
          <w:rFonts w:ascii="Times New Roman" w:hAnsi="Times New Roman"/>
          <w:b w:val="false"/>
          <w:bCs w:val="false"/>
          <w:sz w:val="24"/>
          <w:szCs w:val="24"/>
        </w:rPr>
      </w:r>
      <w:r>
        <w:fldChar w:fldCharType="end"/>
      </w:r>
    </w:p>
    <w:p>
      <w:pPr>
        <w:pStyle w:val="Heading1"/>
        <w:numPr>
          <w:ilvl w:val="0"/>
          <w:numId w:val="0"/>
        </w:numPr>
        <w:rPr/>
      </w:pPr>
      <w:bookmarkStart w:id="26" w:name="_Toc454570535"/>
      <w:bookmarkStart w:id="27" w:name="_Toc414027961"/>
      <w:bookmarkStart w:id="28" w:name="_Toc405192501"/>
      <w:bookmarkStart w:id="29" w:name="_Toc403484838"/>
      <w:bookmarkStart w:id="30" w:name="_Toc403388984"/>
      <w:bookmarkStart w:id="31" w:name="_Toc403035609"/>
      <w:bookmarkStart w:id="32" w:name="_Toc403035203"/>
      <w:bookmarkStart w:id="33" w:name="_Toc403033841"/>
      <w:bookmarkEnd w:id="26"/>
      <w:bookmarkEnd w:id="27"/>
      <w:bookmarkEnd w:id="28"/>
      <w:bookmarkEnd w:id="29"/>
      <w:bookmarkEnd w:id="30"/>
      <w:bookmarkEnd w:id="31"/>
      <w:bookmarkEnd w:id="32"/>
      <w:bookmarkEnd w:id="33"/>
      <w:r>
        <w:rPr/>
        <w:t>Abbildungsverzeichnis</w:t>
      </w:r>
    </w:p>
    <w:p>
      <w:pPr>
        <w:pStyle w:val="Tableoffigures"/>
        <w:tabs>
          <w:tab w:val="right" w:pos="9062" w:leader="dot"/>
        </w:tabs>
        <w:rPr>
          <w:rFonts w:ascii="Times New Roman" w:hAnsi="Times New Roman"/>
          <w:b w:val="false"/>
          <w:b w:val="false"/>
          <w:bCs w:val="false"/>
          <w:sz w:val="24"/>
          <w:szCs w:val="24"/>
        </w:rPr>
      </w:pPr>
      <w:r>
        <w:fldChar w:fldCharType="begin"/>
      </w:r>
      <w:r>
        <w:instrText> TOC \c "Abbildung" </w:instrText>
      </w:r>
      <w:r>
        <w:fldChar w:fldCharType="separate"/>
      </w:r>
      <w:hyperlink w:anchor="_Toc454570580">
        <w:r>
          <w:rPr>
            <w:webHidden/>
            <w:rStyle w:val="IndexLink"/>
            <w:rFonts w:ascii="Times New Roman" w:hAnsi="Times New Roman"/>
            <w:b w:val="false"/>
            <w:bCs w:val="false"/>
            <w:sz w:val="24"/>
            <w:szCs w:val="24"/>
          </w:rPr>
          <w:t>Abbildung 2.1: Ladestecksysteme (Mültin, 2014)</w:t>
        </w:r>
        <w:r>
          <w:rPr>
            <w:webHidden/>
          </w:rPr>
          <w:fldChar w:fldCharType="begin"/>
        </w:r>
        <w:r>
          <w:rPr>
            <w:webHidden/>
          </w:rPr>
          <w:instrText>PAGEREF _Toc454570580 \h</w:instrText>
        </w:r>
        <w:r>
          <w:rPr>
            <w:webHidden/>
          </w:rPr>
          <w:fldChar w:fldCharType="separate"/>
        </w:r>
        <w:r>
          <w:rPr>
            <w:rStyle w:val="IndexLink"/>
            <w:rFonts w:ascii="Times New Roman" w:hAnsi="Times New Roman"/>
            <w:b w:val="false"/>
            <w:bCs w:val="false"/>
            <w:vanish w:val="false"/>
            <w:sz w:val="24"/>
            <w:szCs w:val="24"/>
          </w:rPr>
          <w:tab/>
          <w:t>5</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1">
        <w:r>
          <w:rPr>
            <w:webHidden/>
            <w:rStyle w:val="IndexLink"/>
            <w:rFonts w:ascii="Times New Roman" w:hAnsi="Times New Roman"/>
            <w:b w:val="false"/>
            <w:bCs w:val="false"/>
            <w:sz w:val="24"/>
            <w:szCs w:val="24"/>
          </w:rPr>
          <w:t>Abbildung 2.2: Spannung CP-PE (Lewandowski, 2014)</w:t>
        </w:r>
        <w:r>
          <w:rPr>
            <w:webHidden/>
          </w:rPr>
          <w:fldChar w:fldCharType="begin"/>
        </w:r>
        <w:r>
          <w:rPr>
            <w:webHidden/>
          </w:rPr>
          <w:instrText>PAGEREF _Toc454570581 \h</w:instrText>
        </w:r>
        <w:r>
          <w:rPr>
            <w:webHidden/>
          </w:rPr>
          <w:fldChar w:fldCharType="separate"/>
        </w:r>
        <w:r>
          <w:rPr>
            <w:rStyle w:val="IndexLink"/>
            <w:rFonts w:ascii="Times New Roman" w:hAnsi="Times New Roman"/>
            <w:b w:val="false"/>
            <w:bCs w:val="false"/>
            <w:vanish w:val="false"/>
            <w:sz w:val="24"/>
            <w:szCs w:val="24"/>
          </w:rPr>
          <w:tab/>
          <w:t>7</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2">
        <w:r>
          <w:rPr>
            <w:webHidden/>
            <w:rStyle w:val="IndexLink"/>
            <w:rFonts w:ascii="Times New Roman" w:hAnsi="Times New Roman"/>
            <w:b w:val="false"/>
            <w:bCs w:val="false"/>
            <w:sz w:val="24"/>
            <w:szCs w:val="24"/>
          </w:rPr>
          <w:t>Abbildung 2.3: Zuordnung der Kommunikationsinhalte zu den verschiedenen Ladestatus</w:t>
        </w:r>
        <w:r>
          <w:rPr>
            <w:webHidden/>
          </w:rPr>
          <w:fldChar w:fldCharType="begin"/>
        </w:r>
        <w:r>
          <w:rPr>
            <w:webHidden/>
          </w:rPr>
          <w:instrText>PAGEREF _Toc454570582 \h</w:instrText>
        </w:r>
        <w:r>
          <w:rPr>
            <w:webHidden/>
          </w:rPr>
          <w:fldChar w:fldCharType="separate"/>
        </w:r>
        <w:r>
          <w:rPr>
            <w:rStyle w:val="IndexLink"/>
            <w:rFonts w:ascii="Times New Roman" w:hAnsi="Times New Roman"/>
            <w:b w:val="false"/>
            <w:bCs w:val="false"/>
            <w:vanish w:val="false"/>
            <w:sz w:val="24"/>
            <w:szCs w:val="24"/>
          </w:rPr>
          <w:tab/>
          <w:t>8</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3">
        <w:r>
          <w:rPr>
            <w:webHidden/>
            <w:rStyle w:val="IndexLink"/>
            <w:rFonts w:ascii="Times New Roman" w:hAnsi="Times New Roman"/>
            <w:b w:val="false"/>
            <w:bCs w:val="false"/>
            <w:sz w:val="24"/>
            <w:szCs w:val="24"/>
          </w:rPr>
          <w:t>Abbildung 2.4: Programmablauf innerhalb des V2A-Codes (OpenV2G, 2016)</w:t>
        </w:r>
        <w:r>
          <w:rPr>
            <w:webHidden/>
          </w:rPr>
          <w:fldChar w:fldCharType="begin"/>
        </w:r>
        <w:r>
          <w:rPr>
            <w:webHidden/>
          </w:rPr>
          <w:instrText>PAGEREF _Toc454570583 \h</w:instrText>
        </w:r>
        <w:r>
          <w:rPr>
            <w:webHidden/>
          </w:rPr>
          <w:fldChar w:fldCharType="separate"/>
        </w:r>
        <w:r>
          <w:rPr>
            <w:rStyle w:val="IndexLink"/>
            <w:rFonts w:ascii="Times New Roman" w:hAnsi="Times New Roman"/>
            <w:b w:val="false"/>
            <w:bCs w:val="false"/>
            <w:vanish w:val="false"/>
            <w:sz w:val="24"/>
            <w:szCs w:val="24"/>
          </w:rPr>
          <w:tab/>
          <w:t>9</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4">
        <w:r>
          <w:rPr>
            <w:webHidden/>
            <w:rStyle w:val="IndexLink"/>
            <w:rFonts w:ascii="Times New Roman" w:hAnsi="Times New Roman"/>
            <w:b w:val="false"/>
            <w:bCs w:val="false"/>
            <w:sz w:val="24"/>
            <w:szCs w:val="24"/>
          </w:rPr>
          <w:t>Abbildung 2.5: moduliertes PWM-Signal</w:t>
        </w:r>
        <w:r>
          <w:rPr>
            <w:webHidden/>
          </w:rPr>
          <w:fldChar w:fldCharType="begin"/>
        </w:r>
        <w:r>
          <w:rPr>
            <w:webHidden/>
          </w:rPr>
          <w:instrText>PAGEREF _Toc454570584 \h</w:instrText>
        </w:r>
        <w:r>
          <w:rPr>
            <w:webHidden/>
          </w:rPr>
          <w:fldChar w:fldCharType="separate"/>
        </w:r>
        <w:r>
          <w:rPr>
            <w:rStyle w:val="IndexLink"/>
            <w:rFonts w:ascii="Times New Roman" w:hAnsi="Times New Roman"/>
            <w:b w:val="false"/>
            <w:bCs w:val="false"/>
            <w:vanish w:val="false"/>
            <w:sz w:val="24"/>
            <w:szCs w:val="24"/>
          </w:rPr>
          <w:tab/>
          <w:t>10</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5">
        <w:r>
          <w:rPr>
            <w:webHidden/>
            <w:rStyle w:val="IndexLink"/>
            <w:rFonts w:ascii="Times New Roman" w:hAnsi="Times New Roman"/>
            <w:b w:val="false"/>
            <w:bCs w:val="false"/>
            <w:sz w:val="24"/>
            <w:szCs w:val="24"/>
          </w:rPr>
          <w:t>Abbildung 2.6: Beispiel eines Zustandsautomaten (Bustamante, 2014)</w:t>
        </w:r>
        <w:r>
          <w:rPr>
            <w:webHidden/>
          </w:rPr>
          <w:fldChar w:fldCharType="begin"/>
        </w:r>
        <w:r>
          <w:rPr>
            <w:webHidden/>
          </w:rPr>
          <w:instrText>PAGEREF _Toc454570585 \h</w:instrText>
        </w:r>
        <w:r>
          <w:rPr>
            <w:webHidden/>
          </w:rPr>
          <w:fldChar w:fldCharType="separate"/>
        </w:r>
        <w:r>
          <w:rPr>
            <w:rStyle w:val="IndexLink"/>
            <w:rFonts w:ascii="Times New Roman" w:hAnsi="Times New Roman"/>
            <w:b w:val="false"/>
            <w:bCs w:val="false"/>
            <w:vanish w:val="false"/>
            <w:sz w:val="24"/>
            <w:szCs w:val="24"/>
          </w:rPr>
          <w:tab/>
          <w:t>11</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6">
        <w:r>
          <w:rPr>
            <w:webHidden/>
            <w:rStyle w:val="IndexLink"/>
            <w:rFonts w:ascii="Times New Roman" w:hAnsi="Times New Roman"/>
            <w:b w:val="false"/>
            <w:bCs w:val="false"/>
            <w:sz w:val="24"/>
            <w:szCs w:val="24"/>
          </w:rPr>
          <w:t>Abbildung 2.7: Implementierung eines Zustandsautomaten</w:t>
        </w:r>
        <w:r>
          <w:rPr>
            <w:webHidden/>
          </w:rPr>
          <w:fldChar w:fldCharType="begin"/>
        </w:r>
        <w:r>
          <w:rPr>
            <w:webHidden/>
          </w:rPr>
          <w:instrText>PAGEREF _Toc454570586 \h</w:instrText>
        </w:r>
        <w:r>
          <w:rPr>
            <w:webHidden/>
          </w:rPr>
          <w:fldChar w:fldCharType="separate"/>
        </w:r>
        <w:r>
          <w:rPr>
            <w:rStyle w:val="IndexLink"/>
            <w:rFonts w:ascii="Times New Roman" w:hAnsi="Times New Roman"/>
            <w:b w:val="false"/>
            <w:bCs w:val="false"/>
            <w:vanish w:val="false"/>
            <w:sz w:val="24"/>
            <w:szCs w:val="24"/>
          </w:rPr>
          <w:tab/>
          <w:t>12</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7">
        <w:r>
          <w:rPr>
            <w:webHidden/>
            <w:rStyle w:val="IndexLink"/>
            <w:rFonts w:ascii="Times New Roman" w:hAnsi="Times New Roman"/>
            <w:b w:val="false"/>
            <w:bCs w:val="false"/>
            <w:sz w:val="24"/>
            <w:szCs w:val="24"/>
          </w:rPr>
          <w:t>Abbildung 3.1: EVAchargeSE board (I2SE, 2016)</w:t>
        </w:r>
        <w:r>
          <w:rPr>
            <w:webHidden/>
          </w:rPr>
          <w:fldChar w:fldCharType="begin"/>
        </w:r>
        <w:r>
          <w:rPr>
            <w:webHidden/>
          </w:rPr>
          <w:instrText>PAGEREF _Toc454570587 \h</w:instrText>
        </w:r>
        <w:r>
          <w:rPr>
            <w:webHidden/>
          </w:rPr>
          <w:fldChar w:fldCharType="separate"/>
        </w:r>
        <w:r>
          <w:rPr>
            <w:rStyle w:val="IndexLink"/>
            <w:rFonts w:ascii="Times New Roman" w:hAnsi="Times New Roman"/>
            <w:b w:val="false"/>
            <w:bCs w:val="false"/>
            <w:vanish w:val="false"/>
            <w:sz w:val="24"/>
            <w:szCs w:val="24"/>
          </w:rPr>
          <w:tab/>
          <w:t>14</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8">
        <w:r>
          <w:rPr>
            <w:webHidden/>
            <w:rStyle w:val="IndexLink"/>
            <w:rFonts w:ascii="Times New Roman" w:hAnsi="Times New Roman"/>
            <w:b w:val="false"/>
            <w:bCs w:val="false"/>
            <w:sz w:val="24"/>
            <w:szCs w:val="24"/>
          </w:rPr>
          <w:t>Abbildung 3.2: Verbindung der Informationsleitungen</w:t>
        </w:r>
        <w:r>
          <w:rPr>
            <w:webHidden/>
          </w:rPr>
          <w:fldChar w:fldCharType="begin"/>
        </w:r>
        <w:r>
          <w:rPr>
            <w:webHidden/>
          </w:rPr>
          <w:instrText>PAGEREF _Toc454570588 \h</w:instrText>
        </w:r>
        <w:r>
          <w:rPr>
            <w:webHidden/>
          </w:rPr>
          <w:fldChar w:fldCharType="separate"/>
        </w:r>
        <w:r>
          <w:rPr>
            <w:rStyle w:val="IndexLink"/>
            <w:rFonts w:ascii="Times New Roman" w:hAnsi="Times New Roman"/>
            <w:b w:val="false"/>
            <w:bCs w:val="false"/>
            <w:vanish w:val="false"/>
            <w:sz w:val="24"/>
            <w:szCs w:val="24"/>
          </w:rPr>
          <w:tab/>
          <w:t>15</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89">
        <w:r>
          <w:rPr>
            <w:webHidden/>
            <w:rStyle w:val="IndexLink"/>
            <w:rFonts w:ascii="Times New Roman" w:hAnsi="Times New Roman"/>
            <w:b w:val="false"/>
            <w:bCs w:val="false"/>
            <w:sz w:val="24"/>
            <w:szCs w:val="24"/>
          </w:rPr>
          <w:t>Abbildung 3.3: Message Frames zwischen i.MX und KL02 (I2SE, 2016)</w:t>
        </w:r>
        <w:r>
          <w:rPr>
            <w:webHidden/>
          </w:rPr>
          <w:fldChar w:fldCharType="begin"/>
        </w:r>
        <w:r>
          <w:rPr>
            <w:webHidden/>
          </w:rPr>
          <w:instrText>PAGEREF _Toc454570589 \h</w:instrText>
        </w:r>
        <w:r>
          <w:rPr>
            <w:webHidden/>
          </w:rPr>
          <w:fldChar w:fldCharType="separate"/>
        </w:r>
        <w:r>
          <w:rPr>
            <w:rStyle w:val="IndexLink"/>
            <w:rFonts w:ascii="Times New Roman" w:hAnsi="Times New Roman"/>
            <w:b w:val="false"/>
            <w:bCs w:val="false"/>
            <w:vanish w:val="false"/>
            <w:sz w:val="24"/>
            <w:szCs w:val="24"/>
          </w:rPr>
          <w:tab/>
          <w:t>16</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0">
        <w:r>
          <w:rPr>
            <w:webHidden/>
            <w:rStyle w:val="IndexLink"/>
            <w:rFonts w:ascii="Times New Roman" w:hAnsi="Times New Roman"/>
            <w:b w:val="false"/>
            <w:bCs w:val="false"/>
            <w:sz w:val="24"/>
            <w:szCs w:val="24"/>
          </w:rPr>
          <w:t>Abbildung 3.4: FileZilla</w:t>
        </w:r>
        <w:r>
          <w:rPr>
            <w:webHidden/>
          </w:rPr>
          <w:fldChar w:fldCharType="begin"/>
        </w:r>
        <w:r>
          <w:rPr>
            <w:webHidden/>
          </w:rPr>
          <w:instrText>PAGEREF _Toc454570590 \h</w:instrText>
        </w:r>
        <w:r>
          <w:rPr>
            <w:webHidden/>
          </w:rPr>
          <w:fldChar w:fldCharType="separate"/>
        </w:r>
        <w:r>
          <w:rPr>
            <w:rStyle w:val="IndexLink"/>
            <w:rFonts w:ascii="Times New Roman" w:hAnsi="Times New Roman"/>
            <w:b w:val="false"/>
            <w:bCs w:val="false"/>
            <w:vanish w:val="false"/>
            <w:sz w:val="24"/>
            <w:szCs w:val="24"/>
          </w:rPr>
          <w:tab/>
          <w:t>19</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1">
        <w:r>
          <w:rPr>
            <w:webHidden/>
            <w:rStyle w:val="IndexLink"/>
            <w:rFonts w:ascii="Times New Roman" w:hAnsi="Times New Roman"/>
            <w:b w:val="false"/>
            <w:bCs w:val="false"/>
            <w:sz w:val="24"/>
            <w:szCs w:val="24"/>
          </w:rPr>
          <w:t>Abbildung 3.5: Erfolgreiche SSH-Verbindung</w:t>
        </w:r>
        <w:r>
          <w:rPr>
            <w:webHidden/>
          </w:rPr>
          <w:fldChar w:fldCharType="begin"/>
        </w:r>
        <w:r>
          <w:rPr>
            <w:webHidden/>
          </w:rPr>
          <w:instrText>PAGEREF _Toc454570591 \h</w:instrText>
        </w:r>
        <w:r>
          <w:rPr>
            <w:webHidden/>
          </w:rPr>
          <w:fldChar w:fldCharType="separate"/>
        </w:r>
        <w:r>
          <w:rPr>
            <w:rStyle w:val="IndexLink"/>
            <w:rFonts w:ascii="Times New Roman" w:hAnsi="Times New Roman"/>
            <w:b w:val="false"/>
            <w:bCs w:val="false"/>
            <w:vanish w:val="false"/>
            <w:sz w:val="24"/>
            <w:szCs w:val="24"/>
          </w:rPr>
          <w:tab/>
          <w:t>20</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2">
        <w:r>
          <w:rPr>
            <w:webHidden/>
            <w:rStyle w:val="IndexLink"/>
            <w:rFonts w:ascii="Times New Roman" w:hAnsi="Times New Roman"/>
            <w:b w:val="false"/>
            <w:bCs w:val="false"/>
            <w:sz w:val="24"/>
            <w:szCs w:val="24"/>
          </w:rPr>
          <w:t>Abbildung 3.6: Kompilieren und ausführen eines Programms</w:t>
        </w:r>
        <w:r>
          <w:rPr>
            <w:webHidden/>
          </w:rPr>
          <w:fldChar w:fldCharType="begin"/>
        </w:r>
        <w:r>
          <w:rPr>
            <w:webHidden/>
          </w:rPr>
          <w:instrText>PAGEREF _Toc454570592 \h</w:instrText>
        </w:r>
        <w:r>
          <w:rPr>
            <w:webHidden/>
          </w:rPr>
          <w:fldChar w:fldCharType="separate"/>
        </w:r>
        <w:r>
          <w:rPr>
            <w:rStyle w:val="IndexLink"/>
            <w:rFonts w:ascii="Times New Roman" w:hAnsi="Times New Roman"/>
            <w:b w:val="false"/>
            <w:bCs w:val="false"/>
            <w:vanish w:val="false"/>
            <w:sz w:val="24"/>
            <w:szCs w:val="24"/>
          </w:rPr>
          <w:tab/>
          <w:t>21</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3">
        <w:r>
          <w:rPr>
            <w:webHidden/>
            <w:rStyle w:val="IndexLink"/>
            <w:rFonts w:ascii="Times New Roman" w:hAnsi="Times New Roman"/>
            <w:b w:val="false"/>
            <w:bCs w:val="false"/>
            <w:sz w:val="24"/>
            <w:szCs w:val="24"/>
          </w:rPr>
          <w:t>Abbildung 3.7: Anzeige eines weiteren Powerline-Kommunikationssystems</w:t>
        </w:r>
        <w:r>
          <w:rPr>
            <w:webHidden/>
          </w:rPr>
          <w:fldChar w:fldCharType="begin"/>
        </w:r>
        <w:r>
          <w:rPr>
            <w:webHidden/>
          </w:rPr>
          <w:instrText>PAGEREF _Toc454570593 \h</w:instrText>
        </w:r>
        <w:r>
          <w:rPr>
            <w:webHidden/>
          </w:rPr>
          <w:fldChar w:fldCharType="separate"/>
        </w:r>
        <w:r>
          <w:rPr>
            <w:rStyle w:val="IndexLink"/>
            <w:rFonts w:ascii="Times New Roman" w:hAnsi="Times New Roman"/>
            <w:b w:val="false"/>
            <w:bCs w:val="false"/>
            <w:vanish w:val="false"/>
            <w:sz w:val="24"/>
            <w:szCs w:val="24"/>
          </w:rPr>
          <w:tab/>
          <w:t>22</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4">
        <w:r>
          <w:rPr>
            <w:webHidden/>
            <w:rStyle w:val="IndexLink"/>
            <w:rFonts w:ascii="Times New Roman" w:hAnsi="Times New Roman"/>
            <w:b w:val="false"/>
            <w:bCs w:val="false"/>
            <w:sz w:val="24"/>
            <w:szCs w:val="24"/>
          </w:rPr>
          <w:t>Abbildung 4.1: Ablauf der Softwareprogrammierung</w:t>
        </w:r>
        <w:r>
          <w:rPr>
            <w:webHidden/>
          </w:rPr>
          <w:fldChar w:fldCharType="begin"/>
        </w:r>
        <w:r>
          <w:rPr>
            <w:webHidden/>
          </w:rPr>
          <w:instrText>PAGEREF _Toc454570594 \h</w:instrText>
        </w:r>
        <w:r>
          <w:rPr>
            <w:webHidden/>
          </w:rPr>
          <w:fldChar w:fldCharType="separate"/>
        </w:r>
        <w:r>
          <w:rPr>
            <w:rStyle w:val="IndexLink"/>
            <w:rFonts w:ascii="Times New Roman" w:hAnsi="Times New Roman"/>
            <w:b w:val="false"/>
            <w:bCs w:val="false"/>
            <w:vanish w:val="false"/>
            <w:sz w:val="24"/>
            <w:szCs w:val="24"/>
          </w:rPr>
          <w:tab/>
          <w:t>25</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5">
        <w:r>
          <w:rPr>
            <w:webHidden/>
            <w:rStyle w:val="IndexLink"/>
            <w:rFonts w:ascii="Times New Roman" w:hAnsi="Times New Roman"/>
            <w:b w:val="false"/>
            <w:bCs w:val="false"/>
            <w:sz w:val="24"/>
            <w:szCs w:val="24"/>
          </w:rPr>
          <w:t>Abbildung 4.2: Typische Socket-Kommunikation(Groß, 2015)</w:t>
        </w:r>
        <w:r>
          <w:rPr>
            <w:webHidden/>
          </w:rPr>
          <w:fldChar w:fldCharType="begin"/>
        </w:r>
        <w:r>
          <w:rPr>
            <w:webHidden/>
          </w:rPr>
          <w:instrText>PAGEREF _Toc454570595 \h</w:instrText>
        </w:r>
        <w:r>
          <w:rPr>
            <w:webHidden/>
          </w:rPr>
          <w:fldChar w:fldCharType="separate"/>
        </w:r>
        <w:r>
          <w:rPr>
            <w:rStyle w:val="IndexLink"/>
            <w:rFonts w:ascii="Times New Roman" w:hAnsi="Times New Roman"/>
            <w:b w:val="false"/>
            <w:bCs w:val="false"/>
            <w:vanish w:val="false"/>
            <w:sz w:val="24"/>
            <w:szCs w:val="24"/>
          </w:rPr>
          <w:tab/>
          <w:t>28</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6">
        <w:r>
          <w:rPr>
            <w:webHidden/>
            <w:rStyle w:val="IndexLink"/>
            <w:rFonts w:ascii="Times New Roman" w:hAnsi="Times New Roman"/>
            <w:b w:val="false"/>
            <w:bCs w:val="false"/>
            <w:sz w:val="24"/>
            <w:szCs w:val="24"/>
          </w:rPr>
          <w:t>Abbildung 4.3: IP-Adressen der EVAchargeSE-Boards</w:t>
        </w:r>
        <w:r>
          <w:rPr>
            <w:webHidden/>
          </w:rPr>
          <w:fldChar w:fldCharType="begin"/>
        </w:r>
        <w:r>
          <w:rPr>
            <w:webHidden/>
          </w:rPr>
          <w:instrText>PAGEREF _Toc454570596 \h</w:instrText>
        </w:r>
        <w:r>
          <w:rPr>
            <w:webHidden/>
          </w:rPr>
          <w:fldChar w:fldCharType="separate"/>
        </w:r>
        <w:r>
          <w:rPr>
            <w:rStyle w:val="IndexLink"/>
            <w:rFonts w:ascii="Times New Roman" w:hAnsi="Times New Roman"/>
            <w:b w:val="false"/>
            <w:bCs w:val="false"/>
            <w:vanish w:val="false"/>
            <w:sz w:val="24"/>
            <w:szCs w:val="24"/>
          </w:rPr>
          <w:tab/>
          <w:t>30</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7">
        <w:r>
          <w:rPr>
            <w:webHidden/>
            <w:rStyle w:val="IndexLink"/>
            <w:rFonts w:ascii="Times New Roman" w:hAnsi="Times New Roman"/>
            <w:b w:val="false"/>
            <w:bCs w:val="false"/>
            <w:sz w:val="24"/>
            <w:szCs w:val="24"/>
          </w:rPr>
          <w:t>Abbildung 4.4: Zustandsautomat EVSE Teil 1 von 3</w:t>
        </w:r>
        <w:r>
          <w:rPr>
            <w:webHidden/>
          </w:rPr>
          <w:fldChar w:fldCharType="begin"/>
        </w:r>
        <w:r>
          <w:rPr>
            <w:webHidden/>
          </w:rPr>
          <w:instrText>PAGEREF _Toc454570597 \h</w:instrText>
        </w:r>
        <w:r>
          <w:rPr>
            <w:webHidden/>
          </w:rPr>
          <w:fldChar w:fldCharType="separate"/>
        </w:r>
        <w:r>
          <w:rPr>
            <w:rStyle w:val="IndexLink"/>
            <w:rFonts w:ascii="Times New Roman" w:hAnsi="Times New Roman"/>
            <w:b w:val="false"/>
            <w:bCs w:val="false"/>
            <w:vanish w:val="false"/>
            <w:sz w:val="24"/>
            <w:szCs w:val="24"/>
          </w:rPr>
          <w:tab/>
          <w:t>32</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8">
        <w:r>
          <w:rPr>
            <w:webHidden/>
            <w:rStyle w:val="IndexLink"/>
            <w:rFonts w:ascii="Times New Roman" w:hAnsi="Times New Roman"/>
            <w:b w:val="false"/>
            <w:bCs w:val="false"/>
            <w:sz w:val="24"/>
            <w:szCs w:val="24"/>
          </w:rPr>
          <w:t>Abbildung 4.5: Zustandsautomat EVSE Teil 2 von 3</w:t>
        </w:r>
        <w:r>
          <w:rPr>
            <w:webHidden/>
          </w:rPr>
          <w:fldChar w:fldCharType="begin"/>
        </w:r>
        <w:r>
          <w:rPr>
            <w:webHidden/>
          </w:rPr>
          <w:instrText>PAGEREF _Toc454570598 \h</w:instrText>
        </w:r>
        <w:r>
          <w:rPr>
            <w:webHidden/>
          </w:rPr>
          <w:fldChar w:fldCharType="separate"/>
        </w:r>
        <w:r>
          <w:rPr>
            <w:rStyle w:val="IndexLink"/>
            <w:rFonts w:ascii="Times New Roman" w:hAnsi="Times New Roman"/>
            <w:b w:val="false"/>
            <w:bCs w:val="false"/>
            <w:vanish w:val="false"/>
            <w:sz w:val="24"/>
            <w:szCs w:val="24"/>
          </w:rPr>
          <w:tab/>
          <w:t>32</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599">
        <w:r>
          <w:rPr>
            <w:webHidden/>
            <w:rStyle w:val="IndexLink"/>
            <w:rFonts w:ascii="Times New Roman" w:hAnsi="Times New Roman"/>
            <w:b w:val="false"/>
            <w:bCs w:val="false"/>
            <w:sz w:val="24"/>
            <w:szCs w:val="24"/>
          </w:rPr>
          <w:t>Abbildung 4.6: Zustandsautomat EVSE Teil 3 von 3</w:t>
        </w:r>
        <w:r>
          <w:rPr>
            <w:webHidden/>
          </w:rPr>
          <w:fldChar w:fldCharType="begin"/>
        </w:r>
        <w:r>
          <w:rPr>
            <w:webHidden/>
          </w:rPr>
          <w:instrText>PAGEREF _Toc454570599 \h</w:instrText>
        </w:r>
        <w:r>
          <w:rPr>
            <w:webHidden/>
          </w:rPr>
          <w:fldChar w:fldCharType="separate"/>
        </w:r>
        <w:r>
          <w:rPr>
            <w:rStyle w:val="IndexLink"/>
            <w:rFonts w:ascii="Times New Roman" w:hAnsi="Times New Roman"/>
            <w:b w:val="false"/>
            <w:bCs w:val="false"/>
            <w:vanish w:val="false"/>
            <w:sz w:val="24"/>
            <w:szCs w:val="24"/>
          </w:rPr>
          <w:tab/>
          <w:t>32</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0">
        <w:r>
          <w:rPr>
            <w:webHidden/>
            <w:rStyle w:val="IndexLink"/>
            <w:rFonts w:ascii="Times New Roman" w:hAnsi="Times New Roman"/>
            <w:b w:val="false"/>
            <w:bCs w:val="false"/>
            <w:sz w:val="24"/>
            <w:szCs w:val="24"/>
          </w:rPr>
          <w:t>Abbildung 5.1: Hardwareaufbau</w:t>
        </w:r>
        <w:r>
          <w:rPr>
            <w:webHidden/>
          </w:rPr>
          <w:fldChar w:fldCharType="begin"/>
        </w:r>
        <w:r>
          <w:rPr>
            <w:webHidden/>
          </w:rPr>
          <w:instrText>PAGEREF _Toc454570600 \h</w:instrText>
        </w:r>
        <w:r>
          <w:rPr>
            <w:webHidden/>
          </w:rPr>
          <w:fldChar w:fldCharType="separate"/>
        </w:r>
        <w:r>
          <w:rPr>
            <w:rStyle w:val="IndexLink"/>
            <w:rFonts w:ascii="Times New Roman" w:hAnsi="Times New Roman"/>
            <w:b w:val="false"/>
            <w:bCs w:val="false"/>
            <w:vanish w:val="false"/>
            <w:sz w:val="24"/>
            <w:szCs w:val="24"/>
          </w:rPr>
          <w:tab/>
          <w:t>33</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1">
        <w:r>
          <w:rPr>
            <w:webHidden/>
            <w:rStyle w:val="IndexLink"/>
            <w:rFonts w:ascii="Times New Roman" w:hAnsi="Times New Roman"/>
            <w:b w:val="false"/>
            <w:bCs w:val="false"/>
            <w:sz w:val="24"/>
            <w:szCs w:val="24"/>
          </w:rPr>
          <w:t>Abbildung 5.2: Anzeige des Linux-Terminals nach Starten von serial_Programming</w:t>
        </w:r>
        <w:r>
          <w:rPr>
            <w:webHidden/>
          </w:rPr>
          <w:fldChar w:fldCharType="begin"/>
        </w:r>
        <w:r>
          <w:rPr>
            <w:webHidden/>
          </w:rPr>
          <w:instrText>PAGEREF _Toc454570601 \h</w:instrText>
        </w:r>
        <w:r>
          <w:rPr>
            <w:webHidden/>
          </w:rPr>
          <w:fldChar w:fldCharType="separate"/>
        </w:r>
        <w:r>
          <w:rPr>
            <w:rStyle w:val="IndexLink"/>
            <w:rFonts w:ascii="Times New Roman" w:hAnsi="Times New Roman"/>
            <w:b w:val="false"/>
            <w:bCs w:val="false"/>
            <w:vanish w:val="false"/>
            <w:sz w:val="24"/>
            <w:szCs w:val="24"/>
          </w:rPr>
          <w:tab/>
          <w:t>33</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2">
        <w:r>
          <w:rPr>
            <w:webHidden/>
            <w:rStyle w:val="IndexLink"/>
            <w:rFonts w:ascii="Times New Roman" w:hAnsi="Times New Roman"/>
            <w:b w:val="false"/>
            <w:bCs w:val="false"/>
            <w:sz w:val="24"/>
            <w:szCs w:val="24"/>
          </w:rPr>
          <w:t>Abbildung 5.3: Pegel des Control Pin bei Ladestatus A</w:t>
        </w:r>
        <w:r>
          <w:rPr>
            <w:webHidden/>
          </w:rPr>
          <w:fldChar w:fldCharType="begin"/>
        </w:r>
        <w:r>
          <w:rPr>
            <w:webHidden/>
          </w:rPr>
          <w:instrText>PAGEREF _Toc454570602 \h</w:instrText>
        </w:r>
        <w:r>
          <w:rPr>
            <w:webHidden/>
          </w:rPr>
          <w:fldChar w:fldCharType="separate"/>
        </w:r>
        <w:r>
          <w:rPr>
            <w:rStyle w:val="IndexLink"/>
            <w:rFonts w:ascii="Times New Roman" w:hAnsi="Times New Roman"/>
            <w:b w:val="false"/>
            <w:bCs w:val="false"/>
            <w:vanish w:val="false"/>
            <w:sz w:val="24"/>
            <w:szCs w:val="24"/>
          </w:rPr>
          <w:tab/>
          <w:t>34</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3">
        <w:r>
          <w:rPr>
            <w:webHidden/>
            <w:rStyle w:val="IndexLink"/>
            <w:rFonts w:ascii="Times New Roman" w:hAnsi="Times New Roman"/>
            <w:b w:val="false"/>
            <w:bCs w:val="false"/>
            <w:sz w:val="24"/>
            <w:szCs w:val="24"/>
          </w:rPr>
          <w:t>Abbildung 5.4: Pegel des Control Pin bei Ladestatus B</w:t>
        </w:r>
        <w:r>
          <w:rPr>
            <w:webHidden/>
          </w:rPr>
          <w:fldChar w:fldCharType="begin"/>
        </w:r>
        <w:r>
          <w:rPr>
            <w:webHidden/>
          </w:rPr>
          <w:instrText>PAGEREF _Toc454570603 \h</w:instrText>
        </w:r>
        <w:r>
          <w:rPr>
            <w:webHidden/>
          </w:rPr>
          <w:fldChar w:fldCharType="separate"/>
        </w:r>
        <w:r>
          <w:rPr>
            <w:rStyle w:val="IndexLink"/>
            <w:rFonts w:ascii="Times New Roman" w:hAnsi="Times New Roman"/>
            <w:b w:val="false"/>
            <w:bCs w:val="false"/>
            <w:vanish w:val="false"/>
            <w:sz w:val="24"/>
            <w:szCs w:val="24"/>
          </w:rPr>
          <w:tab/>
          <w:t>34</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4">
        <w:r>
          <w:rPr>
            <w:webHidden/>
            <w:rStyle w:val="IndexLink"/>
            <w:rFonts w:ascii="Times New Roman" w:hAnsi="Times New Roman"/>
            <w:b w:val="false"/>
            <w:bCs w:val="false"/>
            <w:sz w:val="24"/>
            <w:szCs w:val="24"/>
          </w:rPr>
          <w:t>Abbildung 5.5: Pegel des Control Pin bei Ladestatus C</w:t>
        </w:r>
        <w:r>
          <w:rPr>
            <w:webHidden/>
          </w:rPr>
          <w:fldChar w:fldCharType="begin"/>
        </w:r>
        <w:r>
          <w:rPr>
            <w:webHidden/>
          </w:rPr>
          <w:instrText>PAGEREF _Toc454570604 \h</w:instrText>
        </w:r>
        <w:r>
          <w:rPr>
            <w:webHidden/>
          </w:rPr>
          <w:fldChar w:fldCharType="separate"/>
        </w:r>
        <w:r>
          <w:rPr>
            <w:rStyle w:val="IndexLink"/>
            <w:rFonts w:ascii="Times New Roman" w:hAnsi="Times New Roman"/>
            <w:b w:val="false"/>
            <w:bCs w:val="false"/>
            <w:vanish w:val="false"/>
            <w:sz w:val="24"/>
            <w:szCs w:val="24"/>
          </w:rPr>
          <w:tab/>
          <w:t>35</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5">
        <w:r>
          <w:rPr>
            <w:webHidden/>
            <w:rStyle w:val="IndexLink"/>
            <w:rFonts w:ascii="Times New Roman" w:hAnsi="Times New Roman"/>
            <w:b w:val="false"/>
            <w:bCs w:val="false"/>
            <w:sz w:val="24"/>
            <w:szCs w:val="24"/>
          </w:rPr>
          <w:t>Abbildung 7.1: Nachrichtenübersicht für AC-Ladezyklus (1 von 2)</w:t>
        </w:r>
        <w:r>
          <w:rPr>
            <w:webHidden/>
          </w:rPr>
          <w:fldChar w:fldCharType="begin"/>
        </w:r>
        <w:r>
          <w:rPr>
            <w:webHidden/>
          </w:rPr>
          <w:instrText>PAGEREF _Toc454570605 \h</w:instrText>
        </w:r>
        <w:r>
          <w:rPr>
            <w:webHidden/>
          </w:rPr>
          <w:fldChar w:fldCharType="separate"/>
        </w:r>
        <w:r>
          <w:rPr>
            <w:rStyle w:val="IndexLink"/>
            <w:rFonts w:ascii="Times New Roman" w:hAnsi="Times New Roman"/>
            <w:b w:val="false"/>
            <w:bCs w:val="false"/>
            <w:vanish w:val="false"/>
            <w:sz w:val="24"/>
            <w:szCs w:val="24"/>
          </w:rPr>
          <w:tab/>
          <w:t>37</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6">
        <w:r>
          <w:rPr>
            <w:webHidden/>
            <w:rStyle w:val="IndexLink"/>
            <w:rFonts w:ascii="Times New Roman" w:hAnsi="Times New Roman"/>
            <w:b w:val="false"/>
            <w:bCs w:val="false"/>
            <w:sz w:val="24"/>
            <w:szCs w:val="24"/>
          </w:rPr>
          <w:t>Abbildung 7.2:Nachrichtenübersicht für AC-Ladezyklus (2 von 2)</w:t>
        </w:r>
        <w:r>
          <w:rPr>
            <w:webHidden/>
          </w:rPr>
          <w:fldChar w:fldCharType="begin"/>
        </w:r>
        <w:r>
          <w:rPr>
            <w:webHidden/>
          </w:rPr>
          <w:instrText>PAGEREF _Toc454570606 \h</w:instrText>
        </w:r>
        <w:r>
          <w:rPr>
            <w:webHidden/>
          </w:rPr>
          <w:fldChar w:fldCharType="separate"/>
        </w:r>
        <w:r>
          <w:rPr>
            <w:rStyle w:val="IndexLink"/>
            <w:rFonts w:ascii="Times New Roman" w:hAnsi="Times New Roman"/>
            <w:b w:val="false"/>
            <w:bCs w:val="false"/>
            <w:vanish w:val="false"/>
            <w:sz w:val="24"/>
            <w:szCs w:val="24"/>
          </w:rPr>
          <w:tab/>
          <w:t>38</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7">
        <w:r>
          <w:rPr>
            <w:webHidden/>
            <w:rStyle w:val="IndexLink"/>
            <w:rFonts w:ascii="Times New Roman" w:hAnsi="Times New Roman"/>
            <w:b w:val="false"/>
            <w:bCs w:val="false"/>
            <w:sz w:val="24"/>
            <w:szCs w:val="24"/>
          </w:rPr>
          <w:t>Abbildung 7.3:Nachrichtenübersicht für DC-Ladezyklus (1 von 2)</w:t>
        </w:r>
        <w:r>
          <w:rPr>
            <w:webHidden/>
          </w:rPr>
          <w:fldChar w:fldCharType="begin"/>
        </w:r>
        <w:r>
          <w:rPr>
            <w:webHidden/>
          </w:rPr>
          <w:instrText>PAGEREF _Toc454570607 \h</w:instrText>
        </w:r>
        <w:r>
          <w:rPr>
            <w:webHidden/>
          </w:rPr>
          <w:fldChar w:fldCharType="separate"/>
        </w:r>
        <w:r>
          <w:rPr>
            <w:rStyle w:val="IndexLink"/>
            <w:rFonts w:ascii="Times New Roman" w:hAnsi="Times New Roman"/>
            <w:b w:val="false"/>
            <w:bCs w:val="false"/>
            <w:vanish w:val="false"/>
            <w:sz w:val="24"/>
            <w:szCs w:val="24"/>
          </w:rPr>
          <w:tab/>
          <w:t>39</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8">
        <w:r>
          <w:rPr>
            <w:webHidden/>
            <w:rStyle w:val="IndexLink"/>
            <w:rFonts w:ascii="Times New Roman" w:hAnsi="Times New Roman"/>
            <w:b w:val="false"/>
            <w:bCs w:val="false"/>
            <w:sz w:val="24"/>
            <w:szCs w:val="24"/>
          </w:rPr>
          <w:t>Abbildung 7.4: Nachrichtenübersicht für DC-Ladezyklus (2 von 2)</w:t>
        </w:r>
        <w:r>
          <w:rPr>
            <w:webHidden/>
          </w:rPr>
          <w:fldChar w:fldCharType="begin"/>
        </w:r>
        <w:r>
          <w:rPr>
            <w:webHidden/>
          </w:rPr>
          <w:instrText>PAGEREF _Toc454570608 \h</w:instrText>
        </w:r>
        <w:r>
          <w:rPr>
            <w:webHidden/>
          </w:rPr>
          <w:fldChar w:fldCharType="separate"/>
        </w:r>
        <w:r>
          <w:rPr>
            <w:rStyle w:val="IndexLink"/>
            <w:rFonts w:ascii="Times New Roman" w:hAnsi="Times New Roman"/>
            <w:b w:val="false"/>
            <w:bCs w:val="false"/>
            <w:vanish w:val="false"/>
            <w:sz w:val="24"/>
            <w:szCs w:val="24"/>
          </w:rPr>
          <w:tab/>
          <w:t>40</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hyperlink w:anchor="_Toc454570609">
        <w:r>
          <w:rPr>
            <w:webHidden/>
            <w:rStyle w:val="IndexLink"/>
            <w:rFonts w:ascii="Times New Roman" w:hAnsi="Times New Roman"/>
            <w:b w:val="false"/>
            <w:bCs w:val="false"/>
            <w:sz w:val="24"/>
            <w:szCs w:val="24"/>
          </w:rPr>
          <w:t>Abbildung 7.5: Programmablaufplan der Ladesäulenseite</w:t>
        </w:r>
        <w:r>
          <w:rPr>
            <w:webHidden/>
          </w:rPr>
          <w:fldChar w:fldCharType="begin"/>
        </w:r>
        <w:r>
          <w:rPr>
            <w:webHidden/>
          </w:rPr>
          <w:instrText>PAGEREF _Toc454570609 \h</w:instrText>
        </w:r>
        <w:r>
          <w:rPr>
            <w:webHidden/>
          </w:rPr>
          <w:fldChar w:fldCharType="separate"/>
        </w:r>
        <w:r>
          <w:rPr>
            <w:rStyle w:val="IndexLink"/>
            <w:rFonts w:ascii="Times New Roman" w:hAnsi="Times New Roman"/>
            <w:b w:val="false"/>
            <w:bCs w:val="false"/>
            <w:vanish w:val="false"/>
            <w:sz w:val="24"/>
            <w:szCs w:val="24"/>
          </w:rPr>
          <w:tab/>
          <w:t>41</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r>
        <w:fldChar w:fldCharType="begin"/>
      </w:r>
      <w:r>
        <w:instrText> HYPERLINK "file:///C:\Users\Melanie\Desktop\HSHN\_Projektarbeit\abgabedok\Dokumentation.docx" \l "_Toc454570610"</w:instrText>
      </w:r>
      <w:r>
        <w:fldChar w:fldCharType="separate"/>
      </w:r>
      <w:r>
        <w:rPr>
          <w:rStyle w:val="IndexLink"/>
          <w:rFonts w:ascii="Times New Roman" w:hAnsi="Times New Roman"/>
          <w:b w:val="false"/>
          <w:bCs w:val="false"/>
          <w:sz w:val="24"/>
          <w:szCs w:val="24"/>
        </w:rPr>
        <w:t>Abbildung 7.6: Programmablaufplan des Funktionsaufrufs State B1 Kommunikation</w:t>
      </w:r>
      <w:r>
        <w:fldChar w:fldCharType="end"/>
      </w:r>
      <w:r>
        <w:rPr>
          <w:rStyle w:val="IndexLink"/>
          <w:rFonts w:ascii="Times New Roman" w:hAnsi="Times New Roman"/>
          <w:b w:val="false"/>
          <w:bCs w:val="false"/>
          <w:vanish w:val="false"/>
          <w:sz w:val="24"/>
          <w:szCs w:val="24"/>
        </w:rPr>
        <w:tab/>
        <w:t>42</w:t>
      </w:r>
    </w:p>
    <w:p>
      <w:pPr>
        <w:pStyle w:val="Tableoffigures"/>
        <w:tabs>
          <w:tab w:val="right" w:pos="9062" w:leader="dot"/>
        </w:tabs>
        <w:rPr>
          <w:rFonts w:ascii="Times New Roman" w:hAnsi="Times New Roman"/>
          <w:b w:val="false"/>
          <w:b w:val="false"/>
          <w:bCs w:val="false"/>
          <w:sz w:val="24"/>
          <w:szCs w:val="24"/>
        </w:rPr>
      </w:pPr>
      <w:r>
        <w:fldChar w:fldCharType="begin"/>
      </w:r>
      <w:r>
        <w:instrText> HYPERLINK "file:///C:\Users\Melanie\Desktop\HSHN\_Projektarbeit\abgabedok\Dokumentation.docx" \l "_Toc454570611"</w:instrText>
      </w:r>
      <w:r>
        <w:fldChar w:fldCharType="separate"/>
      </w:r>
      <w:r>
        <w:rPr>
          <w:rStyle w:val="IndexLink"/>
          <w:rFonts w:ascii="Times New Roman" w:hAnsi="Times New Roman"/>
          <w:b w:val="false"/>
          <w:bCs w:val="false"/>
          <w:sz w:val="24"/>
          <w:szCs w:val="24"/>
        </w:rPr>
        <w:t>Abbildung 7.7: Programmablaufplan des Funktionsaufrufs State C Kommunikation</w:t>
      </w:r>
      <w:r>
        <w:fldChar w:fldCharType="end"/>
      </w:r>
      <w:r>
        <w:rPr>
          <w:rStyle w:val="IndexLink"/>
          <w:rFonts w:ascii="Times New Roman" w:hAnsi="Times New Roman"/>
          <w:b w:val="false"/>
          <w:bCs w:val="false"/>
          <w:vanish w:val="false"/>
          <w:sz w:val="24"/>
          <w:szCs w:val="24"/>
        </w:rPr>
        <w:tab/>
        <w:t>43</w:t>
      </w:r>
    </w:p>
    <w:p>
      <w:pPr>
        <w:pStyle w:val="Tableoffigures"/>
        <w:tabs>
          <w:tab w:val="right" w:pos="9062" w:leader="dot"/>
        </w:tabs>
        <w:rPr>
          <w:rFonts w:ascii="Times New Roman" w:hAnsi="Times New Roman"/>
          <w:b w:val="false"/>
          <w:b w:val="false"/>
          <w:bCs w:val="false"/>
          <w:sz w:val="24"/>
          <w:szCs w:val="24"/>
        </w:rPr>
      </w:pPr>
      <w:hyperlink w:anchor="_Toc454570612">
        <w:r>
          <w:rPr>
            <w:webHidden/>
            <w:rStyle w:val="IndexLink"/>
            <w:rFonts w:ascii="Times New Roman" w:hAnsi="Times New Roman"/>
            <w:b w:val="false"/>
            <w:bCs w:val="false"/>
            <w:sz w:val="24"/>
            <w:szCs w:val="24"/>
          </w:rPr>
          <w:t>Abbildung 7.8: Programmablaufplan des Funktionsaufrufs State B2 Kommunikation</w:t>
        </w:r>
        <w:r>
          <w:rPr>
            <w:webHidden/>
          </w:rPr>
          <w:fldChar w:fldCharType="begin"/>
        </w:r>
        <w:r>
          <w:rPr>
            <w:webHidden/>
          </w:rPr>
          <w:instrText>PAGEREF _Toc454570612 \h</w:instrText>
        </w:r>
        <w:r>
          <w:rPr>
            <w:webHidden/>
          </w:rPr>
          <w:fldChar w:fldCharType="separate"/>
        </w:r>
        <w:r>
          <w:rPr>
            <w:rStyle w:val="IndexLink"/>
            <w:rFonts w:ascii="Times New Roman" w:hAnsi="Times New Roman"/>
            <w:b w:val="false"/>
            <w:bCs w:val="false"/>
            <w:vanish w:val="false"/>
            <w:sz w:val="24"/>
            <w:szCs w:val="24"/>
          </w:rPr>
          <w:tab/>
          <w:t>44</w:t>
        </w:r>
        <w:r>
          <w:rPr>
            <w:webHidden/>
          </w:rPr>
          <w:fldChar w:fldCharType="end"/>
        </w:r>
      </w:hyperlink>
    </w:p>
    <w:p>
      <w:pPr>
        <w:pStyle w:val="Tableoffigures"/>
        <w:tabs>
          <w:tab w:val="right" w:pos="9062" w:leader="dot"/>
        </w:tabs>
        <w:rPr>
          <w:rFonts w:ascii="Times New Roman" w:hAnsi="Times New Roman"/>
          <w:b w:val="false"/>
          <w:b w:val="false"/>
          <w:bCs w:val="false"/>
          <w:sz w:val="24"/>
          <w:szCs w:val="24"/>
        </w:rPr>
      </w:pPr>
      <w:r>
        <w:fldChar w:fldCharType="begin"/>
      </w:r>
      <w:r>
        <w:instrText> HYPERLINK "file:///C:\Users\Melanie\Desktop\HSHN\_Projektarbeit\abgabedok\Dokumentation.docx" \l "_Toc454570613"</w:instrText>
      </w:r>
      <w:r>
        <w:fldChar w:fldCharType="separate"/>
      </w:r>
      <w:r>
        <w:rPr>
          <w:rStyle w:val="IndexLink"/>
          <w:rFonts w:ascii="Times New Roman" w:hAnsi="Times New Roman"/>
          <w:b w:val="false"/>
          <w:bCs w:val="false"/>
          <w:sz w:val="24"/>
          <w:szCs w:val="24"/>
        </w:rPr>
        <w:t>Abbildung 7.9: Programmablaufplan des Elektrofahrzeugs (Teil 1)</w:t>
      </w:r>
      <w:r>
        <w:fldChar w:fldCharType="end"/>
      </w:r>
      <w:r>
        <w:rPr>
          <w:rStyle w:val="IndexLink"/>
          <w:rFonts w:ascii="Times New Roman" w:hAnsi="Times New Roman"/>
          <w:b w:val="false"/>
          <w:bCs w:val="false"/>
          <w:vanish w:val="false"/>
          <w:sz w:val="24"/>
          <w:szCs w:val="24"/>
        </w:rPr>
        <w:tab/>
        <w:t>45</w:t>
      </w:r>
    </w:p>
    <w:p>
      <w:pPr>
        <w:sectPr>
          <w:headerReference w:type="default" r:id="rId3"/>
          <w:footerReference w:type="default" r:id="rId4"/>
          <w:type w:val="nextPage"/>
          <w:pgSz w:w="11906" w:h="16838"/>
          <w:pgMar w:left="1417" w:right="1417" w:header="708" w:top="1417" w:footer="397" w:bottom="851" w:gutter="0"/>
          <w:pgNumType w:start="1" w:fmt="decimal"/>
          <w:formProt w:val="false"/>
          <w:titlePg/>
          <w:textDirection w:val="lrTb"/>
          <w:docGrid w:type="default" w:linePitch="360" w:charSpace="4294961151"/>
        </w:sectPr>
        <w:pStyle w:val="Tableoffigures"/>
        <w:tabs>
          <w:tab w:val="right" w:pos="9062" w:leader="dot"/>
        </w:tabs>
        <w:rPr>
          <w:rFonts w:eastAsia="" w:cs="" w:cstheme="minorBidi" w:eastAsiaTheme="minorEastAsia"/>
          <w:b w:val="false"/>
          <w:b w:val="false"/>
          <w:bCs w:val="false"/>
          <w:sz w:val="22"/>
          <w:szCs w:val="22"/>
          <w:lang w:eastAsia="de-DE"/>
        </w:rPr>
      </w:pPr>
      <w:r>
        <w:fldChar w:fldCharType="begin"/>
      </w:r>
      <w:r>
        <w:instrText> HYPERLINK "file:///C:\Users\Melanie\Desktop\HSHN\_Projektarbeit\abgabedok\Dokumentation.docx" \l "_Toc454570614"</w:instrText>
      </w:r>
      <w:r>
        <w:fldChar w:fldCharType="separate"/>
      </w:r>
      <w:r>
        <w:rPr>
          <w:rStyle w:val="IndexLink"/>
          <w:rFonts w:ascii="Times New Roman" w:hAnsi="Times New Roman"/>
          <w:b w:val="false"/>
          <w:bCs w:val="false"/>
          <w:sz w:val="24"/>
          <w:szCs w:val="24"/>
        </w:rPr>
        <w:t>Abbildung 7.10: Programmablaufplan des Elektrofahrzeugs (Teil 2)</w:t>
      </w:r>
      <w:r>
        <w:fldChar w:fldCharType="end"/>
      </w:r>
      <w:r>
        <w:rPr>
          <w:rStyle w:val="IndexLink"/>
          <w:rFonts w:ascii="Times New Roman" w:hAnsi="Times New Roman"/>
          <w:b w:val="false"/>
          <w:bCs w:val="false"/>
          <w:vanish w:val="false"/>
          <w:sz w:val="24"/>
          <w:szCs w:val="24"/>
        </w:rPr>
        <w:tab/>
        <w:t>46</w:t>
      </w:r>
    </w:p>
    <w:p>
      <w:pPr>
        <w:pStyle w:val="Heading1"/>
        <w:numPr>
          <w:ilvl w:val="0"/>
          <w:numId w:val="3"/>
        </w:numPr>
        <w:rPr/>
      </w:pPr>
      <w:bookmarkStart w:id="35" w:name="_Toc454570536"/>
      <w:bookmarkStart w:id="36" w:name="_Ref410826797"/>
      <w:bookmarkStart w:id="37" w:name="_Ref410826787"/>
      <w:bookmarkStart w:id="38" w:name="_Ref403389681"/>
      <w:bookmarkStart w:id="39" w:name="_Ref403389300"/>
      <w:bookmarkStart w:id="40" w:name="_Ref403389296"/>
      <w:bookmarkStart w:id="41" w:name="_Ref403389293"/>
      <w:bookmarkStart w:id="42" w:name="_Ref403389289"/>
      <w:bookmarkStart w:id="43" w:name="_Ref403389287"/>
      <w:bookmarkStart w:id="44" w:name="_Ref403389278"/>
      <w:bookmarkStart w:id="45" w:name="_Ref403389267"/>
      <w:bookmarkStart w:id="46" w:name="_Toc403388985"/>
      <w:bookmarkStart w:id="47" w:name="_Toc403035204"/>
      <w:bookmarkEnd w:id="35"/>
      <w:bookmarkEnd w:id="36"/>
      <w:bookmarkEnd w:id="37"/>
      <w:bookmarkEnd w:id="38"/>
      <w:bookmarkEnd w:id="39"/>
      <w:bookmarkEnd w:id="40"/>
      <w:bookmarkEnd w:id="41"/>
      <w:bookmarkEnd w:id="42"/>
      <w:bookmarkEnd w:id="43"/>
      <w:bookmarkEnd w:id="44"/>
      <w:bookmarkEnd w:id="45"/>
      <w:bookmarkEnd w:id="46"/>
      <w:bookmarkEnd w:id="47"/>
      <w:r>
        <w:rPr/>
        <w:t>Einführung</w:t>
      </w:r>
      <w:r>
        <w:fldChar w:fldCharType="end"/>
      </w:r>
    </w:p>
    <w:p>
      <w:pPr>
        <w:pStyle w:val="02Flietext"/>
        <w:rPr/>
      </w:pPr>
      <w:r>
        <w:rPr/>
        <w:t>In diesem Kapitel wird zunächst eine Kurzfassung dieser Arbeit beschrieben. Des Weiteren werden die Aufgabenstellung sowie eine Übersicht der folgenden Kapitel und deren Inhalte gegeben.</w:t>
      </w:r>
    </w:p>
    <w:p>
      <w:pPr>
        <w:pStyle w:val="Heading2"/>
        <w:numPr>
          <w:ilvl w:val="1"/>
          <w:numId w:val="4"/>
        </w:numPr>
        <w:rPr/>
      </w:pPr>
      <w:bookmarkStart w:id="48" w:name="_Toc454570537"/>
      <w:bookmarkStart w:id="49" w:name="_Toc403388986"/>
      <w:bookmarkStart w:id="50" w:name="_Toc403035205"/>
      <w:bookmarkEnd w:id="48"/>
      <w:bookmarkEnd w:id="49"/>
      <w:bookmarkEnd w:id="50"/>
      <w:r>
        <w:rPr/>
        <w:t>Kurzfassung</w:t>
      </w:r>
    </w:p>
    <w:p>
      <w:pPr>
        <w:pStyle w:val="Normal"/>
        <w:rPr/>
      </w:pPr>
      <w:r>
        <w:rPr/>
        <w:t>Die vorliegende Projektarbeit dient dem Aufbau eines Demonstrators zu der aktuellen Normung der Fahrzeug-Ladesäulen-Kommunikation nach der ISO/IEC 15118.</w:t>
      </w:r>
    </w:p>
    <w:p>
      <w:pPr>
        <w:pStyle w:val="Normal"/>
        <w:rPr/>
      </w:pPr>
      <w:r>
        <w:rPr/>
        <w:t xml:space="preserve">Der aufgebaute Demonstrator besteht aus zwei miteinander verbundenen Platinen. Dabei wird jeder Kommunikationsteilnehmer von einer Platine darstellt. </w:t>
      </w:r>
    </w:p>
    <w:p>
      <w:pPr>
        <w:pStyle w:val="Normal"/>
        <w:rPr/>
      </w:pPr>
      <w:r>
        <w:rPr/>
        <w:t xml:space="preserve">Die verwendete Software ist aus einem vorhandenen Stack abgeleitet und für einen definierten Anwendungsfall der ISO/IEC 115118 angepasst. </w:t>
      </w:r>
    </w:p>
    <w:p>
      <w:pPr>
        <w:pStyle w:val="Normal"/>
        <w:rPr/>
      </w:pPr>
      <w:r>
        <w:rPr/>
        <w:t>Laut der ISO veränderliche Parameter sind als Makros aufgeführt und dokumentiert, sodass eine Änderung jederzeit möglich ist. Sind Parameter so gewählt, dass die daraus resultierenden Anforderungen nicht mehr von dem jeweilig anderen Teilnehmer erfüllt werden können, wird eine Fehlermeldung ausgegeben.</w:t>
      </w:r>
    </w:p>
    <w:p>
      <w:pPr>
        <w:pStyle w:val="Normal"/>
        <w:rPr/>
      </w:pPr>
      <w:r>
        <w:rPr/>
      </w:r>
    </w:p>
    <w:p>
      <w:pPr>
        <w:pStyle w:val="Normal"/>
        <w:rPr/>
      </w:pPr>
      <w:r>
        <w:rPr/>
      </w:r>
    </w:p>
    <w:p>
      <w:pPr>
        <w:pStyle w:val="Normal"/>
        <w:spacing w:lineRule="auto" w:line="276"/>
        <w:jc w:val="left"/>
        <w:rPr/>
      </w:pPr>
      <w:r>
        <w:rPr/>
      </w:r>
      <w:r>
        <w:br w:type="page"/>
      </w:r>
    </w:p>
    <w:p>
      <w:pPr>
        <w:pStyle w:val="Heading2"/>
        <w:numPr>
          <w:ilvl w:val="1"/>
          <w:numId w:val="4"/>
        </w:numPr>
        <w:rPr/>
      </w:pPr>
      <w:bookmarkStart w:id="51" w:name="_Toc454570538"/>
      <w:bookmarkStart w:id="52" w:name="_Ref449882142"/>
      <w:bookmarkStart w:id="53" w:name="_Toc403388987"/>
      <w:bookmarkStart w:id="54" w:name="_Toc403035206"/>
      <w:bookmarkEnd w:id="51"/>
      <w:bookmarkEnd w:id="52"/>
      <w:bookmarkEnd w:id="53"/>
      <w:bookmarkEnd w:id="54"/>
      <w:r>
        <w:rPr/>
        <w:t>Aufgabenstellung</w:t>
      </w:r>
    </w:p>
    <w:p>
      <w:pPr>
        <w:pStyle w:val="Normal"/>
        <w:rPr/>
      </w:pPr>
      <w:r>
        <w:rPr/>
        <w:t xml:space="preserve">Aus dem Projekt soll ein Aufbau resultieren, welcher den Kommunikationsstack der ISO/IEC 15118 demonstriert. </w:t>
      </w:r>
    </w:p>
    <w:p>
      <w:pPr>
        <w:pStyle w:val="Normal"/>
        <w:rPr/>
      </w:pPr>
      <w:r>
        <w:rPr/>
        <w:t>Hierfür wird zunächst ein vorhandener Stack zur ISO in Betrieb genommen. Der frei verfügbare Stack ist bisher für Demonstrationszwecke der Software geschrieben. Für eine Nutzung an einem Demonstrator muss dieser so getrennt, neu geordnet und modularisiert werden, dass jeweils ein Stack für Fahrzeug- sowie Ladesäulenseite entsteht. Die zunächst festgelegten Ladeparameter werden als Makros definiert, sodass eine Änderung jederzeit möglich ist. Weiterhin sollen bei nicht korrekten Eingaben oder nicht unterstützen Funktionen der Ladesäule bzw. des Fahrzeugs entsprechende Fehlermeldungen ausgegeben werden.</w:t>
      </w:r>
    </w:p>
    <w:p>
      <w:pPr>
        <w:pStyle w:val="Normal"/>
        <w:rPr/>
      </w:pPr>
      <w:r>
        <w:rPr/>
        <w:t xml:space="preserve">Gleichzeitig ist eine zu Demonstrationszwecken zu verwendende Entwicklungsumgebung aufzubauen. Dabei müssen zunächst Anforderungen an die Hardware definiert werden. Aus den daraus resultierenden Spezifikationen müssen Ansätze zur Umsetzung gefunden werden. Die daraus resultierenden Ergebnisse werden nach den zuvor definierten Ansichtspunkten bewertet und ausgesucht. </w:t>
      </w:r>
    </w:p>
    <w:p>
      <w:pPr>
        <w:pStyle w:val="Normal"/>
        <w:rPr/>
      </w:pPr>
      <w:r>
        <w:rPr/>
        <w:t xml:space="preserve">Sobald die gewählte Hardware einsatzbereit ist muss diese in Betrieb genommen und alle für die Inbetriebnahme benötigten Funktionen geprüft werden.  </w:t>
      </w:r>
    </w:p>
    <w:p>
      <w:pPr>
        <w:pStyle w:val="Normal"/>
        <w:rPr/>
      </w:pPr>
      <w:r>
        <w:rPr/>
        <w:t xml:space="preserve">Zuletzt wird der funktionsfähige Stack auf die Entwicklungsumgebung geflasht und auf Funktionalität geprüft. </w:t>
      </w:r>
    </w:p>
    <w:p>
      <w:pPr>
        <w:pStyle w:val="Normal"/>
        <w:rPr/>
      </w:pPr>
      <w:r>
        <w:rPr/>
        <w:t>Die somit zu erreichenden Projektergebnisse sind folgendermaßen definiert:</w:t>
      </w:r>
    </w:p>
    <w:p>
      <w:pPr>
        <w:pStyle w:val="ListParagraph"/>
        <w:numPr>
          <w:ilvl w:val="0"/>
          <w:numId w:val="2"/>
        </w:numPr>
        <w:rPr/>
      </w:pPr>
      <w:r>
        <w:rPr/>
        <w:t>Einarbeitung in Fahrzeug-Ladesäulen Kommunikation nach ISO/IEC 15118</w:t>
      </w:r>
    </w:p>
    <w:p>
      <w:pPr>
        <w:pStyle w:val="ListParagraph"/>
        <w:numPr>
          <w:ilvl w:val="0"/>
          <w:numId w:val="2"/>
        </w:numPr>
        <w:rPr/>
      </w:pPr>
      <w:r>
        <w:rPr/>
        <w:t>Trennung eines vorhandenen Stacks in Fahrzeug und Ladesäulenseite</w:t>
      </w:r>
    </w:p>
    <w:p>
      <w:pPr>
        <w:pStyle w:val="ListParagraph"/>
        <w:numPr>
          <w:ilvl w:val="0"/>
          <w:numId w:val="2"/>
        </w:numPr>
        <w:rPr/>
      </w:pPr>
      <w:r>
        <w:rPr/>
        <w:t>Inbetriebnahme und Demonstration des getrennten Stacks</w:t>
      </w:r>
    </w:p>
    <w:p>
      <w:pPr>
        <w:pStyle w:val="ListParagraph"/>
        <w:numPr>
          <w:ilvl w:val="0"/>
          <w:numId w:val="2"/>
        </w:numPr>
        <w:rPr/>
      </w:pPr>
      <w:r>
        <w:rPr/>
        <w:t>Auswahl und Inbetriebnahme einer zur Demonstration geeigneten Hardware</w:t>
      </w:r>
    </w:p>
    <w:p>
      <w:pPr>
        <w:pStyle w:val="ListParagraph"/>
        <w:numPr>
          <w:ilvl w:val="0"/>
          <w:numId w:val="2"/>
        </w:numPr>
        <w:rPr/>
      </w:pPr>
      <w:r>
        <w:rPr/>
        <w:t>Inbetriebnahme des Demonstrators mit dem zuvor erstellten Kommunikationsstack</w:t>
      </w:r>
    </w:p>
    <w:p>
      <w:pPr>
        <w:pStyle w:val="ListParagraph"/>
        <w:numPr>
          <w:ilvl w:val="0"/>
          <w:numId w:val="2"/>
        </w:numPr>
        <w:rPr/>
      </w:pPr>
      <w:r>
        <w:rPr/>
        <w:t>Dokumentation der Ergebnisse</w:t>
      </w:r>
    </w:p>
    <w:p>
      <w:pPr>
        <w:pStyle w:val="Normal"/>
        <w:rPr/>
      </w:pPr>
      <w:r>
        <w:rPr/>
      </w:r>
    </w:p>
    <w:p>
      <w:pPr>
        <w:pStyle w:val="Normal"/>
        <w:rPr/>
      </w:pPr>
      <w:r>
        <w:rPr/>
      </w:r>
    </w:p>
    <w:p>
      <w:pPr>
        <w:pStyle w:val="Heading2"/>
        <w:numPr>
          <w:ilvl w:val="1"/>
          <w:numId w:val="4"/>
        </w:numPr>
        <w:rPr/>
      </w:pPr>
      <w:bookmarkStart w:id="55" w:name="_Toc454570539"/>
      <w:bookmarkStart w:id="56" w:name="_Toc403388988"/>
      <w:bookmarkStart w:id="57" w:name="_Toc403035207"/>
      <w:bookmarkEnd w:id="55"/>
      <w:bookmarkEnd w:id="56"/>
      <w:bookmarkEnd w:id="57"/>
      <w:r>
        <w:rPr/>
        <w:t>Kapitelübersicht</w:t>
      </w:r>
    </w:p>
    <w:p>
      <w:pPr>
        <w:pStyle w:val="Normal"/>
        <w:rPr/>
      </w:pPr>
      <w:r>
        <w:rPr/>
        <w:t xml:space="preserve">In </w:t>
      </w:r>
      <w:r>
        <w:rPr>
          <w:i/>
        </w:rPr>
        <w:t xml:space="preserve">Kapitel </w:t>
      </w:r>
      <w:r>
        <w:rPr>
          <w:i/>
        </w:rPr>
        <w:fldChar w:fldCharType="begin"/>
      </w:r>
      <w:r>
        <w:instrText> REF _Ref403389681 \r \h </w:instrText>
      </w:r>
      <w:r>
        <w:fldChar w:fldCharType="separate"/>
      </w:r>
      <w:r>
        <w:t>1</w:t>
      </w:r>
      <w:r>
        <w:fldChar w:fldCharType="end"/>
      </w:r>
      <w:r>
        <w:rPr/>
        <w:t xml:space="preserve"> werden eine Kurzfassung der vorliegenden Arbeit sowie die Aufgabenstellung und diese Kapitelübersicht dargestellt.</w:t>
      </w:r>
    </w:p>
    <w:p>
      <w:pPr>
        <w:pStyle w:val="Normal"/>
        <w:rPr/>
      </w:pPr>
      <w:r>
        <w:rPr>
          <w:i/>
        </w:rPr>
        <w:t xml:space="preserve">Kapitel </w:t>
      </w:r>
      <w:r>
        <w:rPr>
          <w:i/>
        </w:rPr>
        <w:fldChar w:fldCharType="begin"/>
      </w:r>
      <w:r>
        <w:instrText> REF _Ref433123920 \r \h </w:instrText>
      </w:r>
      <w:r>
        <w:fldChar w:fldCharType="separate"/>
      </w:r>
      <w:r>
        <w:t>2</w:t>
      </w:r>
      <w:r>
        <w:fldChar w:fldCharType="end"/>
      </w:r>
      <w:r>
        <w:rPr/>
        <w:t xml:space="preserve"> gibt einen Überblick über vorangegangene Arbeiten an der Hochschule sowie Dokumente, die zur Einarbeitung in das Thema beigetragen haben. Weiterhin werden verwendete Komponenten aus Hard- und Softwarebereich beschrieben.</w:t>
      </w:r>
    </w:p>
    <w:p>
      <w:pPr>
        <w:pStyle w:val="Normal"/>
        <w:rPr/>
      </w:pPr>
      <w:r>
        <w:rPr/>
        <w:t xml:space="preserve">Eine Übersicht der Hardwareanforderungen sowie die Inbetriebnahme ist in </w:t>
      </w:r>
      <w:r>
        <w:rPr>
          <w:i/>
        </w:rPr>
        <w:t>Kapitel</w:t>
      </w:r>
      <w:r>
        <w:rPr/>
        <w:t xml:space="preserve"> </w:t>
      </w:r>
      <w:r>
        <w:rPr/>
        <w:fldChar w:fldCharType="begin"/>
      </w:r>
      <w:r>
        <w:instrText> REF _Ref450304497 \r \h </w:instrText>
      </w:r>
      <w:r>
        <w:fldChar w:fldCharType="separate"/>
      </w:r>
      <w:r>
        <w:t>3</w:t>
      </w:r>
      <w:r>
        <w:fldChar w:fldCharType="end"/>
      </w:r>
      <w:r>
        <w:rPr/>
        <w:t xml:space="preserve"> zu finden. Weiterhin wird ein Überblick über die Arbeit mit dem Linux-Terminal gegeben. Dies ist wichtig für die Kommunikation  mit dem Board, besonders im Bereich der  Datenverwaltung sowie für das Kompilieren und Starten eines Programms.</w:t>
      </w:r>
    </w:p>
    <w:p>
      <w:pPr>
        <w:pStyle w:val="Normal"/>
        <w:rPr/>
      </w:pPr>
      <w:r>
        <w:rPr/>
        <w:t xml:space="preserve">In Kapitel </w:t>
      </w:r>
      <w:r>
        <w:rPr/>
        <w:fldChar w:fldCharType="begin"/>
      </w:r>
      <w:r>
        <w:instrText> REF _Ref446328597 \r \h </w:instrText>
      </w:r>
      <w:r>
        <w:fldChar w:fldCharType="separate"/>
      </w:r>
      <w:r>
        <w:t>4</w:t>
      </w:r>
      <w:r>
        <w:fldChar w:fldCharType="end"/>
      </w:r>
      <w:r>
        <w:rPr/>
        <w:t xml:space="preserve"> werden die verschiedenen Teile der erstellten sowie der bearbeiteten Software beschrieben. Darin sind neu erstellte Files zur Kommunikation innerhalb des Boards sowie übernommene Programmteile zur Kommunikation nach ISO/IEC 15118. Neu erstellte Bestandteile enthalten Funktionen, welche im Besonderen für die Signalgenerierung nach IEC 61851 wichtig sind. Zum Datenaustausch der Kommunikationsteilnehmer nach ISO/IEC 15118 ist zudem ein Verbindungsaufbau notwendig, welcher ebenfalls in diesem Kapitel dargestellt gebracht wird.</w:t>
      </w:r>
    </w:p>
    <w:p>
      <w:pPr>
        <w:pStyle w:val="Normal"/>
        <w:rPr/>
      </w:pPr>
      <w:r>
        <w:rPr/>
        <w:t xml:space="preserve">Die durch diese Arbeit erreichten Ergebnisse werden in </w:t>
      </w:r>
      <w:r>
        <w:rPr>
          <w:i/>
        </w:rPr>
        <w:t>Kapitel</w:t>
      </w:r>
      <w:r>
        <w:rPr/>
        <w:t xml:space="preserve"> </w:t>
      </w:r>
      <w:r>
        <w:rPr/>
        <w:fldChar w:fldCharType="begin"/>
      </w:r>
      <w:r>
        <w:instrText> REF _Ref450304510 \r \h </w:instrText>
      </w:r>
      <w:r>
        <w:fldChar w:fldCharType="separate"/>
      </w:r>
      <w:r>
        <w:t>5</w:t>
      </w:r>
      <w:r>
        <w:fldChar w:fldCharType="end"/>
      </w:r>
      <w:r>
        <w:rPr/>
        <w:t xml:space="preserve"> wiedergegeben. Zuletzt wird eine Zusammenfassung der Arbeit sowie ein Ausblick des Projektes in </w:t>
      </w:r>
      <w:r>
        <w:rPr>
          <w:i/>
        </w:rPr>
        <w:t>Kapitel</w:t>
      </w:r>
      <w:r>
        <w:rPr/>
        <w:t xml:space="preserve"> </w:t>
      </w:r>
      <w:r>
        <w:rPr/>
        <w:fldChar w:fldCharType="begin"/>
      </w:r>
      <w:r>
        <w:instrText> REF _Ref446328613 \r \h </w:instrText>
      </w:r>
      <w:r>
        <w:fldChar w:fldCharType="separate"/>
      </w:r>
      <w:r>
        <w:t>6</w:t>
      </w:r>
      <w:r>
        <w:fldChar w:fldCharType="end"/>
      </w:r>
      <w:r>
        <w:rPr/>
        <w:t xml:space="preserve"> wiedergegeben.</w:t>
      </w:r>
    </w:p>
    <w:p>
      <w:pPr>
        <w:pStyle w:val="Normal"/>
        <w:rPr/>
      </w:pPr>
      <w:r>
        <w:rPr/>
        <w:t xml:space="preserve">Teile der ISO/IEC 15118 werden zusammen mit Programmablaufplänen in </w:t>
      </w:r>
      <w:r>
        <w:rPr>
          <w:i/>
        </w:rPr>
        <w:t>Kapitel</w:t>
      </w:r>
      <w:r>
        <w:rPr/>
        <w:t xml:space="preserve"> </w:t>
      </w:r>
      <w:r>
        <w:rPr/>
        <w:fldChar w:fldCharType="begin"/>
      </w:r>
      <w:r>
        <w:instrText> REF _Ref450304514 \r \h </w:instrText>
      </w:r>
      <w:r>
        <w:fldChar w:fldCharType="separate"/>
      </w:r>
      <w:r>
        <w:t>7</w:t>
      </w:r>
      <w:r>
        <w:fldChar w:fldCharType="end"/>
      </w:r>
      <w:r>
        <w:rPr/>
        <w:t xml:space="preserve"> dargestellt. In beiden Fällen geschieht dies, um einen Überblick der Anforderungen nach DIN/ISO und der resultierenden Programme zu erhalten.</w:t>
      </w:r>
    </w:p>
    <w:p>
      <w:pPr>
        <w:pStyle w:val="Normal"/>
        <w:rPr/>
      </w:pPr>
      <w:r>
        <w:rPr/>
      </w:r>
    </w:p>
    <w:p>
      <w:pPr>
        <w:pStyle w:val="Normal"/>
        <w:rPr/>
      </w:pPr>
      <w:r>
        <w:rPr/>
      </w:r>
    </w:p>
    <w:p>
      <w:pPr>
        <w:pStyle w:val="Normal"/>
        <w:spacing w:lineRule="auto" w:line="276"/>
        <w:jc w:val="left"/>
        <w:rPr/>
      </w:pPr>
      <w:r>
        <w:rPr/>
      </w:r>
      <w:r>
        <w:br w:type="page"/>
      </w:r>
    </w:p>
    <w:p>
      <w:pPr>
        <w:pStyle w:val="Heading1"/>
        <w:numPr>
          <w:ilvl w:val="0"/>
          <w:numId w:val="4"/>
        </w:numPr>
        <w:rPr/>
      </w:pPr>
      <w:bookmarkStart w:id="58" w:name="_Toc454570540"/>
      <w:bookmarkStart w:id="59" w:name="_Ref433123920"/>
      <w:bookmarkStart w:id="60" w:name="_Ref403389656"/>
      <w:bookmarkStart w:id="61" w:name="_Toc403388989"/>
      <w:bookmarkStart w:id="62" w:name="_Toc403035208"/>
      <w:bookmarkEnd w:id="58"/>
      <w:bookmarkEnd w:id="59"/>
      <w:bookmarkEnd w:id="60"/>
      <w:bookmarkEnd w:id="61"/>
      <w:bookmarkEnd w:id="62"/>
      <w:r>
        <w:rPr/>
        <w:t>Stand der Technik</w:t>
      </w:r>
    </w:p>
    <w:p>
      <w:pPr>
        <w:pStyle w:val="Normal"/>
        <w:rPr/>
      </w:pPr>
      <w:r>
        <w:rPr/>
        <w:t>Das Kapitel gibt einen Überblick über Arbeiten und Informationen, auf welche das Projekt aufarbeitet. Dazu gehören unter anderem die bisherige Art des Ladens eines Fahrzeugs sowie der bisherige Informationsaustausch, verschieden verwendete Fahrzeugstecker  zum Laden elektronischer Fahrzeugen. Weiterhin informativ für diese Arbeit sind eine Studienarbeit, welche die ISO 15118 genauer beschreiben soll sowie eine Dissertation von Dr.-Ing Marc Mültin, welche sich mit dem Elektrofahrzeug als „flexibler Verbraucher und Energiespeicher im Smart Home“ beschäftigt.</w:t>
      </w:r>
    </w:p>
    <w:p>
      <w:pPr>
        <w:pStyle w:val="Heading2"/>
        <w:numPr>
          <w:ilvl w:val="1"/>
          <w:numId w:val="4"/>
        </w:numPr>
        <w:rPr/>
      </w:pPr>
      <w:bookmarkStart w:id="63" w:name="_Toc454570541"/>
      <w:bookmarkStart w:id="64" w:name="_Ref446582293"/>
      <w:r>
        <w:rPr/>
        <w:t>IEC 62196: Fahrzeugstecker</w:t>
      </w:r>
      <w:bookmarkEnd w:id="63"/>
      <w:bookmarkEnd w:id="64"/>
      <w:r>
        <w:rPr/>
        <w:t xml:space="preserve"> </w:t>
      </w:r>
    </w:p>
    <w:p>
      <w:pPr>
        <w:pStyle w:val="Normal"/>
        <w:rPr/>
      </w:pPr>
      <w:r>
        <w:rPr/>
        <w:t xml:space="preserve">Steckertypen sowie Lademodis von Elektrofahrzeugen werden durch die International Electrotechnical Commission  in der IEC 62196 definiert </w:t>
      </w:r>
      <w:r>
        <w:rPr/>
        <w:fldChar w:fldCharType="begin"/>
      </w:r>
      <w:r>
        <w:instrText> REF Wiki_stecker \h </w:instrText>
      </w:r>
      <w:r>
        <w:fldChar w:fldCharType="separate"/>
      </w:r>
      <w:r>
        <w:t>(Wiki_Stecker, 2016)</w:t>
      </w:r>
      <w:r>
        <w:fldChar w:fldCharType="end"/>
      </w:r>
      <w:r>
        <w:rPr/>
        <w:t xml:space="preserve">. </w:t>
      </w:r>
    </w:p>
    <w:p>
      <w:pPr>
        <w:pStyle w:val="Normal"/>
        <w:rPr/>
      </w:pPr>
      <w:r>
        <w:rPr/>
        <w:t xml:space="preserve">Der zweite  Teil der Norm wurde 2011 veröffentlicht und beinhaltet verschiedene Steckertypen. Darin enthalten sind drei der zu diesem Zeitpunkt meist genutzten Ladestecker. </w:t>
      </w:r>
    </w:p>
    <w:p>
      <w:pPr>
        <w:pStyle w:val="Normal"/>
        <w:rPr/>
      </w:pPr>
      <w:r>
        <w:rPr/>
        <w:t xml:space="preserve">Der Typ 1 Ladestecker, welcher in </w:t>
      </w:r>
      <w:r>
        <w:rPr/>
        <w:fldChar w:fldCharType="begin"/>
      </w:r>
      <w:r>
        <w:instrText> REF _Ref446330588 \h </w:instrText>
      </w:r>
      <w:r>
        <w:fldChar w:fldCharType="separate"/>
      </w:r>
      <w:r>
        <w:t>Abbildung  2 .1</w:t>
      </w:r>
      <w:r>
        <w:fldChar w:fldCharType="end"/>
      </w:r>
      <w:r>
        <w:rPr/>
        <w:t xml:space="preserve"> dargestellt ist, übernimmt seine Spezifikation aus der SAE J1772. Diese wurde erstmalig im Jahr 1996 von der Society of Automotive Engineers veröffentlicht und wird seither von dieser erweitert und gepflegt. Der Nachteil dieses Steckertyps findet sich in den Kontakten, da diese ein dreiphasiges Laden mit Wechselstrom nicht ermöglichen.</w:t>
      </w:r>
    </w:p>
    <w:p>
      <w:pPr>
        <w:pStyle w:val="Normal"/>
        <w:rPr/>
      </w:pPr>
      <w:r>
        <w:rPr/>
        <w:t xml:space="preserve">Typ 2 der genormten Ladestecker ist die aktuell am meisten verbaute Art der  Ladestecksysteme und ebenfalls in </w:t>
      </w:r>
      <w:r>
        <w:rPr/>
        <w:fldChar w:fldCharType="begin"/>
      </w:r>
      <w:r>
        <w:instrText> REF _Ref446330588 \h </w:instrText>
      </w:r>
      <w:r>
        <w:fldChar w:fldCharType="separate"/>
      </w:r>
      <w:r>
        <w:t>Abbildung  2 .1</w:t>
      </w:r>
      <w:r>
        <w:fldChar w:fldCharType="end"/>
      </w:r>
      <w:r>
        <w:rPr/>
        <w:t xml:space="preserve"> zu finden. Der Stecker findet seine Ursprünge durch eine Zusammenarbeit des Steckerherstellers Mennekes mit dem Stromversorger RWE sowie dem Automobilhersteller Daimler. Die Namensgebung des Mennekes-Steckers erhält dieser somit durch seinen Hersteller.</w:t>
      </w:r>
    </w:p>
    <w:p>
      <w:pPr>
        <w:pStyle w:val="Normal"/>
        <w:rPr/>
      </w:pPr>
      <w:r>
        <w:rPr/>
        <w:t>Der dritte in der Norm aufgenommene Steckertyp, der EV-Plug-Alliance, wurde von einem Konsortium unter der Führung französischer und italienischer Firmen definiert. Aufgrund der geringen Nachfrage wurde die weitere Produktion des Steckers eingestellt.</w:t>
      </w:r>
    </w:p>
    <w:p>
      <w:pPr>
        <w:pStyle w:val="Normal"/>
        <w:rPr/>
      </w:pPr>
      <w:r>
        <w:rPr/>
        <w:t xml:space="preserve">Bei allen definierten Steckertypen sind die in Typ 1 definierten Signalkontakte CP (Control Pilot) und PP (Proximity Pilot) enthalten.  Welche einen Ladevorgang nach IEC 61851 ermöglichen. </w:t>
      </w:r>
    </w:p>
    <w:p>
      <w:pPr>
        <w:pStyle w:val="Normal"/>
        <w:keepNext/>
        <w:rPr/>
      </w:pPr>
      <w:r>
        <w:rPr/>
        <w:drawing>
          <wp:inline distT="0" distB="6985" distL="0" distR="0">
            <wp:extent cx="5759450" cy="357441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5759450" cy="3574415"/>
                    </a:xfrm>
                    <a:prstGeom prst="rect">
                      <a:avLst/>
                    </a:prstGeom>
                  </pic:spPr>
                </pic:pic>
              </a:graphicData>
            </a:graphic>
          </wp:inline>
        </w:drawing>
      </w:r>
    </w:p>
    <w:p>
      <w:pPr>
        <w:pStyle w:val="Caption1"/>
        <w:rPr/>
      </w:pPr>
      <w:bookmarkStart w:id="65" w:name="_Toc454570580"/>
      <w:bookmarkStart w:id="66" w:name="_Ref446330588"/>
      <w:r>
        <w:rPr/>
        <w:t xml:space="preserve">Abbildung </w:t>
      </w:r>
      <w:r>
        <w:fldChar w:fldCharType="begin"/>
      </w:r>
      <w:r>
        <w:instrText>STYLEREF 1 \s</w:instrText>
      </w:r>
      <w:r>
        <w:fldChar w:fldCharType="separate"/>
      </w:r>
      <w:bookmarkStart w:id="67" w:name="__Fieldmark__1139_1692452694"/>
      <w:r>
        <w:rPr/>
        <w:t>2</w:t>
      </w:r>
      <w:r>
        <w:rPr/>
      </w:r>
      <w:r>
        <w:fldChar w:fldCharType="end"/>
      </w:r>
      <w:bookmarkEnd w:id="67"/>
      <w:r>
        <w:rPr/>
        <w:t>.</w:t>
      </w:r>
      <w:r>
        <w:rPr/>
        <w:fldChar w:fldCharType="begin"/>
      </w:r>
      <w:r>
        <w:instrText> SEQ Abbildung \* ARABIC </w:instrText>
      </w:r>
      <w:r>
        <w:fldChar w:fldCharType="separate"/>
      </w:r>
      <w:r>
        <w:t>1</w:t>
      </w:r>
      <w:r>
        <w:fldChar w:fldCharType="end"/>
      </w:r>
      <w:bookmarkEnd w:id="66"/>
      <w:r>
        <w:rPr/>
        <w:t xml:space="preserve">: Ladestecksysteme </w:t>
      </w:r>
      <w:bookmarkEnd w:id="65"/>
      <w:r>
        <w:rPr/>
        <w:fldChar w:fldCharType="begin"/>
      </w:r>
      <w:r>
        <w:instrText> REF M%C3%BCltin \h </w:instrText>
      </w:r>
      <w:r>
        <w:fldChar w:fldCharType="separate"/>
      </w:r>
      <w:r>
        <w:t>(Mültin, 2014)</w:t>
      </w:r>
      <w:r>
        <w:fldChar w:fldCharType="end"/>
      </w:r>
    </w:p>
    <w:p>
      <w:pPr>
        <w:pStyle w:val="Normal"/>
        <w:rPr/>
      </w:pPr>
      <w:r>
        <w:rPr/>
        <w:t xml:space="preserve">Die in </w:t>
      </w:r>
      <w:r>
        <w:rPr>
          <w:lang w:val="en-GB"/>
        </w:rPr>
        <w:fldChar w:fldCharType="begin"/>
      </w:r>
      <w:r>
        <w:instrText> REF _Ref446330588 \h </w:instrText>
      </w:r>
      <w:r>
        <w:fldChar w:fldCharType="separate"/>
      </w:r>
      <w:r>
        <w:t>Abbildung  2 .1</w:t>
      </w:r>
      <w:r>
        <w:fldChar w:fldCharType="end"/>
      </w:r>
      <w:r>
        <w:rPr/>
        <w:t xml:space="preserve"> dargestellten Signalkontakte sind folgendermaßen definiert: </w:t>
      </w:r>
    </w:p>
    <w:tbl>
      <w:tblPr>
        <w:tblStyle w:val="LightShading"/>
        <w:tblW w:w="9212" w:type="dxa"/>
        <w:jc w:val="left"/>
        <w:tblInd w:w="0" w:type="dxa"/>
        <w:tblCellMar>
          <w:top w:w="0" w:type="dxa"/>
          <w:left w:w="108" w:type="dxa"/>
          <w:bottom w:w="0" w:type="dxa"/>
          <w:right w:w="108" w:type="dxa"/>
        </w:tblCellMar>
        <w:tblLook w:val="04a0" w:noVBand="1" w:noHBand="0" w:lastColumn="0" w:firstColumn="1" w:lastRow="0" w:firstRow="1"/>
      </w:tblPr>
      <w:tblGrid>
        <w:gridCol w:w="1668"/>
        <w:gridCol w:w="2409"/>
        <w:gridCol w:w="5135"/>
      </w:tblGrid>
      <w:tr>
        <w:trPr>
          <w:cnfStyle w:val="100000000000" w:firstRow="1" w:lastRow="0" w:firstColumn="0" w:lastColumn="0" w:oddVBand="0" w:evenVBand="0" w:oddHBand="0"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000000" w:themeColor="text1" w:themeShade="bf"/>
              </w:rPr>
            </w:pPr>
            <w:r>
              <w:rPr>
                <w:b/>
                <w:bCs/>
                <w:color w:val="000000" w:themeColor="text1" w:themeShade="bf"/>
              </w:rPr>
              <w:t>Abkürzung</w:t>
            </w:r>
          </w:p>
        </w:tc>
        <w:tc>
          <w:tcPr>
            <w:tcW w:w="2409"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Kontakt</w:t>
            </w:r>
          </w:p>
        </w:tc>
        <w:tc>
          <w:tcPr>
            <w:tcW w:w="5135"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Funktion</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CP</w:t>
            </w:r>
          </w:p>
        </w:tc>
        <w:tc>
          <w:tcPr>
            <w:tcW w:w="2409"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Control Pilot</w:t>
            </w:r>
          </w:p>
        </w:tc>
        <w:tc>
          <w:tcPr>
            <w:tcW w:w="513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Steuersignale Ladesäule</w:t>
            </w:r>
            <w:r>
              <w:rPr>
                <w:rFonts w:eastAsia="Wingdings" w:cs="Wingdings" w:ascii="Wingdings" w:hAnsi="Wingdings"/>
                <w:color w:val="000000" w:themeColor="text1" w:themeShade="bf"/>
                <w:lang w:eastAsia="de-DE"/>
              </w:rPr>
              <w:t></w:t>
            </w:r>
            <w:r>
              <w:rPr>
                <w:color w:val="000000" w:themeColor="text1" w:themeShade="bf"/>
              </w:rPr>
              <w:t>Elektrofahrzeug</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PP</w:t>
            </w:r>
          </w:p>
        </w:tc>
        <w:tc>
          <w:tcPr>
            <w:tcW w:w="240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 xml:space="preserve">Proximity Pilot </w:t>
            </w:r>
          </w:p>
        </w:tc>
        <w:tc>
          <w:tcPr>
            <w:tcW w:w="513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Anwesenheit eines Ladekabels prüfen</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N</w:t>
            </w:r>
          </w:p>
        </w:tc>
        <w:tc>
          <w:tcPr>
            <w:tcW w:w="2409"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Neutralleiter</w:t>
            </w:r>
          </w:p>
        </w:tc>
        <w:tc>
          <w:tcPr>
            <w:tcW w:w="513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Für  Wechselstrom-Ladevorgang</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L1, L2, L3</w:t>
            </w:r>
          </w:p>
        </w:tc>
        <w:tc>
          <w:tcPr>
            <w:tcW w:w="240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 xml:space="preserve">Stromführende Phasen </w:t>
            </w:r>
          </w:p>
        </w:tc>
        <w:tc>
          <w:tcPr>
            <w:tcW w:w="513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Zum Wechselstrom-Laden mit einer (L1/L) oder drei (L1, L2, L3) Phasen</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PE</w:t>
            </w:r>
          </w:p>
        </w:tc>
        <w:tc>
          <w:tcPr>
            <w:tcW w:w="2409"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lang w:val="en-GB"/>
              </w:rPr>
              <w:t xml:space="preserve">Protective  </w:t>
            </w:r>
            <w:r>
              <w:rPr>
                <w:color w:val="000000" w:themeColor="text1" w:themeShade="bf"/>
              </w:rPr>
              <w:t>Earth</w:t>
            </w:r>
          </w:p>
        </w:tc>
        <w:tc>
          <w:tcPr>
            <w:tcW w:w="513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Schutzleiter</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b/>
                <w:b/>
                <w:bCs/>
                <w:color w:val="000000" w:themeColor="text1" w:themeShade="bf"/>
              </w:rPr>
            </w:pPr>
            <w:r>
              <w:rPr>
                <w:b/>
                <w:bCs/>
                <w:color w:val="000000" w:themeColor="text1" w:themeShade="bf"/>
              </w:rPr>
              <w:t>DC+/-</w:t>
            </w:r>
          </w:p>
        </w:tc>
        <w:tc>
          <w:tcPr>
            <w:tcW w:w="2409"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 xml:space="preserve">Stromführende Phasen </w:t>
            </w:r>
          </w:p>
        </w:tc>
        <w:tc>
          <w:tcPr>
            <w:tcW w:w="5135" w:type="dxa"/>
            <w:tcBorders>
              <w:top w:val="nil"/>
            </w:tcBorders>
            <w:shd w:fill="auto" w:val="clear"/>
          </w:tcPr>
          <w:p>
            <w:pPr>
              <w:pStyle w:val="Normal"/>
              <w:keepNext/>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Zum Gleichstrom-Laden</w:t>
            </w:r>
          </w:p>
        </w:tc>
      </w:tr>
    </w:tbl>
    <w:p>
      <w:pPr>
        <w:pStyle w:val="Caption1"/>
        <w:rPr/>
      </w:pPr>
      <w:bookmarkStart w:id="68" w:name="_Toc454570570"/>
      <w:r>
        <w:rPr/>
        <w:t xml:space="preserve">Tabelle </w:t>
      </w:r>
      <w:r>
        <w:fldChar w:fldCharType="begin"/>
      </w:r>
      <w:r>
        <w:instrText>STYLEREF 1 \s</w:instrText>
      </w:r>
      <w:r>
        <w:fldChar w:fldCharType="separate"/>
      </w:r>
      <w:bookmarkStart w:id="69" w:name="__Fieldmark__1188_1692452694"/>
      <w:r>
        <w:rPr/>
        <w:t>2</w:t>
      </w:r>
      <w:r>
        <w:rPr/>
      </w:r>
      <w:r>
        <w:fldChar w:fldCharType="end"/>
      </w:r>
      <w:bookmarkEnd w:id="69"/>
      <w:r>
        <w:rPr/>
        <w:t>.</w:t>
      </w:r>
      <w:r>
        <w:rPr/>
        <w:fldChar w:fldCharType="begin"/>
      </w:r>
      <w:r>
        <w:instrText> SEQ Tabelle \* ARABIC </w:instrText>
      </w:r>
      <w:r>
        <w:fldChar w:fldCharType="separate"/>
      </w:r>
      <w:r>
        <w:t>1</w:t>
      </w:r>
      <w:r>
        <w:fldChar w:fldCharType="end"/>
      </w:r>
      <w:bookmarkEnd w:id="68"/>
      <w:r>
        <w:rPr/>
        <w:t>: Kontaktbezeichnungen</w:t>
      </w:r>
    </w:p>
    <w:p>
      <w:pPr>
        <w:pStyle w:val="Normal"/>
        <w:spacing w:lineRule="auto" w:line="276"/>
        <w:jc w:val="left"/>
        <w:rPr/>
      </w:pPr>
      <w:r>
        <w:rPr/>
      </w:r>
      <w:r>
        <w:br w:type="page"/>
      </w:r>
    </w:p>
    <w:p>
      <w:pPr>
        <w:pStyle w:val="Heading2"/>
        <w:numPr>
          <w:ilvl w:val="1"/>
          <w:numId w:val="4"/>
        </w:numPr>
        <w:rPr/>
      </w:pPr>
      <w:bookmarkStart w:id="70" w:name="_Toc454570542"/>
      <w:bookmarkStart w:id="71" w:name="_Ref448342277"/>
      <w:bookmarkEnd w:id="70"/>
      <w:bookmarkEnd w:id="71"/>
      <w:r>
        <w:rPr/>
        <w:t>IEC 61851: Ladevorgang</w:t>
      </w:r>
    </w:p>
    <w:p>
      <w:pPr>
        <w:pStyle w:val="Normal"/>
        <w:rPr/>
      </w:pPr>
      <w:r>
        <w:rPr/>
        <w:t xml:space="preserve">Vor der Definition eines Ladevorgangs nach ISO/IEC 15118 wurden für den Ladevorgang notwendige Ladeparameter mithilfe eines PWM-Signals nach IEC 61851 definiert. Zur Bestimmung der zum Laden benötigten Parameter werden die Signale der in </w:t>
      </w:r>
      <w:r>
        <w:rPr>
          <w:i/>
        </w:rPr>
        <w:t>Kapitel</w:t>
      </w:r>
      <w:r>
        <w:rPr/>
        <w:t xml:space="preserve">  </w:t>
      </w:r>
      <w:r>
        <w:rPr/>
        <w:fldChar w:fldCharType="begin"/>
      </w:r>
      <w:r>
        <w:instrText> REF _Ref446582293 \r \h </w:instrText>
      </w:r>
      <w:r>
        <w:fldChar w:fldCharType="separate"/>
      </w:r>
      <w:r>
        <w:t>2.1</w:t>
      </w:r>
      <w:r>
        <w:fldChar w:fldCharType="end"/>
      </w:r>
      <w:r>
        <w:rPr/>
        <w:t xml:space="preserve"> beschriebenen Kontakte Control Pilot (CP), Protective Earth(PE) und Proximity Pin(PP) benötigt.</w:t>
      </w:r>
    </w:p>
    <w:p>
      <w:pPr>
        <w:pStyle w:val="Normal"/>
        <w:rPr/>
      </w:pPr>
      <w:r>
        <w:rPr/>
        <w:t xml:space="preserve">Zum Laden des Fahrzeugs werden zunächst beide Kommunikationsteilnehmer miteinander verbunden. Daraufhin wird von der Seite der Ladesäule ein 1kHz-Signal mit 12V auf dem CP-Kontakt erzeugt. Die Pulsweite des Signals gibt an, welche maximale Leistung von der Ladesäule zur Verfügung gestellt werden kann. Dabei gilt bei 10% max. 10A, 25% 16A, 50% max. 32A und 90% Schnellladung </w:t>
      </w:r>
      <w:r>
        <w:rPr/>
        <w:fldChar w:fldCharType="begin"/>
      </w:r>
      <w:r>
        <w:instrText> REF Wiki_stecker \h </w:instrText>
      </w:r>
      <w:r>
        <w:fldChar w:fldCharType="separate"/>
      </w:r>
      <w:r>
        <w:t>(Wiki_Stecker, 2016)</w:t>
      </w:r>
      <w:r>
        <w:fldChar w:fldCharType="end"/>
      </w:r>
      <w:r>
        <w:rPr/>
        <w:t>.</w:t>
      </w:r>
    </w:p>
    <w:p>
      <w:pPr>
        <w:pStyle w:val="Normal"/>
        <w:rPr/>
      </w:pPr>
      <w:r>
        <w:rPr/>
        <w:t xml:space="preserve">Fahrzeugseitig werden im weiteren Verlauf Widerstände zwischen CP und PE bzw. PP und PE geschalten. Durch verschieden schaltbare Pegel der Spannung zwischen dem CP- und PP-Kontakt entsprechend </w:t>
      </w:r>
      <w:r>
        <w:rPr/>
        <w:fldChar w:fldCharType="begin"/>
      </w:r>
      <w:r>
        <w:instrText> REF _Ref446585121 \h </w:instrText>
      </w:r>
      <w:r>
        <w:fldChar w:fldCharType="separate"/>
      </w:r>
      <w:r>
        <w:t>Abbildung  2 .2</w:t>
      </w:r>
      <w:r>
        <w:fldChar w:fldCharType="end"/>
      </w:r>
      <w:r>
        <w:rPr/>
        <w:t xml:space="preserve"> werden dabei verschiedene Ladezustände angegeben. Dabei ist zu beachten, dass der negative Spannungswert dauerhaft -12V beträgt, und sich lediglich die positiven Werte ändern. Eine Definition der einzelnen Zustände ist </w:t>
      </w:r>
      <w:r>
        <w:rPr/>
        <w:fldChar w:fldCharType="begin"/>
      </w:r>
      <w:r>
        <w:instrText> REF _Ref446585976 \h </w:instrText>
      </w:r>
      <w:r>
        <w:fldChar w:fldCharType="separate"/>
      </w:r>
      <w:r>
        <w:t>Tabelle  2 .2</w:t>
      </w:r>
      <w:r>
        <w:fldChar w:fldCharType="end"/>
      </w:r>
      <w:r>
        <w:rPr/>
        <w:t>.</w:t>
      </w:r>
    </w:p>
    <w:p>
      <w:pPr>
        <w:pStyle w:val="Normal"/>
        <w:rPr/>
      </w:pPr>
      <w:r>
        <w:rPr/>
        <w:t xml:space="preserve">Zuletzt gibt ein Fahrzeugseitiger Widerstand zwischen dem PP- und dem PE- Kontakt den maximal möglichen Ladestrom des Elektrofahrzeugs an. Dabei gilt je größer der verwendete Widerstand gewählt wird, desto geringer ist der maximale Ladestrom. Konkret bedeutet das für einen 1,5kΩ- Widerstand einen maximalen Ladestrom von 13A, maximal 20A bei einem Widerstand von 680Ω, bei 220Ω beträgt der maximale Ladestrom 32A und 63A bei 100Ω. </w:t>
      </w:r>
    </w:p>
    <w:p>
      <w:pPr>
        <w:pStyle w:val="Normal"/>
        <w:keepNext/>
        <w:rPr/>
      </w:pPr>
      <w:r>
        <w:rPr/>
        <w:drawing>
          <wp:inline distT="0" distB="2540" distL="0" distR="0">
            <wp:extent cx="5896610" cy="258889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rcRect l="1653" t="1404" r="2833" b="19550"/>
                    <a:stretch>
                      <a:fillRect/>
                    </a:stretch>
                  </pic:blipFill>
                  <pic:spPr bwMode="auto">
                    <a:xfrm>
                      <a:off x="0" y="0"/>
                      <a:ext cx="5896610" cy="2588895"/>
                    </a:xfrm>
                    <a:prstGeom prst="rect">
                      <a:avLst/>
                    </a:prstGeom>
                  </pic:spPr>
                </pic:pic>
              </a:graphicData>
            </a:graphic>
          </wp:inline>
        </w:drawing>
      </w:r>
    </w:p>
    <w:p>
      <w:pPr>
        <w:pStyle w:val="Caption1"/>
        <w:spacing w:before="0" w:after="200"/>
        <w:rPr/>
      </w:pPr>
      <w:bookmarkStart w:id="72" w:name="_Toc454570581"/>
      <w:bookmarkStart w:id="73" w:name="_Ref446585121"/>
      <w:r>
        <w:rPr/>
        <w:t xml:space="preserve">Abbildung </w:t>
      </w:r>
      <w:r>
        <w:fldChar w:fldCharType="begin"/>
      </w:r>
      <w:r>
        <w:instrText>STYLEREF 1 \s</w:instrText>
      </w:r>
      <w:r>
        <w:fldChar w:fldCharType="separate"/>
      </w:r>
      <w:bookmarkStart w:id="74" w:name="__Fieldmark__1349_1692452694"/>
      <w:r>
        <w:rPr/>
        <w:t>2</w:t>
      </w:r>
      <w:r>
        <w:rPr/>
      </w:r>
      <w:r>
        <w:fldChar w:fldCharType="end"/>
      </w:r>
      <w:bookmarkEnd w:id="74"/>
      <w:r>
        <w:rPr/>
        <w:t>.</w:t>
      </w:r>
      <w:r>
        <w:rPr/>
        <w:fldChar w:fldCharType="begin"/>
      </w:r>
      <w:r>
        <w:instrText> SEQ Abbildung \* ARABIC </w:instrText>
      </w:r>
      <w:r>
        <w:fldChar w:fldCharType="separate"/>
      </w:r>
      <w:r>
        <w:t>2</w:t>
      </w:r>
      <w:r>
        <w:fldChar w:fldCharType="end"/>
      </w:r>
      <w:bookmarkEnd w:id="73"/>
      <w:r>
        <w:rPr/>
        <w:t xml:space="preserve">: Spannung CP-PE </w:t>
      </w:r>
      <w:bookmarkEnd w:id="72"/>
      <w:r>
        <w:rPr/>
        <w:fldChar w:fldCharType="begin"/>
      </w:r>
      <w:r>
        <w:instrText> REF Lewandowski \h </w:instrText>
      </w:r>
      <w:r>
        <w:fldChar w:fldCharType="separate"/>
      </w:r>
      <w:r>
        <w:t>(Lewandowski, 2014)</w:t>
      </w:r>
      <w:r>
        <w:fldChar w:fldCharType="end"/>
      </w:r>
    </w:p>
    <w:p>
      <w:pPr>
        <w:pStyle w:val="Normal"/>
        <w:rPr/>
      </w:pPr>
      <w:r>
        <w:rPr/>
      </w:r>
    </w:p>
    <w:tbl>
      <w:tblPr>
        <w:tblStyle w:val="LightShading"/>
        <w:tblW w:w="9212" w:type="dxa"/>
        <w:jc w:val="left"/>
        <w:tblInd w:w="0" w:type="dxa"/>
        <w:tblCellMar>
          <w:top w:w="0" w:type="dxa"/>
          <w:left w:w="108" w:type="dxa"/>
          <w:bottom w:w="0" w:type="dxa"/>
          <w:right w:w="108" w:type="dxa"/>
        </w:tblCellMar>
        <w:tblLook w:val="04a0" w:noVBand="1" w:noHBand="0" w:lastColumn="0" w:firstColumn="1" w:lastRow="0" w:firstRow="1"/>
      </w:tblPr>
      <w:tblGrid>
        <w:gridCol w:w="1383"/>
        <w:gridCol w:w="1559"/>
        <w:gridCol w:w="6270"/>
      </w:tblGrid>
      <w:tr>
        <w:trPr>
          <w:trHeight w:val="510" w:hRule="atLeast"/>
          <w:cnfStyle w:val="100000000000" w:firstRow="1" w:lastRow="0" w:firstColumn="0" w:lastColumn="0" w:oddVBand="0" w:evenVBand="0" w:oddHBand="0" w:evenHBand="0" w:firstRowFirstColumn="0" w:firstRowLastColumn="0" w:lastRowFirstColumn="0" w:lastRowLastColumn="0"/>
        </w:trPr>
        <w:tc>
          <w:tcPr>
            <w:tcW w:w="1383" w:type="dxa"/>
            <w:cnfStyle w:val="001000000000" w:firstRow="0" w:lastRow="0" w:firstColumn="1" w:lastColumn="0" w:oddVBand="0" w:evenVBand="0" w:oddHBand="0" w:evenHBand="0" w:firstRowFirstColumn="0" w:firstRowLastColumn="0" w:lastRowFirstColumn="0" w:lastRowLastColumn="0"/>
            <w:tcBorders/>
            <w:shd w:fill="auto" w:val="clear"/>
            <w:vAlign w:val="center"/>
          </w:tcPr>
          <w:p>
            <w:pPr>
              <w:pStyle w:val="Normal"/>
              <w:spacing w:lineRule="auto" w:line="240" w:before="0" w:after="0"/>
              <w:jc w:val="left"/>
              <w:rPr>
                <w:b/>
                <w:b/>
                <w:bCs/>
                <w:color w:val="000000" w:themeColor="text1" w:themeShade="bf"/>
              </w:rPr>
            </w:pPr>
            <w:r>
              <w:rPr>
                <w:b/>
                <w:bCs/>
                <w:color w:val="000000" w:themeColor="text1" w:themeShade="bf"/>
              </w:rPr>
              <w:t>Pegel</w:t>
            </w:r>
          </w:p>
        </w:tc>
        <w:tc>
          <w:tcPr>
            <w:tcW w:w="1559" w:type="dxa"/>
            <w:tcBorders/>
            <w:shd w:fill="auto" w:val="clear"/>
            <w:vAlign w:val="cente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Zustand</w:t>
            </w:r>
          </w:p>
        </w:tc>
        <w:tc>
          <w:tcPr>
            <w:tcW w:w="6270" w:type="dxa"/>
            <w:tcBorders/>
            <w:shd w:fill="auto" w:val="clear"/>
            <w:vAlign w:val="cente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Zustandsbeschreibung</w:t>
            </w:r>
          </w:p>
        </w:tc>
      </w:tr>
      <w:tr>
        <w:trPr>
          <w:trHeight w:val="510" w:hRule="atLeast"/>
          <w:cnfStyle w:val="000000100000" w:firstRow="0" w:lastRow="0" w:firstColumn="0" w:lastColumn="0" w:oddVBand="0" w:evenVBand="0" w:oddHBand="1" w:evenHBand="0" w:firstRowFirstColumn="0" w:firstRowLastColumn="0" w:lastRowFirstColumn="0" w:lastRowLastColumn="0"/>
        </w:trPr>
        <w:tc>
          <w:tcPr>
            <w:tcW w:w="138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vAlign w:val="center"/>
          </w:tcPr>
          <w:p>
            <w:pPr>
              <w:pStyle w:val="Normal"/>
              <w:spacing w:lineRule="auto" w:line="240" w:before="0" w:after="0"/>
              <w:jc w:val="left"/>
              <w:rPr>
                <w:b/>
                <w:b/>
                <w:bCs/>
                <w:color w:val="000000" w:themeColor="text1" w:themeShade="bf"/>
              </w:rPr>
            </w:pPr>
            <w:r>
              <w:rPr>
                <w:b/>
                <w:bCs/>
                <w:color w:val="000000" w:themeColor="text1" w:themeShade="bf"/>
              </w:rPr>
              <w:t>12 ± 1 V</w:t>
            </w:r>
          </w:p>
        </w:tc>
        <w:tc>
          <w:tcPr>
            <w:tcW w:w="1559" w:type="dxa"/>
            <w:tcBorders>
              <w:top w:val="nil"/>
              <w:bottom w:val="nil"/>
              <w:insideH w:val="nil"/>
            </w:tcBorders>
            <w:shd w:color="auto" w:fill="C0C0C0" w:themeFill="text1" w:themeFillTint="3f"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State A</w:t>
            </w:r>
          </w:p>
        </w:tc>
        <w:tc>
          <w:tcPr>
            <w:tcW w:w="6270" w:type="dxa"/>
            <w:tcBorders>
              <w:top w:val="nil"/>
              <w:bottom w:val="nil"/>
              <w:insideH w:val="nil"/>
            </w:tcBorders>
            <w:shd w:color="auto" w:fill="C0C0C0" w:themeFill="text1" w:themeFillTint="3f"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Elektrofahrzeug nicht verbunden</w:t>
            </w:r>
          </w:p>
        </w:tc>
      </w:tr>
      <w:tr>
        <w:trPr>
          <w:trHeight w:val="510" w:hRule="atLeast"/>
        </w:trPr>
        <w:tc>
          <w:tcPr>
            <w:tcW w:w="138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vAlign w:val="center"/>
          </w:tcPr>
          <w:p>
            <w:pPr>
              <w:pStyle w:val="Normal"/>
              <w:spacing w:lineRule="auto" w:line="240" w:before="0" w:after="0"/>
              <w:jc w:val="left"/>
              <w:rPr>
                <w:b/>
                <w:b/>
                <w:bCs/>
                <w:color w:val="000000" w:themeColor="text1" w:themeShade="bf"/>
              </w:rPr>
            </w:pPr>
            <w:r>
              <w:rPr>
                <w:b/>
                <w:bCs/>
                <w:color w:val="000000" w:themeColor="text1" w:themeShade="bf"/>
              </w:rPr>
              <w:t>9 ± 1 V</w:t>
            </w:r>
          </w:p>
        </w:tc>
        <w:tc>
          <w:tcPr>
            <w:tcW w:w="1559" w:type="dxa"/>
            <w:tcBorders>
              <w:top w:val="nil"/>
              <w:bottom w:val="nil"/>
              <w:insideH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State B</w:t>
            </w:r>
          </w:p>
        </w:tc>
        <w:tc>
          <w:tcPr>
            <w:tcW w:w="6270" w:type="dxa"/>
            <w:tcBorders>
              <w:top w:val="nil"/>
              <w:bottom w:val="nil"/>
              <w:insideH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Elektrofahrzeug verbunden, nicht Ladebereit</w:t>
            </w:r>
          </w:p>
        </w:tc>
      </w:tr>
      <w:tr>
        <w:trPr>
          <w:trHeight w:val="510" w:hRule="atLeast"/>
          <w:cnfStyle w:val="000000100000" w:firstRow="0" w:lastRow="0" w:firstColumn="0" w:lastColumn="0" w:oddVBand="0" w:evenVBand="0" w:oddHBand="1" w:evenHBand="0" w:firstRowFirstColumn="0" w:firstRowLastColumn="0" w:lastRowFirstColumn="0" w:lastRowLastColumn="0"/>
        </w:trPr>
        <w:tc>
          <w:tcPr>
            <w:tcW w:w="138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vAlign w:val="center"/>
          </w:tcPr>
          <w:p>
            <w:pPr>
              <w:pStyle w:val="Normal"/>
              <w:spacing w:lineRule="auto" w:line="240" w:before="0" w:after="0"/>
              <w:jc w:val="left"/>
              <w:rPr>
                <w:b/>
                <w:b/>
                <w:bCs/>
                <w:color w:val="000000" w:themeColor="text1" w:themeShade="bf"/>
              </w:rPr>
            </w:pPr>
            <w:r>
              <w:rPr>
                <w:b/>
                <w:bCs/>
                <w:color w:val="000000" w:themeColor="text1" w:themeShade="bf"/>
              </w:rPr>
              <w:t>6 ± 1 V</w:t>
            </w:r>
          </w:p>
        </w:tc>
        <w:tc>
          <w:tcPr>
            <w:tcW w:w="1559" w:type="dxa"/>
            <w:tcBorders>
              <w:top w:val="nil"/>
              <w:bottom w:val="nil"/>
              <w:insideH w:val="nil"/>
            </w:tcBorders>
            <w:shd w:color="auto" w:fill="C0C0C0" w:themeFill="text1" w:themeFillTint="3f"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State C</w:t>
            </w:r>
          </w:p>
        </w:tc>
        <w:tc>
          <w:tcPr>
            <w:tcW w:w="6270" w:type="dxa"/>
            <w:tcBorders>
              <w:top w:val="nil"/>
              <w:bottom w:val="nil"/>
              <w:insideH w:val="nil"/>
            </w:tcBorders>
            <w:shd w:color="auto" w:fill="C0C0C0" w:themeFill="text1" w:themeFillTint="3f"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Elektrofahrzeug verbunden, ladebereit</w:t>
            </w:r>
          </w:p>
        </w:tc>
      </w:tr>
      <w:tr>
        <w:trPr>
          <w:trHeight w:val="510" w:hRule="atLeast"/>
        </w:trPr>
        <w:tc>
          <w:tcPr>
            <w:tcW w:w="138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vAlign w:val="center"/>
          </w:tcPr>
          <w:p>
            <w:pPr>
              <w:pStyle w:val="Normal"/>
              <w:spacing w:lineRule="auto" w:line="240" w:before="0" w:after="0"/>
              <w:jc w:val="left"/>
              <w:rPr>
                <w:b/>
                <w:b/>
                <w:bCs/>
                <w:color w:val="000000" w:themeColor="text1" w:themeShade="bf"/>
              </w:rPr>
            </w:pPr>
            <w:r>
              <w:rPr>
                <w:b/>
                <w:bCs/>
                <w:color w:val="000000" w:themeColor="text1" w:themeShade="bf"/>
              </w:rPr>
              <w:t>3 ± 1 V</w:t>
            </w:r>
          </w:p>
        </w:tc>
        <w:tc>
          <w:tcPr>
            <w:tcW w:w="1559" w:type="dxa"/>
            <w:tcBorders>
              <w:top w:val="nil"/>
              <w:bottom w:val="nil"/>
              <w:insideH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State D</w:t>
            </w:r>
          </w:p>
        </w:tc>
        <w:tc>
          <w:tcPr>
            <w:tcW w:w="6270" w:type="dxa"/>
            <w:tcBorders>
              <w:top w:val="nil"/>
              <w:bottom w:val="nil"/>
              <w:insideH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Elektrofahrzeug verbunden, ladebereit, Ventilation notwendig</w:t>
            </w:r>
          </w:p>
        </w:tc>
      </w:tr>
      <w:tr>
        <w:trPr>
          <w:trHeight w:val="510" w:hRule="atLeast"/>
          <w:cnfStyle w:val="000000100000" w:firstRow="0" w:lastRow="0" w:firstColumn="0" w:lastColumn="0" w:oddVBand="0" w:evenVBand="0" w:oddHBand="1" w:evenHBand="0" w:firstRowFirstColumn="0" w:firstRowLastColumn="0" w:lastRowFirstColumn="0" w:lastRowLastColumn="0"/>
        </w:trPr>
        <w:tc>
          <w:tcPr>
            <w:tcW w:w="138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vAlign w:val="center"/>
          </w:tcPr>
          <w:p>
            <w:pPr>
              <w:pStyle w:val="Normal"/>
              <w:spacing w:lineRule="auto" w:line="240" w:before="0" w:after="0"/>
              <w:jc w:val="left"/>
              <w:rPr>
                <w:b/>
                <w:b/>
                <w:bCs/>
                <w:color w:val="000000" w:themeColor="text1" w:themeShade="bf"/>
              </w:rPr>
            </w:pPr>
            <w:r>
              <w:rPr>
                <w:b/>
                <w:bCs/>
                <w:color w:val="000000" w:themeColor="text1" w:themeShade="bf"/>
              </w:rPr>
              <w:t>0 ± 1 V</w:t>
            </w:r>
          </w:p>
        </w:tc>
        <w:tc>
          <w:tcPr>
            <w:tcW w:w="1559" w:type="dxa"/>
            <w:tcBorders>
              <w:top w:val="nil"/>
              <w:bottom w:val="nil"/>
              <w:insideH w:val="nil"/>
            </w:tcBorders>
            <w:shd w:color="auto" w:fill="C0C0C0" w:themeFill="text1" w:themeFillTint="3f"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 xml:space="preserve">State E </w:t>
            </w:r>
          </w:p>
        </w:tc>
        <w:tc>
          <w:tcPr>
            <w:tcW w:w="6270" w:type="dxa"/>
            <w:tcBorders>
              <w:top w:val="nil"/>
              <w:bottom w:val="nil"/>
              <w:insideH w:val="nil"/>
            </w:tcBorders>
            <w:shd w:color="auto" w:fill="C0C0C0" w:themeFill="text1" w:themeFillTint="3f"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Netzproblem, PP-Kurzschluss gegen Erde</w:t>
            </w:r>
          </w:p>
        </w:tc>
      </w:tr>
      <w:tr>
        <w:trPr>
          <w:trHeight w:val="510" w:hRule="atLeast"/>
        </w:trPr>
        <w:tc>
          <w:tcPr>
            <w:tcW w:w="1383"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rmal"/>
              <w:spacing w:lineRule="auto" w:line="240" w:before="0" w:after="0"/>
              <w:jc w:val="left"/>
              <w:rPr>
                <w:b/>
                <w:b/>
                <w:bCs/>
                <w:color w:val="000000" w:themeColor="text1" w:themeShade="bf"/>
              </w:rPr>
            </w:pPr>
            <w:r>
              <w:rPr>
                <w:b/>
                <w:bCs/>
                <w:color w:val="000000" w:themeColor="text1" w:themeShade="bf"/>
              </w:rPr>
              <w:t>-12V</w:t>
            </w:r>
          </w:p>
        </w:tc>
        <w:tc>
          <w:tcPr>
            <w:tcW w:w="1559" w:type="dxa"/>
            <w:tcBorders>
              <w:top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State F</w:t>
            </w:r>
          </w:p>
        </w:tc>
        <w:tc>
          <w:tcPr>
            <w:tcW w:w="6270" w:type="dxa"/>
            <w:tcBorders>
              <w:top w:val="nil"/>
            </w:tcBorders>
            <w:shd w:fill="auto" w:val="clear"/>
            <w:vAlign w:val="center"/>
          </w:tcPr>
          <w:p>
            <w:pPr>
              <w:pStyle w:val="Normal"/>
              <w:keepNext/>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Fahrzeug nicht verfügbar, Error</w:t>
            </w:r>
          </w:p>
        </w:tc>
      </w:tr>
    </w:tbl>
    <w:p>
      <w:pPr>
        <w:pStyle w:val="Caption1"/>
        <w:rPr/>
      </w:pPr>
      <w:bookmarkStart w:id="75" w:name="_Toc454570571"/>
      <w:bookmarkStart w:id="76" w:name="_Ref446585976"/>
      <w:r>
        <w:rPr/>
        <w:t xml:space="preserve">Tabelle </w:t>
      </w:r>
      <w:r>
        <w:fldChar w:fldCharType="begin"/>
      </w:r>
      <w:r>
        <w:instrText>STYLEREF 1 \s</w:instrText>
      </w:r>
      <w:r>
        <w:fldChar w:fldCharType="separate"/>
      </w:r>
      <w:bookmarkStart w:id="77" w:name="__Fieldmark__1387_1692452694"/>
      <w:r>
        <w:rPr/>
        <w:t>2</w:t>
      </w:r>
      <w:r>
        <w:rPr/>
      </w:r>
      <w:r>
        <w:fldChar w:fldCharType="end"/>
      </w:r>
      <w:bookmarkEnd w:id="77"/>
      <w:r>
        <w:rPr/>
        <w:t>.</w:t>
      </w:r>
      <w:r>
        <w:rPr/>
        <w:fldChar w:fldCharType="begin"/>
      </w:r>
      <w:r>
        <w:instrText> SEQ Tabelle \* ARABIC </w:instrText>
      </w:r>
      <w:r>
        <w:fldChar w:fldCharType="separate"/>
      </w:r>
      <w:r>
        <w:t>2</w:t>
      </w:r>
      <w:r>
        <w:fldChar w:fldCharType="end"/>
      </w:r>
      <w:bookmarkEnd w:id="76"/>
      <w:r>
        <w:rPr/>
        <w:t xml:space="preserve">: Zustände CP-PE </w:t>
      </w:r>
      <w:bookmarkEnd w:id="75"/>
      <w:r>
        <w:rPr/>
        <w:fldChar w:fldCharType="begin"/>
      </w:r>
      <w:r>
        <w:instrText> REF Wiki_stecker \h </w:instrText>
      </w:r>
      <w:r>
        <w:fldChar w:fldCharType="separate"/>
      </w:r>
      <w:r>
        <w:t>(Wiki_Stecker, 2016)</w:t>
      </w:r>
      <w:r>
        <w:fldChar w:fldCharType="end"/>
      </w:r>
    </w:p>
    <w:p>
      <w:pPr>
        <w:pStyle w:val="Normal"/>
        <w:spacing w:lineRule="auto" w:line="276"/>
        <w:jc w:val="left"/>
        <w:rPr/>
      </w:pPr>
      <w:r>
        <w:rPr/>
      </w:r>
      <w:r>
        <w:br w:type="page"/>
      </w:r>
    </w:p>
    <w:p>
      <w:pPr>
        <w:pStyle w:val="Heading2"/>
        <w:numPr>
          <w:ilvl w:val="1"/>
          <w:numId w:val="4"/>
        </w:numPr>
        <w:rPr/>
      </w:pPr>
      <w:bookmarkStart w:id="78" w:name="_Toc454570543"/>
      <w:bookmarkStart w:id="79" w:name="_Ref448685045"/>
      <w:bookmarkStart w:id="80" w:name="_Ref410826829"/>
      <w:bookmarkStart w:id="81" w:name="_Ref410826820"/>
      <w:bookmarkStart w:id="82" w:name="_Ref403984547"/>
      <w:bookmarkStart w:id="83" w:name="_Ref433123926"/>
      <w:bookmarkEnd w:id="80"/>
      <w:bookmarkEnd w:id="81"/>
      <w:bookmarkEnd w:id="82"/>
      <w:bookmarkEnd w:id="83"/>
      <w:bookmarkEnd w:id="78"/>
      <w:bookmarkEnd w:id="79"/>
      <w:r>
        <w:rPr/>
        <w:t>ISO/IEC 15118</w:t>
      </w:r>
    </w:p>
    <w:p>
      <w:pPr>
        <w:pStyle w:val="Normal"/>
        <w:rPr/>
      </w:pPr>
      <w:r>
        <w:rPr/>
        <w:t xml:space="preserve">Die Internationale Organisation für Normung (ISO)  und die internationale elektronische Kommission (IEC) haben 2009 damit begonnen, die Standardisierung eines „digitalen IP-basierten Kommunikationsprotokolls“ zwischen Elektrofahrzeug und Ladestation zu beschreiben </w:t>
      </w:r>
      <w:r>
        <w:rPr/>
        <w:fldChar w:fldCharType="begin"/>
      </w:r>
      <w:r>
        <w:instrText> REF M%C3%BCltin \h </w:instrText>
      </w:r>
      <w:r>
        <w:fldChar w:fldCharType="separate"/>
      </w:r>
      <w:r>
        <w:t>(Mültin, 2014)</w:t>
      </w:r>
      <w:r>
        <w:fldChar w:fldCharType="end"/>
      </w:r>
      <w:r>
        <w:rPr/>
        <w:t xml:space="preserve">. Diese soll einen „Plug-and-Charge“-Mechanismus zur Authentifizierung, Autorisierung, Abrechnung sowie zur Lastkontrolle darstellen, sodass die zur Ladefreigabe benötigten Parameter im Fahrzeug abgespeichert sind und der Benutzer lediglich die beiden Kommunikationsparteien miteinander verbinden muss. Die einzelnen Kommunikationsinhalte werden dabei den Pegelspannungen des Control Pin Signals aus Kapitel </w:t>
      </w:r>
      <w:r>
        <w:rPr/>
        <w:fldChar w:fldCharType="begin"/>
      </w:r>
      <w:r>
        <w:instrText> REF _Ref448342277 \r \h </w:instrText>
      </w:r>
      <w:r>
        <w:fldChar w:fldCharType="separate"/>
      </w:r>
      <w:r>
        <w:t>2.2</w:t>
      </w:r>
      <w:r>
        <w:fldChar w:fldCharType="end"/>
      </w:r>
      <w:r>
        <w:rPr/>
        <w:t xml:space="preserve"> entsprechend </w:t>
      </w:r>
      <w:r>
        <w:rPr/>
        <w:fldChar w:fldCharType="begin"/>
      </w:r>
      <w:r>
        <w:instrText> REF _Ref448342461 \h </w:instrText>
      </w:r>
      <w:r>
        <w:fldChar w:fldCharType="separate"/>
      </w:r>
      <w:r>
        <w:t>Abbildung  2 .3</w:t>
      </w:r>
      <w:r>
        <w:fldChar w:fldCharType="end"/>
      </w:r>
      <w:r>
        <w:rPr/>
        <w:t xml:space="preserve"> zugeordnet. </w:t>
      </w:r>
    </w:p>
    <w:p>
      <w:pPr>
        <w:pStyle w:val="Normal"/>
        <w:keepNext/>
        <w:rPr/>
      </w:pPr>
      <w:r>
        <w:rPr/>
        <w:drawing>
          <wp:inline distT="0" distB="0" distL="0" distR="0" wp14:anchorId="402FC01A">
            <wp:extent cx="5760085" cy="2993390"/>
            <wp:effectExtent l="0" t="0" r="0" b="0"/>
            <wp:docPr id="5" name="Diagram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pStyle w:val="Caption1"/>
        <w:rPr/>
      </w:pPr>
      <w:bookmarkStart w:id="84" w:name="_Toc454570582"/>
      <w:bookmarkStart w:id="85" w:name="_Ref448342461"/>
      <w:r>
        <w:rPr/>
        <w:t xml:space="preserve">Abbildung </w:t>
      </w:r>
      <w:r>
        <w:fldChar w:fldCharType="begin"/>
      </w:r>
      <w:r>
        <w:instrText>STYLEREF 1 \s</w:instrText>
      </w:r>
      <w:r>
        <w:fldChar w:fldCharType="separate"/>
      </w:r>
      <w:bookmarkStart w:id="86" w:name="__Fieldmark__1492_1692452694"/>
      <w:r>
        <w:rPr/>
        <w:t>2</w:t>
      </w:r>
      <w:r>
        <w:rPr/>
      </w:r>
      <w:r>
        <w:fldChar w:fldCharType="end"/>
      </w:r>
      <w:bookmarkEnd w:id="86"/>
      <w:r>
        <w:rPr/>
        <w:t>.</w:t>
      </w:r>
      <w:r>
        <w:rPr/>
        <w:fldChar w:fldCharType="begin"/>
      </w:r>
      <w:r>
        <w:instrText> SEQ Abbildung \* ARABIC </w:instrText>
      </w:r>
      <w:r>
        <w:fldChar w:fldCharType="separate"/>
      </w:r>
      <w:r>
        <w:t>3</w:t>
      </w:r>
      <w:r>
        <w:fldChar w:fldCharType="end"/>
      </w:r>
      <w:bookmarkEnd w:id="85"/>
      <w:bookmarkEnd w:id="84"/>
      <w:r>
        <w:rPr/>
        <w:t>: Zuordnung der Kommunikationsinhalte zu den verschiedenen Ladestatus</w:t>
      </w:r>
    </w:p>
    <w:p>
      <w:pPr>
        <w:pStyle w:val="Normal"/>
        <w:rPr/>
      </w:pPr>
      <w:r>
        <w:rPr/>
        <w:t xml:space="preserve">Der vollständige Ablaufplan eines Kommunikationsstacks zum AC- bzw. DC-Laden eines Elektrofahrzeugs nach ISO/IEC 15118 findet sich in </w:t>
      </w:r>
      <w:r>
        <w:rPr/>
        <w:fldChar w:fldCharType="begin"/>
      </w:r>
      <w:r>
        <w:instrText> REF _Ref447825795 \h </w:instrText>
      </w:r>
      <w:r>
        <w:fldChar w:fldCharType="separate"/>
      </w:r>
      <w:r>
        <w:t>Abbildung  7 .26</w:t>
      </w:r>
      <w:r>
        <w:fldChar w:fldCharType="end"/>
      </w:r>
      <w:r>
        <w:rPr/>
        <w:t xml:space="preserve"> bis </w:t>
      </w:r>
      <w:r>
        <w:rPr/>
        <w:fldChar w:fldCharType="begin"/>
      </w:r>
      <w:r>
        <w:instrText> REF _Ref447825798 \h </w:instrText>
      </w:r>
      <w:r>
        <w:fldChar w:fldCharType="separate"/>
      </w:r>
      <w:r>
        <w:t>Abbildung  7 .29</w:t>
      </w:r>
      <w:r>
        <w:fldChar w:fldCharType="end"/>
      </w:r>
      <w:r>
        <w:rPr/>
        <w:t xml:space="preserve">. Eine Übersicht der in den Nachrichten enthaltenen Variablen innerhalb des Wechselstrom-Kommunikationsstack wird zusammen mit einem Überblick über die ISO/IEC 15118 in einer vorangegangenen Studienarbeit beschrieben </w:t>
      </w:r>
      <w:r>
        <w:rPr/>
        <w:fldChar w:fldCharType="begin"/>
      </w:r>
      <w:r>
        <w:instrText> REF Barth \h </w:instrText>
      </w:r>
      <w:r>
        <w:fldChar w:fldCharType="separate"/>
      </w:r>
      <w:r>
        <w:t>(Barth, 2015)</w:t>
      </w:r>
      <w:r>
        <w:fldChar w:fldCharType="end"/>
      </w:r>
      <w:r>
        <w:rPr/>
        <w:t xml:space="preserve">. </w:t>
      </w:r>
    </w:p>
    <w:p>
      <w:pPr>
        <w:pStyle w:val="Normal"/>
        <w:spacing w:lineRule="auto" w:line="276"/>
        <w:jc w:val="left"/>
        <w:rPr/>
      </w:pPr>
      <w:r>
        <w:rPr/>
      </w:r>
      <w:r>
        <w:br w:type="page"/>
      </w:r>
    </w:p>
    <w:p>
      <w:pPr>
        <w:pStyle w:val="Heading3"/>
        <w:numPr>
          <w:ilvl w:val="2"/>
          <w:numId w:val="4"/>
        </w:numPr>
        <w:rPr/>
      </w:pPr>
      <w:bookmarkStart w:id="87" w:name="_Toc454570544"/>
      <w:bookmarkEnd w:id="87"/>
      <w:r>
        <w:rPr/>
        <w:t>Open V2G Projekt</w:t>
      </w:r>
    </w:p>
    <w:p>
      <w:pPr>
        <w:pStyle w:val="Normal"/>
        <w:rPr/>
      </w:pPr>
      <w:r>
        <w:rPr/>
        <w:t xml:space="preserve">Ein bereits weit voran geschrittenes Beispiel zur Implementierung eines  Kommunikationsstack nach ISO/IEC 15118 wurde bereits durch die Unterstützung der Siemens Corporate Technology als Open Source Projekt initiiert </w:t>
      </w:r>
      <w:r>
        <w:rPr/>
        <w:fldChar w:fldCharType="begin"/>
      </w:r>
      <w:r>
        <w:instrText> REF OpenV2G \h </w:instrText>
      </w:r>
      <w:r>
        <w:fldChar w:fldCharType="separate"/>
      </w:r>
      <w:r>
        <w:t>(OpenV2G, 2016)</w:t>
      </w:r>
      <w:r>
        <w:fldChar w:fldCharType="end"/>
      </w:r>
      <w:r>
        <w:rPr/>
        <w:t xml:space="preserve">. Dabei werden sowohl Ladesäulen- als auch Fahrzeugseite in einen Programmcode dargestellt und die Nachrichten entsprechend </w:t>
      </w:r>
      <w:r>
        <w:rPr/>
        <w:fldChar w:fldCharType="begin"/>
      </w:r>
      <w:r>
        <w:instrText> REF _Ref447829449 \h </w:instrText>
      </w:r>
      <w:r>
        <w:fldChar w:fldCharType="separate"/>
      </w:r>
      <w:r>
        <w:t>Abbildung  2 .4</w:t>
      </w:r>
      <w:r>
        <w:fldChar w:fldCharType="end"/>
      </w:r>
      <w:r>
        <w:rPr/>
        <w:t xml:space="preserve"> nacheinander generiert, geprüft und die nächste Nachricht generiert. Zum aktuellen Stand (Version 0.9.3) lassen sich daraus der Ablauf der einzelnen Requests und Responses sowie die Nachrichteninhalte zum Gleich- und Wechselstromladen sehr gut ableiten. Es gehört zu den Zielen der vorliegenden Arbeit, diesen Code so aufzuteilen, dass für jeden Kommunikationsteilnehmer ein Programm vorliegt.</w:t>
      </w:r>
    </w:p>
    <w:p>
      <w:pPr>
        <w:pStyle w:val="Normal"/>
        <w:keepNext/>
        <w:spacing w:lineRule="auto" w:line="276"/>
        <w:jc w:val="left"/>
        <w:rPr/>
      </w:pPr>
      <w:r>
        <w:rPr/>
        <mc:AlternateContent>
          <mc:Choice Requires="wpg">
            <w:drawing>
              <wp:inline distT="0" distB="0" distL="0" distR="0" wp14:anchorId="74AB948E">
                <wp:extent cx="5696585" cy="4001135"/>
                <wp:effectExtent l="0" t="0" r="0" b="0"/>
                <wp:docPr id="7" name=""/>
                <a:graphic xmlns:a="http://schemas.openxmlformats.org/drawingml/2006/main">
                  <a:graphicData uri="http://schemas.microsoft.com/office/word/2010/wordprocessingGroup">
                    <wpg:wgp>
                      <wpg:cNvGrpSpPr/>
                      <wpg:grpSpPr>
                        <a:xfrm>
                          <a:off x="0" y="0"/>
                          <a:ext cx="5695920" cy="4000680"/>
                        </a:xfrm>
                      </wpg:grpSpPr>
                      <wpg:grpSp>
                        <wpg:cNvGrpSpPr/>
                        <wpg:grpSpPr>
                          <a:xfrm>
                            <a:off x="0" y="0"/>
                            <a:ext cx="80640" cy="39960"/>
                          </a:xfrm>
                        </wpg:grpSpPr>
                        <wpg:grpSp>
                          <wpg:cNvGrpSpPr/>
                          <wpg:grpSpPr>
                            <a:xfrm>
                              <a:off x="0" y="0"/>
                              <a:ext cx="80640" cy="39960"/>
                            </a:xfrm>
                          </wpg:grpSpPr>
                          <pic:pic xmlns:pic="http://schemas.openxmlformats.org/drawingml/2006/picture">
                            <pic:nvPicPr>
                              <pic:cNvPr id="0" name="RenderedShapes" descr=""/>
                              <pic:cNvPicPr/>
                            </pic:nvPicPr>
                            <pic:blipFill>
                              <a:blip r:embed="rId13"/>
                              <a:stretch/>
                            </pic:blipFill>
                            <pic:spPr>
                              <a:xfrm>
                                <a:off x="0" y="0"/>
                                <a:ext cx="80640" cy="39960"/>
                              </a:xfrm>
                              <a:prstGeom prst="rect">
                                <a:avLst/>
                              </a:prstGeom>
                              <a:ln>
                                <a:noFill/>
                              </a:ln>
                            </pic:spPr>
                          </pic:pic>
                        </wpg:grpSp>
                        <wpg:grpSp>
                          <wpg:cNvGrpSpPr/>
                          <wpg:grpSpPr>
                            <a:xfrm>
                              <a:off x="0" y="0"/>
                              <a:ext cx="80640" cy="39960"/>
                            </a:xfrm>
                          </wpg:grpSpPr>
                          <pic:pic xmlns:pic="http://schemas.openxmlformats.org/drawingml/2006/picture">
                            <pic:nvPicPr>
                              <pic:cNvPr id="1" name="RenderedShapes" descr=""/>
                              <pic:cNvPicPr/>
                            </pic:nvPicPr>
                            <pic:blipFill>
                              <a:blip r:embed="rId13"/>
                              <a:stretch/>
                            </pic:blipFill>
                            <pic:spPr>
                              <a:xfrm>
                                <a:off x="0" y="0"/>
                                <a:ext cx="80640" cy="39960"/>
                              </a:xfrm>
                              <a:prstGeom prst="rect">
                                <a:avLst/>
                              </a:prstGeom>
                              <a:ln>
                                <a:noFill/>
                              </a:ln>
                            </pic:spPr>
                          </pic:pic>
                        </wpg:grpSp>
                        <wpg:grpSp>
                          <wpg:cNvGrpSpPr/>
                          <wpg:grpSpPr>
                            <a:xfrm>
                              <a:off x="0" y="0"/>
                              <a:ext cx="80640" cy="39960"/>
                            </a:xfrm>
                          </wpg:grpSpPr>
                          <pic:pic xmlns:pic="http://schemas.openxmlformats.org/drawingml/2006/picture">
                            <pic:nvPicPr>
                              <pic:cNvPr id="2" name="RenderedShapes" descr=""/>
                              <pic:cNvPicPr/>
                            </pic:nvPicPr>
                            <pic:blipFill>
                              <a:blip r:embed="rId13"/>
                              <a:stretch/>
                            </pic:blipFill>
                            <pic:spPr>
                              <a:xfrm>
                                <a:off x="0" y="0"/>
                                <a:ext cx="80640" cy="39960"/>
                              </a:xfrm>
                              <a:prstGeom prst="rect">
                                <a:avLst/>
                              </a:prstGeom>
                              <a:ln>
                                <a:noFill/>
                              </a:ln>
                            </pic:spPr>
                          </pic:pic>
                        </wpg:grpSp>
                      </wpg:grpSp>
                      <pic:pic xmlns:pic="http://schemas.openxmlformats.org/drawingml/2006/picture">
                        <pic:nvPicPr>
                          <pic:cNvPr id="3" name="Grafik 16" descr=""/>
                          <pic:cNvPicPr/>
                        </pic:nvPicPr>
                        <pic:blipFill>
                          <a:blip r:embed="rId14"/>
                          <a:stretch/>
                        </pic:blipFill>
                        <pic:spPr>
                          <a:xfrm rot="426000">
                            <a:off x="4862880" y="3692160"/>
                            <a:ext cx="683280" cy="279360"/>
                          </a:xfrm>
                          <a:prstGeom prst="rect">
                            <a:avLst/>
                          </a:prstGeom>
                          <a:ln>
                            <a:noFill/>
                          </a:ln>
                        </pic:spPr>
                      </pic:pic>
                    </wpg:wgp>
                  </a:graphicData>
                </a:graphic>
              </wp:inline>
            </w:drawing>
          </mc:Choice>
          <mc:Fallback>
            <w:pict>
              <v:group id="shape_0" style="position:absolute;margin-left:0pt;margin-top:0pt;width:447.3pt;height:313.25pt" coordorigin="0,0" coordsize="8946,6265">
                <v:group id="shape_0" alt="Gruppieren 19" style="position:absolute;left:0;top:0;width:127;height:63">
                  <v:group id="shape_0" alt="Diagramm 7" style="position:absolute;left:0;top:0;width:127;height:63">
                    <v:rect id="shape_0" ID="RenderedShapes" stroked="f" style="position:absolute;left:0;top:0;width:126;height:62">
                      <v:imagedata r:id="rId15" o:detectmouseclick="t"/>
                      <w10:wrap type="none"/>
                      <v:stroke color="#3465a4" joinstyle="round" endcap="flat"/>
                    </v:rect>
                  </v:group>
                  <v:group id="shape_0" alt="Diagramm 9" style="position:absolute;left:0;top:0;width:127;height:63">
                    <v:rect id="shape_0" ID="RenderedShapes" stroked="f" style="position:absolute;left:0;top:0;width:126;height:62">
                      <v:imagedata r:id="rId15" o:detectmouseclick="t"/>
                      <w10:wrap type="none"/>
                      <v:stroke color="#3465a4" joinstyle="round" endcap="flat"/>
                    </v:rect>
                  </v:group>
                  <v:group id="shape_0" alt="Diagramm 17" style="position:absolute;left:0;top:0;width:127;height:63">
                    <v:rect id="shape_0" ID="RenderedShapes" stroked="f" style="position:absolute;left:0;top:0;width:126;height:62">
                      <v:imagedata r:id="rId15" o:detectmouseclick="t"/>
                      <w10:wrap type="none"/>
                      <v:stroke color="#3465a4" joinstyle="round" endcap="flat"/>
                    </v:rect>
                  </v:group>
                </v:group>
                <v:rect id="shape_0" ID="Grafik 16" stroked="f" style="position:absolute;left:7713;top:5814;width:1075;height:439;rotation:7">
                  <v:imagedata r:id="rId14" o:detectmouseclick="t"/>
                  <w10:wrap type="none"/>
                  <v:stroke color="#3465a4" joinstyle="round" endcap="flat"/>
                </v:rect>
              </v:group>
            </w:pict>
          </mc:Fallback>
        </mc:AlternateContent>
        <w:drawing>
          <wp:anchor behindDoc="0" distT="0" distB="6985" distL="114300" distR="114300" simplePos="0" locked="0" layoutInCell="1" allowOverlap="1" relativeHeight="2">
            <wp:simplePos x="0" y="0"/>
            <wp:positionH relativeFrom="column">
              <wp:posOffset>1233805</wp:posOffset>
            </wp:positionH>
            <wp:positionV relativeFrom="paragraph">
              <wp:posOffset>593090</wp:posOffset>
            </wp:positionV>
            <wp:extent cx="250190" cy="316865"/>
            <wp:effectExtent l="0" t="0" r="0" b="0"/>
            <wp:wrapTight wrapText="bothSides">
              <wp:wrapPolygon edited="0">
                <wp:start x="1308" y="0"/>
                <wp:lineTo x="-373" y="10198"/>
                <wp:lineTo x="-373" y="14023"/>
                <wp:lineTo x="1308" y="20421"/>
                <wp:lineTo x="11324" y="20421"/>
                <wp:lineTo x="19692" y="16572"/>
                <wp:lineTo x="19692" y="0"/>
                <wp:lineTo x="1308" y="0"/>
              </wp:wrapPolygon>
            </wp:wrapTight>
            <wp:docPr id="6" name="Grafi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3" descr=""/>
                    <pic:cNvPicPr>
                      <a:picLocks noChangeAspect="1" noChangeArrowheads="1"/>
                    </pic:cNvPicPr>
                  </pic:nvPicPr>
                  <pic:blipFill>
                    <a:blip r:embed="rId12"/>
                    <a:stretch>
                      <a:fillRect/>
                    </a:stretch>
                  </pic:blipFill>
                  <pic:spPr bwMode="auto">
                    <a:xfrm>
                      <a:off x="0" y="0"/>
                      <a:ext cx="250190" cy="316865"/>
                    </a:xfrm>
                    <a:prstGeom prst="rect">
                      <a:avLst/>
                    </a:prstGeom>
                  </pic:spPr>
                </pic:pic>
              </a:graphicData>
            </a:graphic>
          </wp:anchor>
        </w:drawing>
      </w:r>
    </w:p>
    <w:p>
      <w:pPr>
        <w:pStyle w:val="Caption1"/>
        <w:rPr/>
      </w:pPr>
      <w:bookmarkStart w:id="88" w:name="_Toc454570583"/>
      <w:bookmarkStart w:id="89" w:name="_Ref447829449"/>
      <w:r>
        <w:rPr/>
        <w:t xml:space="preserve">Abbildung </w:t>
      </w:r>
      <w:r>
        <w:fldChar w:fldCharType="begin"/>
      </w:r>
      <w:r>
        <w:instrText>STYLEREF 1 \s</w:instrText>
      </w:r>
      <w:r>
        <w:fldChar w:fldCharType="separate"/>
      </w:r>
      <w:bookmarkStart w:id="90" w:name="__Fieldmark__1565_1692452694"/>
      <w:r>
        <w:rPr/>
        <w:t>2</w:t>
      </w:r>
      <w:r>
        <w:rPr/>
      </w:r>
      <w:r>
        <w:fldChar w:fldCharType="end"/>
      </w:r>
      <w:bookmarkEnd w:id="90"/>
      <w:r>
        <w:rPr/>
        <w:t>.</w:t>
      </w:r>
      <w:r>
        <w:rPr/>
        <w:fldChar w:fldCharType="begin"/>
      </w:r>
      <w:r>
        <w:instrText> SEQ Abbildung \* ARABIC </w:instrText>
      </w:r>
      <w:r>
        <w:fldChar w:fldCharType="separate"/>
      </w:r>
      <w:r>
        <w:t>4</w:t>
      </w:r>
      <w:r>
        <w:fldChar w:fldCharType="end"/>
      </w:r>
      <w:bookmarkEnd w:id="89"/>
      <w:r>
        <w:rPr/>
        <w:t xml:space="preserve">: Programmablauf innerhalb des V2A-Codes </w:t>
      </w:r>
      <w:bookmarkEnd w:id="88"/>
      <w:r>
        <w:rPr/>
        <w:fldChar w:fldCharType="begin"/>
      </w:r>
      <w:r>
        <w:instrText> REF OpenV2G \h </w:instrText>
      </w:r>
      <w:r>
        <w:fldChar w:fldCharType="separate"/>
      </w:r>
      <w:r>
        <w:t>(OpenV2G, 2016)</w:t>
      </w:r>
      <w:r>
        <w:fldChar w:fldCharType="end"/>
      </w:r>
    </w:p>
    <w:p>
      <w:pPr>
        <w:pStyle w:val="Normal"/>
        <w:spacing w:lineRule="auto" w:line="276"/>
        <w:jc w:val="left"/>
        <w:rPr>
          <w:rFonts w:eastAsia="" w:cs="" w:cstheme="majorBidi" w:eastAsiaTheme="majorEastAsia"/>
          <w:b/>
          <w:b/>
          <w:bCs/>
          <w:sz w:val="32"/>
          <w:szCs w:val="28"/>
        </w:rPr>
      </w:pPr>
      <w:r>
        <w:rPr>
          <w:rFonts w:eastAsia="" w:cs="" w:cstheme="majorBidi" w:eastAsiaTheme="majorEastAsia"/>
          <w:b/>
          <w:bCs/>
          <w:sz w:val="32"/>
          <w:szCs w:val="28"/>
        </w:rPr>
      </w:r>
      <w:r>
        <w:br w:type="page"/>
      </w:r>
    </w:p>
    <w:p>
      <w:pPr>
        <w:pStyle w:val="Heading2"/>
        <w:numPr>
          <w:ilvl w:val="1"/>
          <w:numId w:val="4"/>
        </w:numPr>
        <w:rPr/>
      </w:pPr>
      <w:bookmarkStart w:id="91" w:name="_Toc454570545"/>
      <w:bookmarkEnd w:id="91"/>
      <w:r>
        <w:rPr/>
        <w:t>Powerline Kommunikation</w:t>
      </w:r>
    </w:p>
    <w:p>
      <w:pPr>
        <w:pStyle w:val="Normal"/>
        <w:rPr/>
      </w:pPr>
      <w:r>
        <w:rPr/>
        <w:t xml:space="preserve">Allgemein ist die Powerline Kommunikation (PLC) beschrieben als „Übertragung von Daten über das Stromkabel“ </w:t>
      </w:r>
      <w:r>
        <w:rPr/>
        <w:fldChar w:fldCharType="begin"/>
      </w:r>
      <w:r>
        <w:instrText> REF PLC_Komp \h </w:instrText>
      </w:r>
      <w:r>
        <w:fldChar w:fldCharType="separate"/>
      </w:r>
      <w:r>
        <w:t>(El-Ko, 2016)</w:t>
      </w:r>
      <w:r>
        <w:fldChar w:fldCharType="end"/>
      </w:r>
      <w:r>
        <w:rPr/>
        <w:t xml:space="preserve">. Dabei wird diese Form der Signalübertragung schon länger zum Beispiel in Sprechanlagen eingesetzt. Durch die Verwendung dieser Kommunikationsvariante müssen keine weitere Pins und Leitungen in den vorhandenen Ladesteckern und -kabeln definiert und nachgerüstet werden. </w:t>
      </w:r>
    </w:p>
    <w:p>
      <w:pPr>
        <w:pStyle w:val="Normal"/>
        <w:rPr/>
      </w:pPr>
      <w:r>
        <w:rPr/>
        <w:t xml:space="preserve">Bei der Powerline-Kommunikation werden die zu übermittelnden Daten im Hochfrequenten Bereich auf das Stromkabel moduliert und Empfängerseitig demoduliert. Im Falle der ISO/IEC 15118 erfolgt die Modulation und Demodulation des Kommunikationsprotokolls entsprechend </w:t>
      </w:r>
      <w:r>
        <w:rPr/>
        <w:fldChar w:fldCharType="begin"/>
      </w:r>
      <w:r>
        <w:instrText> REF _Ref448349602 \h </w:instrText>
      </w:r>
      <w:r>
        <w:fldChar w:fldCharType="separate"/>
      </w:r>
      <w:r>
        <w:t>Abbildung  2 .5</w:t>
      </w:r>
      <w:r>
        <w:fldChar w:fldCharType="end"/>
      </w:r>
      <w:r>
        <w:rPr/>
        <w:t xml:space="preserve"> auf dem PWM-Signal des CP-Leiters. </w:t>
      </w:r>
    </w:p>
    <w:p>
      <w:pPr>
        <w:pStyle w:val="Normal"/>
        <w:keepNext/>
        <w:jc w:val="center"/>
        <w:rPr/>
      </w:pPr>
      <w:r>
        <w:rPr/>
        <w:drawing>
          <wp:inline distT="0" distB="7620" distL="0" distR="1270">
            <wp:extent cx="5637530" cy="3669665"/>
            <wp:effectExtent l="0" t="0" r="0" b="0"/>
            <wp:docPr id="8" name="Grafik 5" descr="F:\MP\SC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 descr="F:\MP\SCR05.PNG"/>
                    <pic:cNvPicPr>
                      <a:picLocks noChangeAspect="1" noChangeArrowheads="1"/>
                    </pic:cNvPicPr>
                  </pic:nvPicPr>
                  <pic:blipFill>
                    <a:blip r:embed="rId16"/>
                    <a:srcRect l="2060" t="7100" r="6341" b="19534"/>
                    <a:stretch>
                      <a:fillRect/>
                    </a:stretch>
                  </pic:blipFill>
                  <pic:spPr bwMode="auto">
                    <a:xfrm>
                      <a:off x="0" y="0"/>
                      <a:ext cx="5637530" cy="3669665"/>
                    </a:xfrm>
                    <a:prstGeom prst="rect">
                      <a:avLst/>
                    </a:prstGeom>
                  </pic:spPr>
                </pic:pic>
              </a:graphicData>
            </a:graphic>
          </wp:inline>
        </w:drawing>
      </w:r>
    </w:p>
    <w:p>
      <w:pPr>
        <w:pStyle w:val="Normal"/>
        <w:spacing w:lineRule="auto" w:line="276"/>
        <w:jc w:val="center"/>
        <w:rPr/>
      </w:pPr>
      <w:bookmarkStart w:id="92" w:name="_Toc454570584"/>
      <w:bookmarkStart w:id="93" w:name="_Ref448349602"/>
      <w:r>
        <w:rPr>
          <w:b/>
          <w:bCs/>
          <w:sz w:val="20"/>
          <w:szCs w:val="18"/>
        </w:rPr>
        <w:t xml:space="preserve">Abbildung </w:t>
      </w:r>
      <w:r>
        <w:fldChar w:fldCharType="begin"/>
      </w:r>
      <w:r>
        <w:instrText>STYLEREF 1 \s</w:instrText>
      </w:r>
      <w:r>
        <w:fldChar w:fldCharType="separate"/>
      </w:r>
      <w:bookmarkStart w:id="94" w:name="__Fieldmark__1609_1692452694"/>
      <w:r>
        <w:rPr>
          <w:b/>
          <w:bCs/>
          <w:sz w:val="20"/>
          <w:szCs w:val="18"/>
        </w:rPr>
        <w:t>2</w:t>
      </w:r>
      <w:r>
        <w:rPr>
          <w:b/>
          <w:bCs/>
          <w:sz w:val="20"/>
          <w:szCs w:val="18"/>
        </w:rPr>
      </w:r>
      <w:r>
        <w:fldChar w:fldCharType="end"/>
      </w:r>
      <w:bookmarkEnd w:id="94"/>
      <w:r>
        <w:rPr>
          <w:b/>
          <w:bCs/>
          <w:sz w:val="20"/>
          <w:szCs w:val="18"/>
        </w:rPr>
        <w:t>.</w:t>
      </w:r>
      <w:r>
        <w:rPr>
          <w:b/>
          <w:bCs/>
          <w:sz w:val="20"/>
          <w:szCs w:val="18"/>
        </w:rPr>
        <w:fldChar w:fldCharType="begin"/>
      </w:r>
      <w:r>
        <w:instrText> SEQ Abbildung \* ARABIC </w:instrText>
      </w:r>
      <w:r>
        <w:fldChar w:fldCharType="separate"/>
      </w:r>
      <w:r>
        <w:t>5</w:t>
      </w:r>
      <w:r>
        <w:fldChar w:fldCharType="end"/>
      </w:r>
      <w:bookmarkEnd w:id="93"/>
      <w:bookmarkEnd w:id="92"/>
      <w:r>
        <w:rPr>
          <w:b/>
          <w:bCs/>
          <w:sz w:val="20"/>
          <w:szCs w:val="18"/>
        </w:rPr>
        <w:t>: moduliertes PWM-Signal</w:t>
      </w:r>
    </w:p>
    <w:p>
      <w:pPr>
        <w:pStyle w:val="Normal"/>
        <w:spacing w:lineRule="auto" w:line="276"/>
        <w:jc w:val="left"/>
        <w:rPr>
          <w:rFonts w:eastAsia="" w:cs="" w:cstheme="majorBidi" w:eastAsiaTheme="majorEastAsia"/>
          <w:b/>
          <w:b/>
          <w:bCs/>
          <w:sz w:val="32"/>
          <w:szCs w:val="28"/>
        </w:rPr>
      </w:pPr>
      <w:r>
        <w:rPr>
          <w:rFonts w:eastAsia="" w:cs="" w:cstheme="majorBidi" w:eastAsiaTheme="majorEastAsia"/>
          <w:b/>
          <w:bCs/>
          <w:sz w:val="32"/>
          <w:szCs w:val="28"/>
        </w:rPr>
      </w:r>
      <w:r>
        <w:br w:type="page"/>
      </w:r>
    </w:p>
    <w:p>
      <w:pPr>
        <w:pStyle w:val="Heading2"/>
        <w:numPr>
          <w:ilvl w:val="1"/>
          <w:numId w:val="4"/>
        </w:numPr>
        <w:rPr/>
      </w:pPr>
      <w:bookmarkStart w:id="95" w:name="_Toc454570546"/>
      <w:bookmarkStart w:id="96" w:name="_Ref450076185"/>
      <w:r>
        <w:rPr/>
        <w:t>Zustandsautomaten</w:t>
      </w:r>
      <w:bookmarkEnd w:id="95"/>
      <w:bookmarkEnd w:id="96"/>
      <w:r>
        <w:rPr/>
        <w:tab/>
      </w:r>
    </w:p>
    <w:p>
      <w:pPr>
        <w:pStyle w:val="Normal"/>
        <w:rPr/>
      </w:pPr>
      <w:r>
        <w:rPr/>
        <w:t xml:space="preserve">Ein Zustandsautomat besteht aus Zuständen, Zustandsübergängen und Aktionen. Mithilfe dieser Werkzeuge soll die Steuerung eines Systems realisiert werden, welches Ereignisse der Vergangenheit, des aktuellen Zeitpunktes sowie der Zukunft berücksichtigt. Jedem Zustand sind dabei Aktionen zugeordnet, die beim Eintreten oder Verlassen dessen ausgeführt werden. Es muss zu jedem Zeitpunkt der Laufzeit des Systems ein Zustand definiert sein. Ein Zustandsübergang hingegen beschreibt die Verbindungen der einzelnen Zustände zueinander sowie das Ereignis, welches Eintreten muss um zwischen den Zuständen zu wechseln. </w:t>
      </w:r>
    </w:p>
    <w:p>
      <w:pPr>
        <w:pStyle w:val="Normal"/>
        <w:keepNext/>
        <w:jc w:val="center"/>
        <w:rPr/>
      </w:pPr>
      <w:r>
        <w:rPr/>
        <w:drawing>
          <wp:inline distT="0" distB="3175" distL="0" distR="0">
            <wp:extent cx="5648325" cy="3502660"/>
            <wp:effectExtent l="0" t="0" r="0" b="0"/>
            <wp:docPr id="9" name="Grafik 2069" descr="Aa478972.aspnet-finitestatemachines-02(en-us,MSD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2069" descr="Aa478972.aspnet-finitestatemachines-02(en-us,MSDN.10).gif"/>
                    <pic:cNvPicPr>
                      <a:picLocks noChangeAspect="1" noChangeArrowheads="1"/>
                    </pic:cNvPicPr>
                  </pic:nvPicPr>
                  <pic:blipFill>
                    <a:blip r:embed="rId17"/>
                    <a:srcRect l="0" t="0" r="3861" b="0"/>
                    <a:stretch>
                      <a:fillRect/>
                    </a:stretch>
                  </pic:blipFill>
                  <pic:spPr bwMode="auto">
                    <a:xfrm>
                      <a:off x="0" y="0"/>
                      <a:ext cx="5648325" cy="3502660"/>
                    </a:xfrm>
                    <a:prstGeom prst="rect">
                      <a:avLst/>
                    </a:prstGeom>
                  </pic:spPr>
                </pic:pic>
              </a:graphicData>
            </a:graphic>
          </wp:inline>
        </w:drawing>
      </w:r>
    </w:p>
    <w:p>
      <w:pPr>
        <w:pStyle w:val="Caption1"/>
        <w:rPr/>
      </w:pPr>
      <w:bookmarkStart w:id="97" w:name="_Ref450076357"/>
      <w:bookmarkStart w:id="98" w:name="_Toc454570585"/>
      <w:bookmarkStart w:id="99" w:name="_Ref449990101"/>
      <w:r>
        <w:rPr/>
        <w:t xml:space="preserve">Abbildung </w:t>
      </w:r>
      <w:r>
        <w:fldChar w:fldCharType="begin"/>
      </w:r>
      <w:r>
        <w:instrText>STYLEREF 1 \s</w:instrText>
      </w:r>
      <w:r>
        <w:fldChar w:fldCharType="separate"/>
      </w:r>
      <w:bookmarkStart w:id="100" w:name="__Fieldmark__1635_1692452694"/>
      <w:r>
        <w:rPr/>
        <w:t>2</w:t>
      </w:r>
      <w:r>
        <w:rPr/>
      </w:r>
      <w:r>
        <w:fldChar w:fldCharType="end"/>
      </w:r>
      <w:bookmarkEnd w:id="100"/>
      <w:r>
        <w:rPr/>
        <w:t>.</w:t>
      </w:r>
      <w:r>
        <w:rPr/>
        <w:fldChar w:fldCharType="begin"/>
      </w:r>
      <w:r>
        <w:instrText> SEQ Abbildung \* ARABIC </w:instrText>
      </w:r>
      <w:r>
        <w:fldChar w:fldCharType="separate"/>
      </w:r>
      <w:r>
        <w:t>6</w:t>
      </w:r>
      <w:r>
        <w:fldChar w:fldCharType="end"/>
      </w:r>
      <w:bookmarkEnd w:id="99"/>
      <w:r>
        <w:rPr/>
        <w:t xml:space="preserve">: Beispiel eines Zustandsautomaten </w:t>
      </w:r>
      <w:bookmarkEnd w:id="98"/>
      <w:bookmarkEnd w:id="97"/>
      <w:r>
        <w:rPr/>
        <w:fldChar w:fldCharType="begin"/>
      </w:r>
      <w:r>
        <w:instrText> REF Zustandsautomat \h </w:instrText>
      </w:r>
      <w:r>
        <w:fldChar w:fldCharType="separate"/>
      </w:r>
      <w:r>
        <w:t>(Bustamante, 2014)</w:t>
      </w:r>
      <w:r>
        <w:fldChar w:fldCharType="end"/>
      </w:r>
    </w:p>
    <w:p>
      <w:pPr>
        <w:pStyle w:val="Normal"/>
        <w:rPr/>
      </w:pPr>
      <w:r>
        <w:rPr/>
        <w:t xml:space="preserve">Zur Veranschaulichung eines solchen Zustandsautomaten dient ein Kaffeeautomat entsprechend </w:t>
      </w:r>
      <w:r>
        <w:rPr/>
        <w:fldChar w:fldCharType="begin"/>
      </w:r>
      <w:r>
        <w:instrText> REF _Ref449990101 \h </w:instrText>
      </w:r>
      <w:r>
        <w:fldChar w:fldCharType="separate"/>
      </w:r>
      <w:r>
        <w:t>Abbildung  2 .6</w:t>
      </w:r>
      <w:r>
        <w:fldChar w:fldCharType="end"/>
      </w:r>
      <w:r>
        <w:rPr/>
        <w:t xml:space="preserve">. Dabei beginnt der Zustandsautomat mit dem Startzustand, welcher im vorliegenden Beispiel der ausgeschaltete Zustand der Kaffeemaschine ist. Hier ist eine Zustandsänderung lediglich durch den Übergang „Switch on“ möglich. Je nach Eingabe des Benutzers kann der Automat in den Zustand „Espresso ready“, „Steamer ready“ oder „OFF“ rücken. </w:t>
      </w:r>
    </w:p>
    <w:p>
      <w:pPr>
        <w:pStyle w:val="Normal"/>
        <w:rPr/>
      </w:pPr>
      <w:r>
        <w:rPr/>
        <w:t xml:space="preserve">Besonders gut zeigt dieses Beispiel die Miteinbeziehung von verschiedenen Zeitformen. Um Betriebsbereit zu sein musste die Kaffeemaschine im Vorfeld eingeschaltet und auf eine definierte Temperatur gebracht werden. Welcher Zustand im weiteren Verlauf angenommen wird hängt von nicht vorhersehbaren Ereignissen ab. Dabei wird auch deutlich gezeigt, dass der Automat nicht zu jedem Zeitpunkt die einzelnen Zustände nach Belieben aktivieren kann. Um einen bestimmten Zustand annehmen zu können, muss dieser mit dem einem Zustandsübergang von dem aktuellen Zustand aus gehend verbunden sein. Somit kann im gegebenen Beispiel kein Kaffee zubereitet werden solange sich die Kaffeemaschine im „ON“-Zustand befindet. </w:t>
      </w:r>
    </w:p>
    <w:p>
      <w:pPr>
        <w:pStyle w:val="Normal"/>
        <w:rPr/>
      </w:pPr>
      <w:r>
        <mc:AlternateContent>
          <mc:Choice Requires="wps">
            <w:drawing>
              <wp:anchor behindDoc="0" distT="0" distB="0" distL="114300" distR="114300" simplePos="0" locked="0" layoutInCell="1" allowOverlap="1" relativeHeight="10" wp14:anchorId="3AD0CA1F">
                <wp:simplePos x="0" y="0"/>
                <wp:positionH relativeFrom="margin">
                  <wp:align>center</wp:align>
                </wp:positionH>
                <wp:positionV relativeFrom="paragraph">
                  <wp:posOffset>1704340</wp:posOffset>
                </wp:positionV>
                <wp:extent cx="5391785" cy="3072765"/>
                <wp:effectExtent l="0" t="0" r="19050" b="0"/>
                <wp:wrapTopAndBottom/>
                <wp:docPr id="10" name="Flussdiagramm: Dokument 2071"/>
                <a:graphic xmlns:a="http://schemas.openxmlformats.org/drawingml/2006/main">
                  <a:graphicData uri="http://schemas.microsoft.com/office/word/2010/wordprocessingShape">
                    <wps:wsp>
                      <wps:cNvSpPr/>
                      <wps:spPr>
                        <a:xfrm>
                          <a:off x="0" y="0"/>
                          <a:ext cx="5391000" cy="3072240"/>
                        </a:xfrm>
                        <a:prstGeom prst="flowChartDocument">
                          <a:avLst/>
                        </a:prstGeom>
                        <a:ln>
                          <a:round/>
                        </a:ln>
                      </wps:spPr>
                      <wps:style>
                        <a:lnRef idx="2">
                          <a:schemeClr val="dk1"/>
                        </a:lnRef>
                        <a:fillRef idx="1">
                          <a:schemeClr val="lt1"/>
                        </a:fillRef>
                        <a:effectRef idx="0">
                          <a:schemeClr val="dk1"/>
                        </a:effectRef>
                        <a:fontRef idx="minor"/>
                      </wps:style>
                      <wps:txbx>
                        <w:txbxContent>
                          <w:p>
                            <w:pPr>
                              <w:pStyle w:val="FrameContents"/>
                              <w:spacing w:lineRule="auto" w:line="240"/>
                              <w:jc w:val="left"/>
                              <w:rPr>
                                <w:lang w:val="en-GB"/>
                              </w:rPr>
                            </w:pPr>
                            <w:r>
                              <w:rPr>
                                <w:color w:val="000000"/>
                                <w:lang w:val="en-GB"/>
                              </w:rPr>
                              <w:t>switch (current_state)</w:t>
                            </w:r>
                          </w:p>
                          <w:p>
                            <w:pPr>
                              <w:pStyle w:val="FrameContents"/>
                              <w:spacing w:lineRule="auto" w:line="240"/>
                              <w:jc w:val="left"/>
                              <w:rPr>
                                <w:lang w:val="en-GB"/>
                              </w:rPr>
                            </w:pPr>
                            <w:r>
                              <w:rPr>
                                <w:color w:val="000000"/>
                                <w:lang w:val="en-GB"/>
                              </w:rPr>
                              <w:t>case OFF: if (switch_OFF) current_state = switch_ON; break;</w:t>
                            </w:r>
                          </w:p>
                          <w:p>
                            <w:pPr>
                              <w:pStyle w:val="FrameContents"/>
                              <w:spacing w:lineRule="auto" w:line="240"/>
                              <w:jc w:val="left"/>
                              <w:rPr>
                                <w:lang w:val="en-GB"/>
                              </w:rPr>
                            </w:pPr>
                            <w:r>
                              <w:rPr>
                                <w:color w:val="000000"/>
                                <w:lang w:val="en-GB"/>
                              </w:rPr>
                              <w:t>case ON: if(Heat_up) current_state = Espresso_ready; break;</w:t>
                            </w:r>
                          </w:p>
                          <w:p>
                            <w:pPr>
                              <w:pStyle w:val="FrameContents"/>
                              <w:spacing w:lineRule="auto" w:line="240"/>
                              <w:jc w:val="left"/>
                              <w:rPr>
                                <w:lang w:val="en-GB"/>
                              </w:rPr>
                            </w:pPr>
                            <w:r>
                              <w:rPr>
                                <w:color w:val="000000"/>
                                <w:lang w:val="en-GB"/>
                              </w:rPr>
                              <w:t>case Espresso_ready: if(Steam_on) current_state = Steamer_ready;</w:t>
                            </w:r>
                          </w:p>
                          <w:p>
                            <w:pPr>
                              <w:pStyle w:val="FrameContents"/>
                              <w:spacing w:lineRule="auto" w:line="240"/>
                              <w:ind w:left="2124" w:hanging="0"/>
                              <w:jc w:val="left"/>
                              <w:rPr>
                                <w:lang w:val="en-GB"/>
                              </w:rPr>
                            </w:pPr>
                            <w:r>
                              <w:rPr>
                                <w:color w:val="000000"/>
                                <w:lang w:val="en-GB"/>
                              </w:rPr>
                              <w:t>else if(Espresso_on) current_state = Make Espresso;</w:t>
                            </w:r>
                          </w:p>
                          <w:p>
                            <w:pPr>
                              <w:pStyle w:val="FrameContents"/>
                              <w:spacing w:lineRule="auto" w:line="240"/>
                              <w:ind w:left="1416" w:firstLine="708"/>
                              <w:jc w:val="left"/>
                              <w:rPr>
                                <w:lang w:val="en-GB"/>
                              </w:rPr>
                            </w:pPr>
                            <w:r>
                              <w:rPr>
                                <w:color w:val="000000"/>
                                <w:lang w:val="en-GB"/>
                              </w:rPr>
                              <w:t xml:space="preserve"> </w:t>
                            </w:r>
                            <w:r>
                              <w:rPr>
                                <w:color w:val="000000"/>
                                <w:lang w:val="en-GB"/>
                              </w:rPr>
                              <w:t>break;</w:t>
                            </w:r>
                          </w:p>
                          <w:p>
                            <w:pPr>
                              <w:pStyle w:val="FrameContents"/>
                              <w:spacing w:lineRule="auto" w:line="240" w:before="0" w:after="0"/>
                              <w:jc w:val="left"/>
                              <w:rPr>
                                <w:sz w:val="40"/>
                                <w:lang w:val="en-GB"/>
                              </w:rPr>
                            </w:pPr>
                            <w:r>
                              <w:rPr>
                                <w:color w:val="000000"/>
                                <w:sz w:val="40"/>
                                <w:lang w:val="en-GB"/>
                              </w:rPr>
                              <w:t>…</w:t>
                            </w:r>
                          </w:p>
                          <w:p>
                            <w:pPr>
                              <w:pStyle w:val="FrameContents"/>
                              <w:spacing w:lineRule="auto" w:line="240" w:before="0" w:after="0"/>
                              <w:jc w:val="left"/>
                              <w:rPr>
                                <w:color w:val="000000"/>
                              </w:rPr>
                            </w:pPr>
                            <w:r>
                              <w:rPr>
                                <w:color w:val="000000"/>
                                <w:sz w:val="40"/>
                                <w:lang w:val="en-GB"/>
                              </w:rPr>
                              <w:t>…</w:t>
                            </w:r>
                          </w:p>
                        </w:txbxContent>
                      </wps:txbx>
                      <wps:bodyPr>
                        <a:prstTxWarp prst="textNoShape"/>
                        <a:noAutofit/>
                      </wps:bodyPr>
                    </wps:wsp>
                  </a:graphicData>
                </a:graphic>
              </wp:anchor>
            </w:drawing>
          </mc:Choice>
          <mc:Fallback>
            <w:pict>
              <v:shapetype id="shapetype_114" coordsize="21600,21600" o:spt="114" path="m,l21600,l21600,17322c10800,17322,10800,23922,,20172xe">
                <v:stroke joinstyle="miter"/>
                <v:formulas>
                  <v:f eqn="val 17322"/>
                  <v:f eqn="val 20172"/>
                </v:formulas>
                <v:path gradientshapeok="t" o:connecttype="rect" textboxrect="0,0,21600,@0"/>
              </v:shapetype>
              <v:shape id="shape_0" ID="Flussdiagramm: Dokument 2071" fillcolor="white" stroked="t" style="position:absolute;margin-left:14.55pt;margin-top:134.2pt;width:424.45pt;height:241.85pt;mso-position-horizontal:center;mso-position-horizontal-relative:margin" wp14:anchorId="3AD0CA1F" type="shapetype_114">
                <w10:wrap type="square"/>
                <v:fill o:detectmouseclick="t" type="solid" color2="black"/>
                <v:stroke color="black" weight="25560" joinstyle="round" endcap="flat"/>
                <v:textbox>
                  <w:txbxContent>
                    <w:p>
                      <w:pPr>
                        <w:pStyle w:val="FrameContents"/>
                        <w:spacing w:lineRule="auto" w:line="240"/>
                        <w:jc w:val="left"/>
                        <w:rPr>
                          <w:lang w:val="en-GB"/>
                        </w:rPr>
                      </w:pPr>
                      <w:r>
                        <w:rPr>
                          <w:color w:val="000000"/>
                          <w:lang w:val="en-GB"/>
                        </w:rPr>
                        <w:t>switch (current_state)</w:t>
                      </w:r>
                    </w:p>
                    <w:p>
                      <w:pPr>
                        <w:pStyle w:val="FrameContents"/>
                        <w:spacing w:lineRule="auto" w:line="240"/>
                        <w:jc w:val="left"/>
                        <w:rPr>
                          <w:lang w:val="en-GB"/>
                        </w:rPr>
                      </w:pPr>
                      <w:r>
                        <w:rPr>
                          <w:color w:val="000000"/>
                          <w:lang w:val="en-GB"/>
                        </w:rPr>
                        <w:t>case OFF: if (switch_OFF) current_state = switch_ON; break;</w:t>
                      </w:r>
                    </w:p>
                    <w:p>
                      <w:pPr>
                        <w:pStyle w:val="FrameContents"/>
                        <w:spacing w:lineRule="auto" w:line="240"/>
                        <w:jc w:val="left"/>
                        <w:rPr>
                          <w:lang w:val="en-GB"/>
                        </w:rPr>
                      </w:pPr>
                      <w:r>
                        <w:rPr>
                          <w:color w:val="000000"/>
                          <w:lang w:val="en-GB"/>
                        </w:rPr>
                        <w:t>case ON: if(Heat_up) current_state = Espresso_ready; break;</w:t>
                      </w:r>
                    </w:p>
                    <w:p>
                      <w:pPr>
                        <w:pStyle w:val="FrameContents"/>
                        <w:spacing w:lineRule="auto" w:line="240"/>
                        <w:jc w:val="left"/>
                        <w:rPr>
                          <w:lang w:val="en-GB"/>
                        </w:rPr>
                      </w:pPr>
                      <w:r>
                        <w:rPr>
                          <w:color w:val="000000"/>
                          <w:lang w:val="en-GB"/>
                        </w:rPr>
                        <w:t>case Espresso_ready: if(Steam_on) current_state = Steamer_ready;</w:t>
                      </w:r>
                    </w:p>
                    <w:p>
                      <w:pPr>
                        <w:pStyle w:val="FrameContents"/>
                        <w:spacing w:lineRule="auto" w:line="240"/>
                        <w:ind w:left="2124" w:hanging="0"/>
                        <w:jc w:val="left"/>
                        <w:rPr>
                          <w:lang w:val="en-GB"/>
                        </w:rPr>
                      </w:pPr>
                      <w:r>
                        <w:rPr>
                          <w:color w:val="000000"/>
                          <w:lang w:val="en-GB"/>
                        </w:rPr>
                        <w:t>else if(Espresso_on) current_state = Make Espresso;</w:t>
                      </w:r>
                    </w:p>
                    <w:p>
                      <w:pPr>
                        <w:pStyle w:val="FrameContents"/>
                        <w:spacing w:lineRule="auto" w:line="240"/>
                        <w:ind w:left="1416" w:firstLine="708"/>
                        <w:jc w:val="left"/>
                        <w:rPr>
                          <w:lang w:val="en-GB"/>
                        </w:rPr>
                      </w:pPr>
                      <w:r>
                        <w:rPr>
                          <w:color w:val="000000"/>
                          <w:lang w:val="en-GB"/>
                        </w:rPr>
                        <w:t xml:space="preserve"> </w:t>
                      </w:r>
                      <w:r>
                        <w:rPr>
                          <w:color w:val="000000"/>
                          <w:lang w:val="en-GB"/>
                        </w:rPr>
                        <w:t>break;</w:t>
                      </w:r>
                    </w:p>
                    <w:p>
                      <w:pPr>
                        <w:pStyle w:val="FrameContents"/>
                        <w:spacing w:lineRule="auto" w:line="240" w:before="0" w:after="0"/>
                        <w:jc w:val="left"/>
                        <w:rPr>
                          <w:sz w:val="40"/>
                          <w:lang w:val="en-GB"/>
                        </w:rPr>
                      </w:pPr>
                      <w:r>
                        <w:rPr>
                          <w:color w:val="000000"/>
                          <w:sz w:val="40"/>
                          <w:lang w:val="en-GB"/>
                        </w:rPr>
                        <w:t>…</w:t>
                      </w:r>
                    </w:p>
                    <w:p>
                      <w:pPr>
                        <w:pStyle w:val="FrameContents"/>
                        <w:spacing w:lineRule="auto" w:line="240" w:before="0" w:after="0"/>
                        <w:jc w:val="left"/>
                        <w:rPr>
                          <w:color w:val="000000"/>
                        </w:rPr>
                      </w:pPr>
                      <w:r>
                        <w:rPr>
                          <w:color w:val="000000"/>
                          <w:sz w:val="40"/>
                          <w:lang w:val="en-GB"/>
                        </w:rPr>
                        <w:t>…</w:t>
                      </w:r>
                    </w:p>
                  </w:txbxContent>
                </v:textbox>
              </v:shape>
            </w:pict>
          </mc:Fallback>
        </mc:AlternateContent>
      </w:r>
      <w:r>
        <w:rPr/>
        <w:t xml:space="preserve">Die Programmierung eines Zustandsautomaten lässt sich mit der switch case Funktion realisieren. Ein Grundzustand wird bereits im Vorfeld definiert. Sobald ein Ereignis, welches eine Zustandsänderung hervorrufen könnte auftritt, wird die Funktion gestartet. Dabei wird der aktuell definierte Zustand abgefragt und in dem dazugehörigen case die Zustandsänderung definiert, um einen neuen Zustand erreichen zu können. Ein Beispiel zu dem Kaffeeautomaten </w:t>
      </w:r>
      <w:r>
        <w:rPr/>
        <w:fldChar w:fldCharType="begin"/>
      </w:r>
      <w:r>
        <w:instrText> REF _Ref449990101 \h </w:instrText>
      </w:r>
      <w:r>
        <w:fldChar w:fldCharType="separate"/>
      </w:r>
      <w:r>
        <w:t>Abbildung  2 .6</w:t>
      </w:r>
      <w:r>
        <w:fldChar w:fldCharType="end"/>
      </w:r>
      <w:r>
        <w:rPr/>
        <w:t xml:space="preserve"> zeigt </w:t>
      </w:r>
      <w:r>
        <w:rPr/>
        <w:fldChar w:fldCharType="begin"/>
      </w:r>
      <w:r>
        <w:instrText> REF _Ref450076151 \h </w:instrText>
      </w:r>
      <w:r>
        <w:fldChar w:fldCharType="separate"/>
      </w:r>
      <w:r>
        <w:t>Abbildung  2 .7</w:t>
      </w:r>
      <w:r>
        <w:fldChar w:fldCharType="end"/>
      </w:r>
      <w:r>
        <w:rPr/>
        <w:t xml:space="preserve">. </w:t>
      </w:r>
    </w:p>
    <w:p>
      <w:pPr>
        <w:pStyle w:val="Normal"/>
        <w:keepNext/>
        <w:rPr/>
      </w:pPr>
      <w:r>
        <w:rPr/>
      </w:r>
    </w:p>
    <w:p>
      <w:pPr>
        <w:pStyle w:val="Caption1"/>
        <w:rPr/>
      </w:pPr>
      <w:bookmarkStart w:id="101" w:name="_Toc454570586"/>
      <w:bookmarkStart w:id="102" w:name="_Ref450076151"/>
      <w:r>
        <w:rPr/>
        <w:t xml:space="preserve">Abbildung </w:t>
      </w:r>
      <w:r>
        <w:fldChar w:fldCharType="begin"/>
      </w:r>
      <w:r>
        <w:instrText>STYLEREF 1 \s</w:instrText>
      </w:r>
      <w:r>
        <w:fldChar w:fldCharType="separate"/>
      </w:r>
      <w:bookmarkStart w:id="103" w:name="__Fieldmark__1716_1692452694"/>
      <w:r>
        <w:rPr/>
        <w:t>2</w:t>
      </w:r>
      <w:r>
        <w:rPr/>
      </w:r>
      <w:r>
        <w:fldChar w:fldCharType="end"/>
      </w:r>
      <w:bookmarkEnd w:id="103"/>
      <w:r>
        <w:rPr/>
        <w:t>.</w:t>
      </w:r>
      <w:r>
        <w:rPr/>
        <w:fldChar w:fldCharType="begin"/>
      </w:r>
      <w:r>
        <w:instrText> SEQ Abbildung \* ARABIC </w:instrText>
      </w:r>
      <w:r>
        <w:fldChar w:fldCharType="separate"/>
      </w:r>
      <w:r>
        <w:t>7</w:t>
      </w:r>
      <w:r>
        <w:fldChar w:fldCharType="end"/>
      </w:r>
      <w:bookmarkEnd w:id="102"/>
      <w:bookmarkEnd w:id="101"/>
      <w:r>
        <w:rPr/>
        <w:t>: Implementierung eines Zustandsautomaten</w:t>
      </w:r>
    </w:p>
    <w:p>
      <w:pPr>
        <w:pStyle w:val="Normal"/>
        <w:rPr/>
      </w:pPr>
      <w:r>
        <w:rPr/>
      </w:r>
    </w:p>
    <w:p>
      <w:pPr>
        <w:pStyle w:val="Normal"/>
        <w:rPr/>
      </w:pPr>
      <w:r>
        <w:rPr/>
      </w:r>
    </w:p>
    <w:p>
      <w:pPr>
        <w:pStyle w:val="Normal"/>
        <w:spacing w:lineRule="auto" w:line="276"/>
        <w:jc w:val="left"/>
        <w:rPr>
          <w:rFonts w:eastAsia="" w:cs="" w:cstheme="majorBidi" w:eastAsiaTheme="majorEastAsia"/>
          <w:b/>
          <w:b/>
          <w:bCs/>
          <w:sz w:val="32"/>
          <w:szCs w:val="28"/>
        </w:rPr>
      </w:pPr>
      <w:bookmarkStart w:id="104" w:name="_Ref446328603"/>
      <w:bookmarkStart w:id="105" w:name="_Ref446328603"/>
      <w:r>
        <w:rPr>
          <w:rFonts w:eastAsia="" w:cs="" w:cstheme="majorBidi" w:eastAsiaTheme="majorEastAsia"/>
          <w:b/>
          <w:bCs/>
          <w:sz w:val="32"/>
          <w:szCs w:val="28"/>
        </w:rPr>
      </w:r>
      <w:r>
        <w:br w:type="page"/>
      </w:r>
    </w:p>
    <w:p>
      <w:pPr>
        <w:pStyle w:val="Heading1"/>
        <w:numPr>
          <w:ilvl w:val="0"/>
          <w:numId w:val="4"/>
        </w:numPr>
        <w:rPr/>
      </w:pPr>
      <w:bookmarkStart w:id="106" w:name="_Ref446328603"/>
      <w:bookmarkStart w:id="107" w:name="_Toc454570547"/>
      <w:bookmarkStart w:id="108" w:name="_Ref450304497"/>
      <w:bookmarkEnd w:id="106"/>
      <w:bookmarkEnd w:id="107"/>
      <w:bookmarkEnd w:id="108"/>
      <w:r>
        <w:rPr/>
        <w:t>Hardware</w:t>
      </w:r>
    </w:p>
    <w:p>
      <w:pPr>
        <w:pStyle w:val="Normal"/>
        <w:rPr/>
      </w:pPr>
      <w:r>
        <w:rPr/>
        <w:t>Ein Bestandteil der vorliegenden Arbeit ist der Aufbau eines Demonstrators. Für die Hardware wird aus diesem Grund jeweils Fahrzeug- und Ladesäulenseitig eine Platine benötigt, welche ein Signal nach IEC 61851 generieren und gleichzeitig eine Powerline basierte Kommunikation aufbauen kann.</w:t>
      </w:r>
    </w:p>
    <w:p>
      <w:pPr>
        <w:pStyle w:val="Heading2"/>
        <w:numPr>
          <w:ilvl w:val="1"/>
          <w:numId w:val="4"/>
        </w:numPr>
        <w:rPr/>
      </w:pPr>
      <w:bookmarkStart w:id="109" w:name="_Toc454570548"/>
      <w:bookmarkEnd w:id="109"/>
      <w:r>
        <w:rPr/>
        <w:t>Anforderungen/Eigenschaften</w:t>
      </w:r>
    </w:p>
    <w:p>
      <w:pPr>
        <w:pStyle w:val="Normal"/>
        <w:rPr/>
      </w:pPr>
      <w:r>
        <w:rPr/>
        <w:t xml:space="preserve">Für die Realisierung des Demonstrators werden somit insgesamt zwei Platinen benötigt. Dabei soll eine für den Aufbau eines Ladesäulendemonstrators und die zweite für das Elektrofahrzeug verwendet werden. Beide Platinen benötigen zur Demonstration die in </w:t>
      </w:r>
      <w:r>
        <w:rPr>
          <w:i/>
        </w:rPr>
        <w:t>Kapitel</w:t>
      </w:r>
      <w:r>
        <w:rPr/>
        <w:t xml:space="preserve"> </w:t>
      </w:r>
      <w:r>
        <w:rPr/>
        <w:fldChar w:fldCharType="begin"/>
      </w:r>
      <w:r>
        <w:instrText> REF _Ref448685045 \r \h </w:instrText>
      </w:r>
      <w:r>
        <w:fldChar w:fldCharType="separate"/>
      </w:r>
      <w:r>
        <w:t>2.3</w:t>
      </w:r>
      <w:r>
        <w:fldChar w:fldCharType="end"/>
      </w:r>
      <w:r>
        <w:rPr/>
        <w:t xml:space="preserve"> benötigten Pins zum Kommunikationsaufbau nach ISO/IEC 15118. Weiterhin müssen Leitungen zum Steuern der Stromzufuhr sowie dem Ansprechen der Verriegelung des Ladesteckers, um ein Abziehen während des Ladevorgangs zu verhindern, vorhanden sein.</w:t>
      </w:r>
    </w:p>
    <w:p>
      <w:pPr>
        <w:pStyle w:val="Normal"/>
        <w:rPr/>
      </w:pPr>
      <w:r>
        <w:rPr/>
        <w:t>Zur Kommunikation nach IEC 61851 muss Ladesäulenseitig die Möglichkeit bestehen, ein PWM-Signal zu generieren und die positiven Pegel von diesem zu verändern. Weiterhin muss dieser Kommunikationsteilnehmer die Pegel zu den anderen Pins messen können. Die Fahrzeugseite benötigt zur Ermittlung des aktuellen Ladezustandes die positive Spannung sowie die Pulsweite von diesem um den maximalen Ladestrom zu bestimmen. Weiterhin müssen zur Rückmeldung Widerstände zwischen den CP-, PP- und PE-Kontakten geschalten werden können.</w:t>
      </w:r>
    </w:p>
    <w:p>
      <w:pPr>
        <w:pStyle w:val="Normal"/>
        <w:rPr/>
      </w:pPr>
      <w:r>
        <w:rPr/>
        <w:t>Eine für dieses Projekt wichtige Eigenschaft ist zudem die Möglichkeit der  Powerline-Kommunikation. Diese muss von Ladesäulen- und Elektrofahrzeugseite aus unterstützt werden, um die Nachrichten entsprechend ISO/IEC 15118 auf das Signal des Control Pins zu modulieren.</w:t>
      </w:r>
    </w:p>
    <w:p>
      <w:pPr>
        <w:pStyle w:val="Normal"/>
        <w:rPr/>
      </w:pPr>
      <w:r>
        <w:rPr/>
      </w:r>
    </w:p>
    <w:p>
      <w:pPr>
        <w:pStyle w:val="Normal"/>
        <w:rPr/>
      </w:pPr>
      <w:r>
        <w:rPr/>
      </w:r>
    </w:p>
    <w:p>
      <w:pPr>
        <w:pStyle w:val="Normal"/>
        <w:rPr/>
      </w:pPr>
      <w:r>
        <w:rPr/>
      </w:r>
    </w:p>
    <w:p>
      <w:pPr>
        <w:pStyle w:val="Normal"/>
        <w:rPr/>
      </w:pPr>
      <w:r>
        <w:rPr/>
      </w:r>
    </w:p>
    <w:p>
      <w:pPr>
        <w:pStyle w:val="Normal"/>
        <w:spacing w:lineRule="auto" w:line="276"/>
        <w:jc w:val="left"/>
        <w:rPr>
          <w:rFonts w:eastAsia="" w:eastAsiaTheme="majorEastAsia"/>
          <w:b/>
          <w:b/>
          <w:bCs/>
          <w:sz w:val="28"/>
          <w:szCs w:val="28"/>
        </w:rPr>
      </w:pPr>
      <w:r>
        <w:rPr>
          <w:rFonts w:eastAsia="" w:eastAsiaTheme="majorEastAsia"/>
          <w:b/>
          <w:bCs/>
          <w:sz w:val="28"/>
          <w:szCs w:val="28"/>
        </w:rPr>
      </w:r>
      <w:r>
        <w:br w:type="page"/>
      </w:r>
    </w:p>
    <w:p>
      <w:pPr>
        <w:pStyle w:val="Heading2"/>
        <w:numPr>
          <w:ilvl w:val="1"/>
          <w:numId w:val="4"/>
        </w:numPr>
        <w:rPr/>
      </w:pPr>
      <w:bookmarkStart w:id="110" w:name="_Toc454570549"/>
      <w:bookmarkStart w:id="111" w:name="_Ref449040722"/>
      <w:bookmarkEnd w:id="110"/>
      <w:bookmarkEnd w:id="111"/>
      <w:r>
        <w:rPr/>
        <w:t>EVAchargeSE</w:t>
      </w:r>
    </w:p>
    <w:p>
      <w:pPr>
        <w:pStyle w:val="Normal"/>
        <w:rPr/>
      </w:pPr>
      <w:r>
        <w:rPr/>
        <w:t xml:space="preserve">Das EVAchargeSE Board von I2SE wurde für die Kommunikation nach ISO/IEC 15118 entwickelt. Der Vorteil an dem Board besteht darin, dass es sowohl Fahrzeug- als auch Ladesäulenseitig eingesetzt werden kann. Dadurch können für den Demonstrationsaufbau zwei identische Platinen mit unterschiedlicher Konfiguration verwendet werden. </w:t>
      </w:r>
    </w:p>
    <w:p>
      <w:pPr>
        <w:pStyle w:val="Normal"/>
        <w:rPr/>
      </w:pPr>
      <w:r>
        <w:rPr/>
        <w:t>Auf dem Board ist ein i.MX28 verbaut mit einem  Linux Betriebssystem. Die beiden zur Kommunikation benötigten GPIO´s  CP, PP und PE sind an einen Stecker herausgeführt. Programme zum Kommunikationsstack können mithilfe der vorhandenen Ethernet-Schnittstelle übertragen werden. Diese werden in dem 4GB Speicher abgelegt und von dort aus gestartet.</w:t>
      </w:r>
    </w:p>
    <w:p>
      <w:pPr>
        <w:pStyle w:val="Normal"/>
        <w:rPr/>
      </w:pPr>
      <w:r>
        <w:rPr/>
        <w:t xml:space="preserve">Ein auf dem Board enthaltener KL02 Mikrocontroller kann von dem i.MX28 per UART angesprochen werden. Bei der Master/Slave-Verbindung wird der KL02 als Slave angesprochen und ist für das Generieren und Messen der Signale nach IEC 61851 zuständig. Weiterhin wird er verwendet um GPIO´s anzusprechen, welche einen Verriegelungsmechanismus der Ladekabel starten sollen. </w:t>
      </w:r>
    </w:p>
    <w:p>
      <w:pPr>
        <w:pStyle w:val="Normal"/>
        <w:rPr/>
      </w:pPr>
      <w:r>
        <w:rPr/>
        <w:t>Weiterhin ist das EVAchargeSE Board PLC-fähig. Dabei werden die zu versendenden Nachrichten über TCP/IP-sockets versendet. Ein QCA 7000 –Chip moduliert die gesendeten Daten im weiteren Verlauf auf das PWM-Signal des KL02.</w:t>
      </w:r>
    </w:p>
    <w:p>
      <w:pPr>
        <w:pStyle w:val="Normal"/>
        <w:keepNext/>
        <w:rPr/>
      </w:pPr>
      <w:r>
        <w:rPr/>
        <w:drawing>
          <wp:inline distT="0" distB="8255" distL="0" distR="0">
            <wp:extent cx="5760720" cy="2582545"/>
            <wp:effectExtent l="0" t="0" r="0" b="0"/>
            <wp:docPr id="1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0" descr=""/>
                    <pic:cNvPicPr>
                      <a:picLocks noChangeAspect="1" noChangeArrowheads="1"/>
                    </pic:cNvPicPr>
                  </pic:nvPicPr>
                  <pic:blipFill>
                    <a:blip r:embed="rId18"/>
                    <a:stretch>
                      <a:fillRect/>
                    </a:stretch>
                  </pic:blipFill>
                  <pic:spPr bwMode="auto">
                    <a:xfrm>
                      <a:off x="0" y="0"/>
                      <a:ext cx="5760720" cy="2582545"/>
                    </a:xfrm>
                    <a:prstGeom prst="rect">
                      <a:avLst/>
                    </a:prstGeom>
                  </pic:spPr>
                </pic:pic>
              </a:graphicData>
            </a:graphic>
          </wp:inline>
        </w:drawing>
      </w:r>
    </w:p>
    <w:p>
      <w:pPr>
        <w:pStyle w:val="Caption1"/>
        <w:rPr/>
      </w:pPr>
      <w:bookmarkStart w:id="112" w:name="_Toc454570587"/>
      <w:r>
        <w:rPr/>
        <w:t>Abbildung</w:t>
      </w:r>
      <w:r>
        <w:rPr>
          <w:lang w:val="en-GB"/>
        </w:rPr>
        <w:t xml:space="preserve"> </w:t>
      </w:r>
      <w:r>
        <w:fldChar w:fldCharType="begin"/>
      </w:r>
      <w:r>
        <w:instrText>STYLEREF 1 \s</w:instrText>
      </w:r>
      <w:r>
        <w:fldChar w:fldCharType="separate"/>
      </w:r>
      <w:bookmarkStart w:id="113" w:name="__Fieldmark__1842_1692452694"/>
      <w:r>
        <w:rPr>
          <w:lang w:val="en-GB"/>
        </w:rPr>
        <w:t>3</w:t>
      </w:r>
      <w:r>
        <w:rPr>
          <w:lang w:val="en-GB"/>
        </w:rPr>
      </w:r>
      <w:r>
        <w:fldChar w:fldCharType="end"/>
      </w:r>
      <w:bookmarkEnd w:id="113"/>
      <w:r>
        <w:rPr>
          <w:lang w:val="en-GB"/>
        </w:rPr>
        <w:t>.</w:t>
      </w:r>
      <w:r>
        <w:rPr>
          <w:lang w:val="en-GB"/>
        </w:rPr>
        <w:fldChar w:fldCharType="begin"/>
      </w:r>
      <w:r>
        <w:instrText> SEQ Abbildung \* ARABIC </w:instrText>
      </w:r>
      <w:r>
        <w:fldChar w:fldCharType="separate"/>
      </w:r>
      <w:r>
        <w:t>8</w:t>
      </w:r>
      <w:r>
        <w:fldChar w:fldCharType="end"/>
      </w:r>
      <w:r>
        <w:rPr>
          <w:lang w:val="en-GB"/>
        </w:rPr>
        <w:t xml:space="preserve">: EVAchargeSE board </w:t>
      </w:r>
      <w:bookmarkEnd w:id="112"/>
      <w:r>
        <w:rPr>
          <w:lang w:val="en-GB"/>
        </w:rPr>
        <w:fldChar w:fldCharType="begin"/>
      </w:r>
      <w:r>
        <w:instrText> REF I2SE \h </w:instrText>
      </w:r>
      <w:r>
        <w:fldChar w:fldCharType="separate"/>
      </w:r>
      <w:r>
        <w:t>(I2SE, 2016)</w:t>
      </w:r>
      <w:r>
        <w:fldChar w:fldCharType="end"/>
      </w:r>
    </w:p>
    <w:p>
      <w:pPr>
        <w:pStyle w:val="Normal"/>
        <w:spacing w:lineRule="auto" w:line="276"/>
        <w:jc w:val="left"/>
        <w:rPr>
          <w:rFonts w:eastAsia="" w:eastAsiaTheme="majorEastAsia"/>
          <w:b/>
          <w:b/>
          <w:bCs/>
          <w:sz w:val="28"/>
          <w:szCs w:val="28"/>
          <w:lang w:val="en-GB"/>
        </w:rPr>
      </w:pPr>
      <w:r>
        <w:rPr>
          <w:rFonts w:eastAsia="" w:eastAsiaTheme="majorEastAsia"/>
          <w:b/>
          <w:bCs/>
          <w:sz w:val="28"/>
          <w:szCs w:val="28"/>
          <w:lang w:val="en-GB"/>
        </w:rPr>
      </w:r>
      <w:r>
        <w:br w:type="page"/>
      </w:r>
    </w:p>
    <w:p>
      <w:pPr>
        <w:pStyle w:val="Heading3"/>
        <w:numPr>
          <w:ilvl w:val="2"/>
          <w:numId w:val="4"/>
        </w:numPr>
        <w:rPr/>
      </w:pPr>
      <w:bookmarkStart w:id="114" w:name="_Toc454570550"/>
      <w:bookmarkEnd w:id="114"/>
      <w:r>
        <w:rPr/>
        <w:t>Aufbau</w:t>
      </w:r>
    </w:p>
    <w:p>
      <w:pPr>
        <w:pStyle w:val="Normal"/>
        <w:rPr/>
      </w:pPr>
      <w:r>
        <w:rPr/>
        <w:t xml:space="preserve">Zur Inbetriebnahme der Platinen werden diese zunächst im Labor aufgebaut. Die Spannungsversorgung beträgt dabei 12V bei 0,3A. Zur Kommunikation zwischen den EVAchargeSE Boards werden die Anschlüsse von CP, PP und PE entsprechend </w:t>
      </w:r>
      <w:r>
        <w:rPr/>
        <w:fldChar w:fldCharType="begin"/>
      </w:r>
      <w:r>
        <w:instrText> REF _Ref448952340 \h </w:instrText>
      </w:r>
      <w:r>
        <w:fldChar w:fldCharType="separate"/>
      </w:r>
      <w:r>
        <w:t>Abbildung  3 .9</w:t>
      </w:r>
      <w:r>
        <w:fldChar w:fldCharType="end"/>
      </w:r>
      <w:r>
        <w:rPr/>
        <w:t xml:space="preserve"> miteinander verbunden. Weiterhin zeigt der Aufbau eine Ethernet-Verbindung zu einem Router und einem Rechner mit Linux-Betriebssystem. Dadurch wird ein Zugriff auf die Linux-Systeme, die sich auf den Boards befinden, ermöglicht. Zu diesem Zeitpunkt ist dieser Zugriff sinnvoll, da dies eine Programmierung in einer Umgebung wie Eclipse auf einem Rechner ermöglicht. Die Programme werden mithilfe von Eclipse zunächst auf dem Rechner gestartet, um die Lauffähigkeit zu prüfen. Im weiteren Verlauf werden die Programme für Fahrzeug- und Ladesäulenseite auf die jeweiligen Boards geflasht, kompiliert und von dort aus gestartet. Eine genaue Anleitung hierzu ist in Kapitel </w:t>
      </w:r>
      <w:r>
        <w:rPr/>
        <w:fldChar w:fldCharType="begin"/>
      </w:r>
      <w:r>
        <w:instrText> REF _Ref448952802 \r \h </w:instrText>
      </w:r>
      <w:r>
        <w:fldChar w:fldCharType="separate"/>
      </w:r>
      <w:r>
        <w:t>3.3</w:t>
      </w:r>
      <w:r>
        <w:fldChar w:fldCharType="end"/>
      </w:r>
      <w:r>
        <w:rPr/>
        <w:t xml:space="preserve"> zu finden.</w:t>
      </w:r>
    </w:p>
    <w:p>
      <w:pPr>
        <w:pStyle w:val="Normal"/>
        <w:keepNext/>
        <w:ind w:left="360" w:hanging="0"/>
        <w:jc w:val="center"/>
        <w:rPr/>
      </w:pPr>
      <w:r>
        <w:rPr/>
        <mc:AlternateContent>
          <mc:Choice Requires="wpg">
            <w:drawing>
              <wp:inline distT="0" distB="0" distL="114300" distR="114300">
                <wp:extent cx="4744085" cy="3239135"/>
                <wp:effectExtent l="0" t="0" r="0" b="0"/>
                <wp:docPr id="13" name="Zeichenbereich 2051"/>
                <a:graphic xmlns:a="http://schemas.openxmlformats.org/drawingml/2006/main">
                  <a:graphicData uri="http://schemas.microsoft.com/office/word/2010/wordprocessingGroup">
                    <wpg:wgp>
                      <wpg:cNvGrpSpPr/>
                      <wpg:grpSpPr>
                        <a:xfrm>
                          <a:off x="0" y="0"/>
                          <a:ext cx="4743360" cy="3238560"/>
                        </a:xfrm>
                      </wpg:grpSpPr>
                      <wps:wsp>
                        <wps:cNvSpPr/>
                        <wps:spPr>
                          <a:xfrm>
                            <a:off x="0" y="0"/>
                            <a:ext cx="4743360" cy="3238560"/>
                          </a:xfrm>
                          <a:solidFill>
                            <a:srgbClr val="ffffff"/>
                          </a:solidFill>
                          <a:ln>
                            <a:solidFill>
                              <a:srgbClr val="000000"/>
                            </a:solidFill>
                          </a:ln>
                        </wps:spPr>
                        <wps:style>
                          <a:lnRef idx="0"/>
                          <a:fillRef idx="0"/>
                          <a:effectRef idx="0"/>
                          <a:fontRef idx="minor"/>
                        </wps:style>
                        <wps:bodyPr/>
                      </wps:wsp>
                      <wps:wsp>
                        <wps:cNvSpPr txBox="1"/>
                        <wps:spPr>
                          <a:xfrm>
                            <a:off x="1041480" y="2322720"/>
                            <a:ext cx="2449080" cy="60588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32"/>
                                  <w:rFonts w:ascii="Calibri" w:hAnsi="Calibri" w:cs=""/>
                                </w:rPr>
                                <w:t>Router</w:t>
                              </w:r>
                            </w:p>
                          </w:txbxContent>
                        </wps:txbx>
                        <wps:bodyPr wrap="square" anchor="ctr">
                          <a:spAutoFit/>
                        </wps:bodyPr>
                      </wps:wsp>
                      <wps:wsp>
                        <wps:cNvSpPr txBox="1"/>
                        <wps:spPr>
                          <a:xfrm>
                            <a:off x="381600" y="986040"/>
                            <a:ext cx="1171440" cy="60588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32"/>
                                  <w:rFonts w:ascii="Calibri" w:hAnsi="Calibri" w:cs=""/>
                                </w:rPr>
                                <w:t>EV</w:t>
                              </w:r>
                            </w:p>
                          </w:txbxContent>
                        </wps:txbx>
                        <wps:bodyPr wrap="square" anchor="b">
                          <a:spAutoFit/>
                        </wps:bodyPr>
                      </wps:wsp>
                      <wps:wsp>
                        <wps:cNvSpPr txBox="1"/>
                        <wps:spPr>
                          <a:xfrm>
                            <a:off x="1775520" y="988560"/>
                            <a:ext cx="1171440" cy="60588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32"/>
                                  <w:rFonts w:ascii="Calibri" w:hAnsi="Calibri" w:cs=""/>
                                </w:rPr>
                                <w:t>EVSE</w:t>
                              </w:r>
                            </w:p>
                          </w:txbxContent>
                        </wps:txbx>
                        <wps:bodyPr wrap="square" anchor="b">
                          <a:spAutoFit/>
                        </wps:bodyPr>
                      </wps:wsp>
                      <wps:wsp>
                        <wps:cNvSpPr txBox="1"/>
                        <wps:spPr>
                          <a:xfrm>
                            <a:off x="3172320" y="1028160"/>
                            <a:ext cx="1171440" cy="60588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32"/>
                                  <w:rFonts w:ascii="Calibri" w:hAnsi="Calibri" w:cs=""/>
                                </w:rPr>
                                <w:t>Linux</w:t>
                              </w:r>
                            </w:p>
                          </w:txbxContent>
                        </wps:txbx>
                        <wps:bodyPr wrap="square" anchor="ctr">
                          <a:spAutoFit/>
                        </wps:bodyPr>
                      </wps:wsp>
                      <wps:wsp>
                        <wps:cNvSpPr txBox="1"/>
                        <wps:spPr>
                          <a:xfrm>
                            <a:off x="1040760" y="2087280"/>
                            <a:ext cx="818640" cy="2592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Eth</w:t>
                              </w:r>
                            </w:p>
                          </w:txbxContent>
                        </wps:txbx>
                        <wps:bodyPr wrap="square" anchor="ctr">
                          <a:spAutoFit/>
                        </wps:bodyPr>
                      </wps:wsp>
                      <wps:wsp>
                        <wps:cNvSpPr txBox="1"/>
                        <wps:spPr>
                          <a:xfrm>
                            <a:off x="1852200" y="2054880"/>
                            <a:ext cx="818640" cy="3294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Eth</w:t>
                              </w:r>
                            </w:p>
                            <w:p>
                              <w:pPr>
                                <w:overflowPunct w:val="false"/>
                                <w:spacing w:before="0" w:after="0" w:lineRule="auto" w:line="240"/>
                                <w:jc w:val="center"/>
                                <w:rPr/>
                              </w:pPr>
                              <w:r>
                                <w:rPr>
                                  <w:szCs w:val="22"/>
                                  <w:rFonts w:ascii="Calibri" w:hAnsi="Calibri" w:cs=""/>
                                </w:rPr>
                              </w:r>
                            </w:p>
                          </w:txbxContent>
                        </wps:txbx>
                        <wps:bodyPr wrap="square" anchor="ctr">
                          <a:spAutoFit/>
                        </wps:bodyPr>
                      </wps:wsp>
                      <wps:wsp>
                        <wps:cNvSpPr txBox="1"/>
                        <wps:spPr>
                          <a:xfrm>
                            <a:off x="2667600" y="2053440"/>
                            <a:ext cx="818640" cy="3294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Eth</w:t>
                              </w:r>
                            </w:p>
                            <w:p>
                              <w:pPr>
                                <w:overflowPunct w:val="false"/>
                                <w:spacing w:before="0" w:after="0" w:lineRule="auto" w:line="240"/>
                                <w:jc w:val="center"/>
                                <w:rPr/>
                              </w:pPr>
                              <w:r>
                                <w:rPr>
                                  <w:szCs w:val="22"/>
                                  <w:rFonts w:ascii="Calibri" w:hAnsi="Calibri" w:cs=""/>
                                </w:rPr>
                              </w:r>
                            </w:p>
                          </w:txbxContent>
                        </wps:txbx>
                        <wps:bodyPr wrap="square" anchor="ctr">
                          <a:spAutoFit/>
                        </wps:bodyPr>
                      </wps:wsp>
                      <wps:wsp>
                        <wps:cNvSpPr/>
                        <wps:spPr>
                          <a:xfrm flipV="1" rot="5400000">
                            <a:off x="488160" y="1654200"/>
                            <a:ext cx="474840" cy="482760"/>
                          </a:xfrm>
                          <a:prstGeom prst="bentConnector3">
                            <a:avLst>
                              <a:gd name="adj1" fmla="val 10800"/>
                            </a:avLst>
                          </a:prstGeom>
                          <a:noFill/>
                          <a:ln w="25560">
                            <a:solidFill>
                              <a:srgbClr val="000000"/>
                            </a:solidFill>
                            <a:miter/>
                            <a:headEnd len="med" type="triangle" w="med"/>
                            <a:tailEnd len="med" type="triangle" w="med"/>
                          </a:ln>
                        </wps:spPr>
                        <wps:style>
                          <a:lnRef idx="0"/>
                          <a:fillRef idx="0"/>
                          <a:effectRef idx="0"/>
                          <a:fontRef idx="minor"/>
                        </wps:style>
                        <wps:bodyPr/>
                      </wps:wsp>
                      <wps:wsp>
                        <wps:cNvSpPr/>
                        <wps:spPr>
                          <a:xfrm rot="5400000">
                            <a:off x="1974960" y="1847880"/>
                            <a:ext cx="474840" cy="99000"/>
                          </a:xfrm>
                          <a:prstGeom prst="bentConnector3">
                            <a:avLst>
                              <a:gd name="adj1" fmla="val 10800"/>
                            </a:avLst>
                          </a:prstGeom>
                          <a:noFill/>
                          <a:ln w="25560">
                            <a:solidFill>
                              <a:srgbClr val="000000"/>
                            </a:solidFill>
                            <a:miter/>
                            <a:headEnd len="med" type="triangle" w="med"/>
                            <a:tailEnd len="med" type="triangle" w="med"/>
                          </a:ln>
                        </wps:spPr>
                        <wps:style>
                          <a:lnRef idx="0"/>
                          <a:fillRef idx="0"/>
                          <a:effectRef idx="0"/>
                          <a:fontRef idx="minor"/>
                        </wps:style>
                        <wps:bodyPr/>
                      </wps:wsp>
                      <wps:wsp>
                        <wps:cNvSpPr/>
                        <wps:spPr>
                          <a:xfrm rot="5400000">
                            <a:off x="2495520" y="1552680"/>
                            <a:ext cx="480240" cy="681480"/>
                          </a:xfrm>
                          <a:prstGeom prst="bentConnector3">
                            <a:avLst>
                              <a:gd name="adj1" fmla="val 10800"/>
                            </a:avLst>
                          </a:prstGeom>
                          <a:noFill/>
                          <a:ln w="25560">
                            <a:solidFill>
                              <a:srgbClr val="000000"/>
                            </a:solidFill>
                            <a:miter/>
                            <a:headEnd len="med" type="triangle" w="med"/>
                            <a:tailEnd len="med" type="triangle" w="med"/>
                          </a:ln>
                        </wps:spPr>
                        <wps:style>
                          <a:lnRef idx="0"/>
                          <a:fillRef idx="0"/>
                          <a:effectRef idx="0"/>
                          <a:fontRef idx="minor"/>
                        </wps:style>
                        <wps:bodyPr/>
                      </wps:wsp>
                      <wps:wsp>
                        <wps:cNvSpPr txBox="1"/>
                        <wps:spPr>
                          <a:xfrm>
                            <a:off x="1775520" y="935280"/>
                            <a:ext cx="389160" cy="3294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PECP</w:t>
                              </w:r>
                            </w:p>
                          </w:txbxContent>
                        </wps:txbx>
                        <wps:bodyPr wrap="square" anchor="ctr">
                          <a:spAutoFit/>
                        </wps:bodyPr>
                      </wps:wsp>
                      <wps:wsp>
                        <wps:cNvSpPr txBox="1"/>
                        <wps:spPr>
                          <a:xfrm>
                            <a:off x="2163600" y="935280"/>
                            <a:ext cx="389160" cy="3294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PPCP</w:t>
                              </w:r>
                            </w:p>
                          </w:txbxContent>
                        </wps:txbx>
                        <wps:bodyPr wrap="square" anchor="ctr">
                          <a:spAutoFit/>
                        </wps:bodyPr>
                      </wps:wsp>
                      <wps:wsp>
                        <wps:cNvSpPr txBox="1"/>
                        <wps:spPr>
                          <a:xfrm>
                            <a:off x="2557080" y="935280"/>
                            <a:ext cx="389160" cy="3294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CPCP</w:t>
                              </w:r>
                            </w:p>
                          </w:txbxContent>
                        </wps:txbx>
                        <wps:bodyPr wrap="square" anchor="ctr">
                          <a:spAutoFit/>
                        </wps:bodyPr>
                      </wps:wsp>
                      <wps:wsp>
                        <wps:cNvSpPr txBox="1"/>
                        <wps:spPr>
                          <a:xfrm>
                            <a:off x="385560" y="964440"/>
                            <a:ext cx="389160" cy="2610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CP</w:t>
                              </w:r>
                            </w:p>
                          </w:txbxContent>
                        </wps:txbx>
                        <wps:bodyPr wrap="square" anchor="ctr">
                          <a:spAutoFit/>
                        </wps:bodyPr>
                      </wps:wsp>
                      <wps:wsp>
                        <wps:cNvSpPr txBox="1"/>
                        <wps:spPr>
                          <a:xfrm>
                            <a:off x="774000" y="929160"/>
                            <a:ext cx="389160" cy="3294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PPCP</w:t>
                              </w:r>
                            </w:p>
                          </w:txbxContent>
                        </wps:txbx>
                        <wps:bodyPr wrap="square" anchor="ctr">
                          <a:spAutoFit/>
                        </wps:bodyPr>
                      </wps:wsp>
                      <wps:wsp>
                        <wps:cNvSpPr txBox="1"/>
                        <wps:spPr>
                          <a:xfrm>
                            <a:off x="1167840" y="929160"/>
                            <a:ext cx="389160" cy="32940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sz w:val="16"/>
                                  <w:rFonts w:ascii="Calibri" w:hAnsi="Calibri" w:cs=""/>
                                </w:rPr>
                                <w:t>PECP</w:t>
                              </w:r>
                            </w:p>
                          </w:txbxContent>
                        </wps:txbx>
                        <wps:bodyPr wrap="square" anchor="ctr">
                          <a:spAutoFit/>
                        </wps:bodyPr>
                      </wps:wsp>
                      <wps:wsp>
                        <wps:cNvSpPr/>
                        <wps:spPr>
                          <a:xfrm flipH="1" rot="5400000">
                            <a:off x="1054440" y="709200"/>
                            <a:ext cx="6480" cy="607680"/>
                          </a:xfrm>
                          <a:prstGeom prst="bentConnector3">
                            <a:avLst>
                              <a:gd name="adj1" fmla="val 10800"/>
                            </a:avLst>
                          </a:prstGeom>
                          <a:noFill/>
                          <a:ln w="25560">
                            <a:solidFill>
                              <a:srgbClr val="000000"/>
                            </a:solidFill>
                            <a:miter/>
                            <a:headEnd len="med" type="triangle" w="med"/>
                            <a:tailEnd len="med" type="triangle" w="med"/>
                          </a:ln>
                        </wps:spPr>
                        <wps:style>
                          <a:lnRef idx="0"/>
                          <a:fillRef idx="0"/>
                          <a:effectRef idx="0"/>
                          <a:fontRef idx="minor"/>
                        </wps:style>
                        <wps:bodyPr/>
                      </wps:wsp>
                      <wps:wsp>
                        <wps:cNvSpPr/>
                        <wps:spPr>
                          <a:xfrm flipH="1" rot="5400000">
                            <a:off x="270360" y="318600"/>
                            <a:ext cx="6480" cy="1389240"/>
                          </a:xfrm>
                          <a:prstGeom prst="bentConnector3">
                            <a:avLst>
                              <a:gd name="adj1" fmla="val 10800"/>
                            </a:avLst>
                          </a:prstGeom>
                          <a:noFill/>
                          <a:ln w="25560">
                            <a:solidFill>
                              <a:srgbClr val="000000"/>
                            </a:solidFill>
                            <a:miter/>
                            <a:headEnd len="med" type="triangle" w="med"/>
                            <a:tailEnd len="med" type="triangle" w="med"/>
                          </a:ln>
                        </wps:spPr>
                        <wps:style>
                          <a:lnRef idx="0"/>
                          <a:fillRef idx="0"/>
                          <a:effectRef idx="0"/>
                          <a:fontRef idx="minor"/>
                        </wps:style>
                        <wps:bodyPr/>
                      </wps:wsp>
                      <wps:wsp>
                        <wps:cNvSpPr/>
                        <wps:spPr>
                          <a:xfrm flipH="1" rot="5400000">
                            <a:off x="-508680" y="-70920"/>
                            <a:ext cx="6480" cy="2171880"/>
                          </a:xfrm>
                          <a:prstGeom prst="bentConnector3">
                            <a:avLst>
                              <a:gd name="adj1" fmla="val 10800"/>
                            </a:avLst>
                          </a:prstGeom>
                          <a:noFill/>
                          <a:ln w="25560">
                            <a:solidFill>
                              <a:srgbClr val="000000"/>
                            </a:solidFill>
                            <a:miter/>
                            <a:headEnd len="med" type="triangle" w="med"/>
                            <a:tailEnd len="med" type="triangle" w="med"/>
                          </a:ln>
                        </wps:spPr>
                        <wps:style>
                          <a:lnRef idx="0"/>
                          <a:fillRef idx="0"/>
                          <a:effectRef idx="0"/>
                          <a:fontRef idx="minor"/>
                        </wps:style>
                        <wps:bodyPr/>
                      </wps:wsp>
                    </wpg:wgp>
                  </a:graphicData>
                </a:graphic>
              </wp:inline>
            </w:drawing>
          </mc:Choice>
          <mc:Fallback>
            <w:pict>
              <v:group id="shape_0" alt="Zeichenbereich 2051" editas="canvas" style="margin-left:0pt;margin-top:-5.6pt;width:373.5pt;height:260.6pt" coordorigin="0,-112" coordsize="7470,5212">
                <v:shapetype id="shapetype_202" coordsize="21600,21600" o:spt="202" path="m,l,21600l21600,21600l21600,xe">
                  <v:stroke joinstyle="miter"/>
                  <v:path gradientshapeok="t" o:connecttype="rect"/>
                </v:shapetype>
                <v:shape id="shape_0" ID="Rechteck 2052" fillcolor="white" stroked="t" style="position:absolute;left:1640;top:3658;width:3856;height:953" type="shapetype_202">
                  <v:textbox>
                    <w:txbxContent>
                      <w:p>
                        <w:pPr>
                          <w:overflowPunct w:val="false"/>
                          <w:spacing w:before="0" w:after="0" w:lineRule="auto" w:line="240"/>
                          <w:jc w:val="center"/>
                          <w:rPr/>
                        </w:pPr>
                        <w:r>
                          <w:rPr>
                            <w:szCs w:val="22"/>
                            <w:sz w:val="32"/>
                            <w:rFonts w:ascii="Calibri" w:hAnsi="Calibri" w:cs=""/>
                          </w:rPr>
                          <w:t>Router</w:t>
                        </w:r>
                      </w:p>
                    </w:txbxContent>
                  </v:textbox>
                  <w10:wrap type="square"/>
                  <v:fill o:detectmouseclick="t" type="solid" color2="black"/>
                  <v:stroke color="black" weight="25560" joinstyle="round" endcap="flat"/>
                </v:shape>
                <v:shape id="shape_0" ID="Rechteck 38" fillcolor="white" stroked="t" style="position:absolute;left:601;top:1553;width:1844;height:953" type="shapetype_202">
                  <v:textbox>
                    <w:txbxContent>
                      <w:p>
                        <w:pPr>
                          <w:overflowPunct w:val="false"/>
                          <w:spacing w:before="0" w:after="0" w:lineRule="auto" w:line="240"/>
                          <w:jc w:val="center"/>
                          <w:rPr/>
                        </w:pPr>
                        <w:r>
                          <w:rPr>
                            <w:szCs w:val="22"/>
                            <w:sz w:val="32"/>
                            <w:rFonts w:ascii="Calibri" w:hAnsi="Calibri" w:cs=""/>
                          </w:rPr>
                          <w:t>EV</w:t>
                        </w:r>
                      </w:p>
                    </w:txbxContent>
                  </v:textbox>
                  <w10:wrap type="square"/>
                  <v:fill o:detectmouseclick="t" type="solid" color2="black"/>
                  <v:stroke color="black" weight="25560" joinstyle="round" endcap="flat"/>
                </v:shape>
                <v:shape id="shape_0" ID="Rechteck 39" fillcolor="white" stroked="t" style="position:absolute;left:2796;top:1557;width:1844;height:953" type="shapetype_202">
                  <v:textbox>
                    <w:txbxContent>
                      <w:p>
                        <w:pPr>
                          <w:overflowPunct w:val="false"/>
                          <w:spacing w:before="0" w:after="0" w:lineRule="auto" w:line="240"/>
                          <w:jc w:val="center"/>
                          <w:rPr/>
                        </w:pPr>
                        <w:r>
                          <w:rPr>
                            <w:szCs w:val="22"/>
                            <w:sz w:val="32"/>
                            <w:rFonts w:ascii="Calibri" w:hAnsi="Calibri" w:cs=""/>
                          </w:rPr>
                          <w:t>EVSE</w:t>
                        </w:r>
                      </w:p>
                    </w:txbxContent>
                  </v:textbox>
                  <w10:wrap type="square"/>
                  <v:fill o:detectmouseclick="t" type="solid" color2="black"/>
                  <v:stroke color="black" weight="25560" joinstyle="round" endcap="flat"/>
                </v:shape>
                <v:shape id="shape_0" ID="Rechteck 40" fillcolor="white" stroked="t" style="position:absolute;left:4996;top:1619;width:1844;height:953" type="shapetype_202">
                  <v:textbox>
                    <w:txbxContent>
                      <w:p>
                        <w:pPr>
                          <w:overflowPunct w:val="false"/>
                          <w:spacing w:before="0" w:after="0" w:lineRule="auto" w:line="240"/>
                          <w:jc w:val="center"/>
                          <w:rPr/>
                        </w:pPr>
                        <w:r>
                          <w:rPr>
                            <w:szCs w:val="22"/>
                            <w:sz w:val="32"/>
                            <w:rFonts w:ascii="Calibri" w:hAnsi="Calibri" w:cs=""/>
                          </w:rPr>
                          <w:t>Linux</w:t>
                        </w:r>
                      </w:p>
                    </w:txbxContent>
                  </v:textbox>
                  <w10:wrap type="square"/>
                  <v:fill o:detectmouseclick="t" type="solid" color2="black"/>
                  <v:stroke color="black" weight="25560" joinstyle="round" endcap="flat"/>
                </v:shape>
                <v:shape id="shape_0" ID="Rechteck 2054" fillcolor="white" stroked="t" style="position:absolute;left:1639;top:3287;width:1288;height:407" type="shapetype_202">
                  <v:textbox>
                    <w:txbxContent>
                      <w:p>
                        <w:pPr>
                          <w:overflowPunct w:val="false"/>
                          <w:spacing w:before="0" w:after="0" w:lineRule="auto" w:line="240"/>
                          <w:jc w:val="center"/>
                          <w:rPr/>
                        </w:pPr>
                        <w:r>
                          <w:rPr>
                            <w:szCs w:val="22"/>
                            <w:sz w:val="16"/>
                            <w:rFonts w:ascii="Calibri" w:hAnsi="Calibri" w:cs=""/>
                          </w:rPr>
                          <w:t>Eth</w:t>
                        </w:r>
                      </w:p>
                    </w:txbxContent>
                  </v:textbox>
                  <w10:wrap type="square"/>
                  <v:fill o:detectmouseclick="t" type="solid" color2="black"/>
                  <v:stroke color="black" weight="25560" joinstyle="round" endcap="flat"/>
                </v:shape>
                <v:shape id="shape_0" ID="Rechteck 44" fillcolor="white" stroked="t" style="position:absolute;left:2917;top:3236;width:1288;height:518" type="shapetype_202">
                  <v:textbox>
                    <w:txbxContent>
                      <w:p>
                        <w:pPr>
                          <w:overflowPunct w:val="false"/>
                          <w:spacing w:before="0" w:after="0" w:lineRule="auto" w:line="240"/>
                          <w:jc w:val="center"/>
                          <w:rPr/>
                        </w:pPr>
                        <w:r>
                          <w:rPr>
                            <w:szCs w:val="22"/>
                            <w:sz w:val="16"/>
                            <w:rFonts w:ascii="Calibri" w:hAnsi="Calibri" w:cs=""/>
                          </w:rPr>
                          <w:t>Eth</w:t>
                        </w:r>
                      </w:p>
                      <w:p>
                        <w:pPr>
                          <w:overflowPunct w:val="false"/>
                          <w:spacing w:before="0" w:after="0" w:lineRule="auto" w:line="240"/>
                          <w:jc w:val="center"/>
                          <w:rPr/>
                        </w:pPr>
                        <w:r>
                          <w:rPr>
                            <w:szCs w:val="22"/>
                            <w:rFonts w:ascii="Calibri" w:hAnsi="Calibri" w:cs=""/>
                          </w:rPr>
                        </w:r>
                      </w:p>
                    </w:txbxContent>
                  </v:textbox>
                  <w10:wrap type="square"/>
                  <v:fill o:detectmouseclick="t" type="solid" color2="black"/>
                  <v:stroke color="black" weight="25560" joinstyle="round" endcap="flat"/>
                </v:shape>
                <v:shape id="shape_0" ID="Rechteck 48" fillcolor="white" stroked="t" style="position:absolute;left:4201;top:3234;width:1288;height:518" type="shapetype_202">
                  <v:textbox>
                    <w:txbxContent>
                      <w:p>
                        <w:pPr>
                          <w:overflowPunct w:val="false"/>
                          <w:spacing w:before="0" w:after="0" w:lineRule="auto" w:line="240"/>
                          <w:jc w:val="center"/>
                          <w:rPr/>
                        </w:pPr>
                        <w:r>
                          <w:rPr>
                            <w:szCs w:val="22"/>
                            <w:sz w:val="16"/>
                            <w:rFonts w:ascii="Calibri" w:hAnsi="Calibri" w:cs=""/>
                          </w:rPr>
                          <w:t>Eth</w:t>
                        </w:r>
                      </w:p>
                      <w:p>
                        <w:pPr>
                          <w:overflowPunct w:val="false"/>
                          <w:spacing w:before="0" w:after="0" w:lineRule="auto" w:line="240"/>
                          <w:jc w:val="center"/>
                          <w:rPr/>
                        </w:pPr>
                        <w:r>
                          <w:rPr>
                            <w:szCs w:val="22"/>
                            <w:rFonts w:ascii="Calibri" w:hAnsi="Calibri" w:cs=""/>
                          </w:rPr>
                        </w:r>
                      </w:p>
                    </w:txbxContent>
                  </v:textbox>
                  <w10:wrap type="square"/>
                  <v:fill o:detectmouseclick="t" type="solid" color2="black"/>
                  <v:stroke color="black" weight="25560" joinstyle="round" endcap="flat"/>
                </v:shape>
                <v:shapetype id="shapetype_34" coordsize="21600,21600" o:spt="34" adj="10800" path="m,l@0,l@0,21600l21600,21600nfe">
                  <v:stroke joinstyle="miter"/>
                  <v:formulas>
                    <v:f eqn="val #0"/>
                  </v:formulas>
                  <v:path gradientshapeok="t" o:connecttype="rect" textboxrect="0,0,21600,21600"/>
                  <v:handles>
                    <v:h position="@0,10800"/>
                  </v:handles>
                </v:shapetype>
                <v:shape id="shape_0" ID="Gewinkelte Verbindung 2055" stroked="t" style="position:absolute;left:1529;top:2606;width:747;height:759;flip:y;rotation:90" type="shapetype_34">
                  <w10:wrap type="none"/>
                  <v:fill o:detectmouseclick="t" on="false"/>
                  <v:stroke color="black" weight="25560" startarrow="block" endarrow="block" startarrowwidth="medium" startarrowlength="medium" endarrowwidth="medium" endarrowlength="medium" joinstyle="miter" endcap="flat"/>
                </v:shape>
                <v:shape id="shape_0" ID="Gewinkelte Verbindung 2056" stroked="t" style="position:absolute;left:3267;top:2910;width:747;height:155;rotation:90" type="shapetype_34">
                  <w10:wrap type="none"/>
                  <v:fill o:detectmouseclick="t" on="false"/>
                  <v:stroke color="black" weight="25560" startarrow="block" endarrow="block" startarrowwidth="medium" startarrowlength="medium" endarrowwidth="medium" endarrowlength="medium" joinstyle="miter" endcap="flat"/>
                </v:shape>
                <v:shape id="shape_0" ID="Gewinkelte Verbindung 2057" stroked="t" style="position:absolute;left:5003;top:2446;width:755;height:1072;rotation:90" type="shapetype_34">
                  <w10:wrap type="none"/>
                  <v:fill o:detectmouseclick="t" on="false"/>
                  <v:stroke color="black" weight="25560" startarrow="block" endarrow="block" startarrowwidth="medium" startarrowlength="medium" endarrowwidth="medium" endarrowlength="medium" joinstyle="miter" endcap="flat"/>
                </v:shape>
                <v:shape id="shape_0" ID="Rechteck 54" fillcolor="white" stroked="t" style="position:absolute;left:2796;top:1473;width:612;height:518" type="shapetype_202">
                  <v:textbox>
                    <w:txbxContent>
                      <w:p>
                        <w:pPr>
                          <w:overflowPunct w:val="false"/>
                          <w:spacing w:before="0" w:after="0" w:lineRule="auto" w:line="240"/>
                          <w:jc w:val="center"/>
                          <w:rPr/>
                        </w:pPr>
                        <w:r>
                          <w:rPr>
                            <w:szCs w:val="22"/>
                            <w:sz w:val="16"/>
                            <w:rFonts w:ascii="Calibri" w:hAnsi="Calibri" w:cs=""/>
                          </w:rPr>
                          <w:t>PECP</w:t>
                        </w:r>
                      </w:p>
                    </w:txbxContent>
                  </v:textbox>
                  <w10:wrap type="square"/>
                  <v:fill o:detectmouseclick="t" type="solid" color2="black"/>
                  <v:stroke color="black" weight="25560" joinstyle="round" endcap="flat"/>
                </v:shape>
                <v:shape id="shape_0" ID="Rechteck 59" fillcolor="white" stroked="t" style="position:absolute;left:3407;top:1473;width:612;height:518" type="shapetype_202">
                  <v:textbox>
                    <w:txbxContent>
                      <w:p>
                        <w:pPr>
                          <w:overflowPunct w:val="false"/>
                          <w:spacing w:before="0" w:after="0" w:lineRule="auto" w:line="240"/>
                          <w:jc w:val="center"/>
                          <w:rPr/>
                        </w:pPr>
                        <w:r>
                          <w:rPr>
                            <w:szCs w:val="22"/>
                            <w:sz w:val="16"/>
                            <w:rFonts w:ascii="Calibri" w:hAnsi="Calibri" w:cs=""/>
                          </w:rPr>
                          <w:t>PPCP</w:t>
                        </w:r>
                      </w:p>
                    </w:txbxContent>
                  </v:textbox>
                  <w10:wrap type="square"/>
                  <v:fill o:detectmouseclick="t" type="solid" color2="black"/>
                  <v:stroke color="black" weight="25560" joinstyle="round" endcap="flat"/>
                </v:shape>
                <v:shape id="shape_0" ID="Rechteck 60" fillcolor="white" stroked="t" style="position:absolute;left:4027;top:1473;width:612;height:518" type="shapetype_202">
                  <v:textbox>
                    <w:txbxContent>
                      <w:p>
                        <w:pPr>
                          <w:overflowPunct w:val="false"/>
                          <w:spacing w:before="0" w:after="0" w:lineRule="auto" w:line="240"/>
                          <w:jc w:val="center"/>
                          <w:rPr/>
                        </w:pPr>
                        <w:r>
                          <w:rPr>
                            <w:szCs w:val="22"/>
                            <w:sz w:val="16"/>
                            <w:rFonts w:ascii="Calibri" w:hAnsi="Calibri" w:cs=""/>
                          </w:rPr>
                          <w:t>CPCP</w:t>
                        </w:r>
                      </w:p>
                    </w:txbxContent>
                  </v:textbox>
                  <w10:wrap type="square"/>
                  <v:fill o:detectmouseclick="t" type="solid" color2="black"/>
                  <v:stroke color="black" weight="25560" joinstyle="round" endcap="flat"/>
                </v:shape>
                <v:shape id="shape_0" ID="Rechteck 61" fillcolor="white" stroked="t" style="position:absolute;left:607;top:1519;width:612;height:410" type="shapetype_202">
                  <v:textbox>
                    <w:txbxContent>
                      <w:p>
                        <w:pPr>
                          <w:overflowPunct w:val="false"/>
                          <w:spacing w:before="0" w:after="0" w:lineRule="auto" w:line="240"/>
                          <w:jc w:val="center"/>
                          <w:rPr/>
                        </w:pPr>
                        <w:r>
                          <w:rPr>
                            <w:szCs w:val="22"/>
                            <w:sz w:val="16"/>
                            <w:rFonts w:ascii="Calibri" w:hAnsi="Calibri" w:cs=""/>
                          </w:rPr>
                          <w:t>CP</w:t>
                        </w:r>
                      </w:p>
                    </w:txbxContent>
                  </v:textbox>
                  <w10:wrap type="square"/>
                  <v:fill o:detectmouseclick="t" type="solid" color2="black"/>
                  <v:stroke color="black" weight="25560" joinstyle="round" endcap="flat"/>
                </v:shape>
                <v:shape id="shape_0" ID="Rechteck 62" fillcolor="white" stroked="t" style="position:absolute;left:1219;top:1463;width:612;height:518" type="shapetype_202">
                  <v:textbox>
                    <w:txbxContent>
                      <w:p>
                        <w:pPr>
                          <w:overflowPunct w:val="false"/>
                          <w:spacing w:before="0" w:after="0" w:lineRule="auto" w:line="240"/>
                          <w:jc w:val="center"/>
                          <w:rPr/>
                        </w:pPr>
                        <w:r>
                          <w:rPr>
                            <w:szCs w:val="22"/>
                            <w:sz w:val="16"/>
                            <w:rFonts w:ascii="Calibri" w:hAnsi="Calibri" w:cs=""/>
                          </w:rPr>
                          <w:t>PPCP</w:t>
                        </w:r>
                      </w:p>
                    </w:txbxContent>
                  </v:textbox>
                  <w10:wrap type="square"/>
                  <v:fill o:detectmouseclick="t" type="solid" color2="black"/>
                  <v:stroke color="black" weight="25560" joinstyle="round" endcap="flat"/>
                </v:shape>
                <v:shape id="shape_0" ID="Rechteck 63" fillcolor="white" stroked="t" style="position:absolute;left:1839;top:1463;width:612;height:518" type="shapetype_202">
                  <v:textbox>
                    <w:txbxContent>
                      <w:p>
                        <w:pPr>
                          <w:overflowPunct w:val="false"/>
                          <w:spacing w:before="0" w:after="0" w:lineRule="auto" w:line="240"/>
                          <w:jc w:val="center"/>
                          <w:rPr/>
                        </w:pPr>
                        <w:r>
                          <w:rPr>
                            <w:szCs w:val="22"/>
                            <w:sz w:val="16"/>
                            <w:rFonts w:ascii="Calibri" w:hAnsi="Calibri" w:cs=""/>
                          </w:rPr>
                          <w:t>PECP</w:t>
                        </w:r>
                      </w:p>
                    </w:txbxContent>
                  </v:textbox>
                  <w10:wrap type="square"/>
                  <v:fill o:detectmouseclick="t" type="solid" color2="black"/>
                  <v:stroke color="black" weight="25560" joinstyle="round" endcap="flat"/>
                </v:shape>
                <v:shape id="shape_0" ID="Gewinkelte Verbindung 2062" stroked="t" style="position:absolute;left:2617;top:1117;width:9;height:956;flip:x;rotation:90" type="shapetype_34">
                  <w10:wrap type="none"/>
                  <v:fill o:detectmouseclick="t" on="false"/>
                  <v:stroke color="black" weight="25560" startarrow="block" endarrow="block" startarrowwidth="medium" startarrowlength="medium" endarrowwidth="medium" endarrowlength="medium" joinstyle="miter" endcap="flat"/>
                </v:shape>
                <v:shape id="shape_0" ID="Gewinkelte Verbindung 2063" stroked="t" style="position:absolute;left:2614;top:503;width:9;height:2187;flip:x;rotation:90" type="shapetype_34">
                  <w10:wrap type="none"/>
                  <v:fill o:detectmouseclick="t" on="false"/>
                  <v:stroke color="black" weight="25560" startarrow="block" endarrow="block" startarrowwidth="medium" startarrowlength="medium" endarrowwidth="medium" endarrowlength="medium" joinstyle="miter" endcap="flat"/>
                </v:shape>
                <v:shape id="shape_0" ID="Gewinkelte Verbindung 2064" stroked="t" style="position:absolute;left:2619;top:-111;width:9;height:3419;flip:x;rotation:90" type="shapetype_34">
                  <w10:wrap type="none"/>
                  <v:fill o:detectmouseclick="t" on="false"/>
                  <v:stroke color="black" weight="25560" startarrow="block" endarrow="block" startarrowwidth="medium" startarrowlength="medium" endarrowwidth="medium" endarrowlength="medium" joinstyle="miter" endcap="flat"/>
                </v:shape>
              </v:group>
            </w:pict>
          </mc:Fallback>
        </mc:AlternateContent>
      </w:r>
    </w:p>
    <w:p>
      <w:pPr>
        <w:pStyle w:val="Caption1"/>
        <w:rPr/>
      </w:pPr>
      <w:bookmarkStart w:id="115" w:name="_Toc454570588"/>
      <w:bookmarkStart w:id="116" w:name="_Ref448952340"/>
      <w:r>
        <w:rPr/>
        <w:t xml:space="preserve">Abbildung </w:t>
      </w:r>
      <w:r>
        <w:fldChar w:fldCharType="begin"/>
      </w:r>
      <w:r>
        <w:instrText>STYLEREF 1 \s</w:instrText>
      </w:r>
      <w:r>
        <w:fldChar w:fldCharType="separate"/>
      </w:r>
      <w:bookmarkStart w:id="117" w:name="__Fieldmark__1893_1692452694"/>
      <w:r>
        <w:rPr/>
        <w:t>3</w:t>
      </w:r>
      <w:r>
        <w:rPr/>
      </w:r>
      <w:r>
        <w:fldChar w:fldCharType="end"/>
      </w:r>
      <w:bookmarkEnd w:id="117"/>
      <w:r>
        <w:rPr/>
        <w:t>.</w:t>
      </w:r>
      <w:r>
        <w:rPr/>
        <w:fldChar w:fldCharType="begin"/>
      </w:r>
      <w:r>
        <w:instrText> SEQ Abbildung \* ARABIC </w:instrText>
      </w:r>
      <w:r>
        <w:fldChar w:fldCharType="separate"/>
      </w:r>
      <w:r>
        <w:t>9</w:t>
      </w:r>
      <w:r>
        <w:fldChar w:fldCharType="end"/>
      </w:r>
      <w:bookmarkEnd w:id="116"/>
      <w:bookmarkEnd w:id="115"/>
      <w:r>
        <w:rPr/>
        <w:t>: Verbindung der Informationsleitungen</w:t>
      </w:r>
    </w:p>
    <w:p>
      <w:pPr>
        <w:pStyle w:val="Normal"/>
        <w:spacing w:lineRule="auto" w:line="276"/>
        <w:jc w:val="left"/>
        <w:rPr/>
      </w:pPr>
      <w:r>
        <w:rPr/>
      </w:r>
      <w:r>
        <w:br w:type="page"/>
      </w:r>
    </w:p>
    <w:p>
      <w:pPr>
        <w:pStyle w:val="Heading3"/>
        <w:numPr>
          <w:ilvl w:val="2"/>
          <w:numId w:val="4"/>
        </w:numPr>
        <w:rPr/>
      </w:pPr>
      <w:bookmarkStart w:id="118" w:name="_Toc454570551"/>
      <w:bookmarkStart w:id="119" w:name="_Ref449555254"/>
      <w:bookmarkEnd w:id="118"/>
      <w:bookmarkEnd w:id="119"/>
      <w:r>
        <w:rPr/>
        <w:t>Erstellen serial_Programming-Verzeichnisses</w:t>
      </w:r>
    </w:p>
    <w:p>
      <w:pPr>
        <w:pStyle w:val="Normal"/>
        <w:rPr/>
      </w:pPr>
      <w:r>
        <w:rPr/>
        <w:t xml:space="preserve">Das serial_Programming- Verzeichnis ist zuständig für die Kommunikation zwischen dem i.MX 28 und dem KL02, welcher unter anderem für die Generierung des PWM-Signals zuständig ist. Dadurch sind die Einstellungen des Microcontrollers wichtig bei der Unterscheidung zwischen Elektrofahrzeug und Ladestation. Wie bereits in Kapitel </w:t>
      </w:r>
      <w:r>
        <w:rPr/>
        <w:fldChar w:fldCharType="begin"/>
      </w:r>
      <w:r>
        <w:instrText> REF _Ref449040722 \r \h </w:instrText>
      </w:r>
      <w:r>
        <w:fldChar w:fldCharType="separate"/>
      </w:r>
      <w:r>
        <w:t>3.2</w:t>
      </w:r>
      <w:r>
        <w:fldChar w:fldCharType="end"/>
      </w:r>
      <w:r>
        <w:rPr/>
        <w:t xml:space="preserve"> erwähnt, erfolgt die Kommunikation zwischen den beiden Microcontrollern per UART. Dabei ist der i.MX 28 als Master und der KL02 als Slave deklariert. Dies bedeutet, dass der KL02 auf eine Befehlsaufforderung des ARM-Prozessors wartet, und auf diese Antwortet. Die Inhalte der übertragenen Nachrichten sind in Frames gegliedert. Dies bringt den Vorteil einer geringen zu übertragenden Datenmenge mit sich. Ein Frame  setzt sich dabei entsprechend </w:t>
      </w:r>
      <w:r>
        <w:rPr/>
        <w:fldChar w:fldCharType="begin"/>
      </w:r>
      <w:r>
        <w:instrText> REF _Ref449132046 \h </w:instrText>
      </w:r>
      <w:r>
        <w:fldChar w:fldCharType="separate"/>
      </w:r>
      <w:r>
        <w:t>Abbildung  3 .10</w:t>
      </w:r>
      <w:r>
        <w:fldChar w:fldCharType="end"/>
      </w:r>
      <w:r>
        <w:rPr/>
        <w:t xml:space="preserve"> sowohl Fahrzeug- als auch Ladesäulenseitig zusammen. Die darin enthaltenen Parameter werden in </w:t>
      </w:r>
      <w:r>
        <w:rPr/>
        <w:fldChar w:fldCharType="begin"/>
      </w:r>
      <w:r>
        <w:instrText> REF _Ref449982939 \h </w:instrText>
      </w:r>
      <w:r>
        <w:fldChar w:fldCharType="separate"/>
      </w:r>
      <w:r>
        <w:t>Tabelle  3 .3</w:t>
      </w:r>
      <w:r>
        <w:fldChar w:fldCharType="end"/>
      </w:r>
      <w:r>
        <w:rPr/>
        <w:t xml:space="preserve"> genauer definiert.</w:t>
      </w:r>
    </w:p>
    <w:p>
      <w:pPr>
        <w:pStyle w:val="Normal"/>
        <w:keepNext/>
        <w:rPr/>
      </w:pPr>
      <w:r>
        <w:rPr/>
        <w:drawing>
          <wp:inline distT="0" distB="2540" distL="0" distR="0">
            <wp:extent cx="5760720" cy="1388745"/>
            <wp:effectExtent l="0" t="0" r="0" b="0"/>
            <wp:docPr id="1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1" descr=""/>
                    <pic:cNvPicPr>
                      <a:picLocks noChangeAspect="1" noChangeArrowheads="1"/>
                    </pic:cNvPicPr>
                  </pic:nvPicPr>
                  <pic:blipFill>
                    <a:blip r:embed="rId19">
                      <a:grayscl/>
                    </a:blip>
                    <a:stretch>
                      <a:fillRect/>
                    </a:stretch>
                  </pic:blipFill>
                  <pic:spPr bwMode="auto">
                    <a:xfrm>
                      <a:off x="0" y="0"/>
                      <a:ext cx="5760720" cy="1388745"/>
                    </a:xfrm>
                    <a:prstGeom prst="rect">
                      <a:avLst/>
                    </a:prstGeom>
                  </pic:spPr>
                </pic:pic>
              </a:graphicData>
            </a:graphic>
          </wp:inline>
        </w:drawing>
      </w:r>
    </w:p>
    <w:p>
      <w:pPr>
        <w:pStyle w:val="Caption1"/>
        <w:rPr/>
      </w:pPr>
      <w:bookmarkStart w:id="120" w:name="_Toc454570589"/>
      <w:bookmarkStart w:id="121" w:name="_Ref449132046"/>
      <w:r>
        <w:rPr/>
        <w:t xml:space="preserve">Abbildung </w:t>
      </w:r>
      <w:r>
        <w:fldChar w:fldCharType="begin"/>
      </w:r>
      <w:r>
        <w:instrText>STYLEREF 1 \s</w:instrText>
      </w:r>
      <w:r>
        <w:fldChar w:fldCharType="separate"/>
      </w:r>
      <w:bookmarkStart w:id="122" w:name="__Fieldmark__1950_1692452694"/>
      <w:r>
        <w:rPr/>
        <w:t>3</w:t>
      </w:r>
      <w:r>
        <w:rPr/>
      </w:r>
      <w:r>
        <w:fldChar w:fldCharType="end"/>
      </w:r>
      <w:bookmarkEnd w:id="122"/>
      <w:r>
        <w:rPr/>
        <w:t>.</w:t>
      </w:r>
      <w:r>
        <w:rPr/>
        <w:fldChar w:fldCharType="begin"/>
      </w:r>
      <w:r>
        <w:instrText> SEQ Abbildung \* ARABIC </w:instrText>
      </w:r>
      <w:r>
        <w:fldChar w:fldCharType="separate"/>
      </w:r>
      <w:r>
        <w:t>10</w:t>
      </w:r>
      <w:r>
        <w:fldChar w:fldCharType="end"/>
      </w:r>
      <w:bookmarkEnd w:id="121"/>
      <w:r>
        <w:rPr/>
        <w:t xml:space="preserve">: Message Frames zwischen i.MX und KL02 </w:t>
      </w:r>
      <w:bookmarkEnd w:id="120"/>
      <w:r>
        <w:rPr/>
        <w:fldChar w:fldCharType="begin"/>
      </w:r>
      <w:r>
        <w:instrText> REF I2SE \h </w:instrText>
      </w:r>
      <w:r>
        <w:fldChar w:fldCharType="separate"/>
      </w:r>
      <w:r>
        <w:t>(I2SE, 2016)</w:t>
      </w:r>
      <w:r>
        <w:fldChar w:fldCharType="end"/>
      </w:r>
    </w:p>
    <w:p>
      <w:pPr>
        <w:pStyle w:val="Normal"/>
        <w:rPr/>
      </w:pPr>
      <w:r>
        <w:rPr/>
      </w:r>
    </w:p>
    <w:tbl>
      <w:tblPr>
        <w:tblStyle w:val="LightShading"/>
        <w:tblW w:w="9039" w:type="dxa"/>
        <w:jc w:val="left"/>
        <w:tblInd w:w="0" w:type="dxa"/>
        <w:tblCellMar>
          <w:top w:w="0" w:type="dxa"/>
          <w:left w:w="108" w:type="dxa"/>
          <w:bottom w:w="0" w:type="dxa"/>
          <w:right w:w="108" w:type="dxa"/>
        </w:tblCellMar>
        <w:tblLook w:val="04a0" w:noVBand="1" w:noHBand="0" w:lastColumn="0" w:firstColumn="1" w:lastRow="0" w:firstRow="1"/>
      </w:tblPr>
      <w:tblGrid>
        <w:gridCol w:w="2518"/>
        <w:gridCol w:w="6520"/>
      </w:tblGrid>
      <w:tr>
        <w:trPr>
          <w:cnfStyle w:val="100000000000" w:firstRow="1" w:lastRow="0" w:firstColumn="0" w:lastColumn="0" w:oddVBand="0" w:evenVBand="0" w:oddHBand="0" w:evenHBand="0" w:firstRowFirstColumn="0" w:firstRowLastColumn="0" w:lastRowFirstColumn="0" w:lastRowLastColumn="0"/>
        </w:trPr>
        <w:tc>
          <w:tcPr>
            <w:tcW w:w="251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76" w:before="0" w:after="0"/>
              <w:rPr>
                <w:b/>
                <w:b/>
                <w:bCs/>
                <w:color w:val="000000" w:themeColor="text1" w:themeShade="bf"/>
              </w:rPr>
            </w:pPr>
            <w:r>
              <w:rPr>
                <w:b/>
                <w:bCs/>
                <w:color w:val="000000" w:themeColor="text1" w:themeShade="bf"/>
              </w:rPr>
              <w:t>Benennung im Frame</w:t>
            </w:r>
          </w:p>
        </w:tc>
        <w:tc>
          <w:tcPr>
            <w:tcW w:w="6520" w:type="dxa"/>
            <w:tcBorders/>
            <w:shd w:fill="auto" w:val="clear"/>
          </w:tcPr>
          <w:p>
            <w:pPr>
              <w:pStyle w:val="Normal"/>
              <w:spacing w:lineRule="auto" w:line="276"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Beschreibung</w:t>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76" w:before="0" w:after="0"/>
              <w:rPr>
                <w:b/>
                <w:b/>
                <w:bCs/>
                <w:color w:val="000000" w:themeColor="text1" w:themeShade="bf"/>
              </w:rPr>
            </w:pPr>
            <w:r>
              <w:rPr>
                <w:b/>
                <w:bCs/>
                <w:color w:val="000000" w:themeColor="text1" w:themeShade="bf"/>
              </w:rPr>
              <w:t>STX</w:t>
            </w:r>
          </w:p>
        </w:tc>
        <w:tc>
          <w:tcPr>
            <w:tcW w:w="6520" w:type="dxa"/>
            <w:tcBorders>
              <w:top w:val="nil"/>
              <w:bottom w:val="nil"/>
              <w:insideH w:val="nil"/>
            </w:tcBorders>
            <w:shd w:color="auto" w:fill="C0C0C0" w:themeFill="text1" w:themeFillTint="3f" w:val="clear"/>
          </w:tcPr>
          <w:p>
            <w:pPr>
              <w:pStyle w:val="Normal"/>
              <w:spacing w:lineRule="auto" w:line="276"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Zeigt den Start eines neuen Frames an</w:t>
            </w:r>
          </w:p>
        </w:tc>
      </w:tr>
      <w:tr>
        <w:trPr/>
        <w:tc>
          <w:tcPr>
            <w:tcW w:w="251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76" w:before="0" w:after="0"/>
              <w:rPr>
                <w:b/>
                <w:b/>
                <w:bCs/>
                <w:color w:val="000000" w:themeColor="text1" w:themeShade="bf"/>
              </w:rPr>
            </w:pPr>
            <w:r>
              <w:rPr>
                <w:b/>
                <w:bCs/>
                <w:color w:val="000000" w:themeColor="text1" w:themeShade="bf"/>
              </w:rPr>
              <w:t>LGE</w:t>
            </w:r>
          </w:p>
        </w:tc>
        <w:tc>
          <w:tcPr>
            <w:tcW w:w="6520" w:type="dxa"/>
            <w:tcBorders>
              <w:top w:val="nil"/>
              <w:bottom w:val="nil"/>
              <w:insideH w:val="nil"/>
            </w:tcBorders>
            <w:shd w:fill="auto" w:val="clea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Gibt die Anzahl der Bytes an, welche in ADR, Service, Data und BBC enthalten sind</w:t>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76" w:before="0" w:after="0"/>
              <w:rPr>
                <w:b/>
                <w:b/>
                <w:bCs/>
                <w:color w:val="000000" w:themeColor="text1" w:themeShade="bf"/>
              </w:rPr>
            </w:pPr>
            <w:r>
              <w:rPr>
                <w:b/>
                <w:bCs/>
                <w:color w:val="000000" w:themeColor="text1" w:themeShade="bf"/>
              </w:rPr>
              <w:t>ADR</w:t>
            </w:r>
          </w:p>
        </w:tc>
        <w:tc>
          <w:tcPr>
            <w:tcW w:w="6520" w:type="dxa"/>
            <w:tcBorders>
              <w:top w:val="nil"/>
              <w:bottom w:val="nil"/>
              <w:insideH w:val="nil"/>
            </w:tcBorders>
            <w:shd w:color="auto" w:fill="C0C0C0" w:themeFill="text1" w:themeFillTint="3f" w:val="clear"/>
          </w:tcPr>
          <w:p>
            <w:pPr>
              <w:pStyle w:val="Normal"/>
              <w:spacing w:lineRule="auto" w:line="276"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 xml:space="preserve">Nummer des Zielgerätes. </w:t>
            </w:r>
          </w:p>
        </w:tc>
      </w:tr>
      <w:tr>
        <w:trPr/>
        <w:tc>
          <w:tcPr>
            <w:tcW w:w="251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76" w:before="0" w:after="0"/>
              <w:rPr>
                <w:b/>
                <w:b/>
                <w:bCs/>
                <w:color w:val="000000" w:themeColor="text1" w:themeShade="bf"/>
              </w:rPr>
            </w:pPr>
            <w:r>
              <w:rPr>
                <w:b/>
                <w:bCs/>
                <w:color w:val="000000" w:themeColor="text1" w:themeShade="bf"/>
              </w:rPr>
              <w:t>Service</w:t>
            </w:r>
          </w:p>
        </w:tc>
        <w:tc>
          <w:tcPr>
            <w:tcW w:w="6520" w:type="dxa"/>
            <w:tcBorders>
              <w:top w:val="nil"/>
              <w:bottom w:val="nil"/>
              <w:insideH w:val="nil"/>
            </w:tcBorders>
            <w:shd w:fill="auto" w:val="clea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 xml:space="preserve">Beschreibt den durchzuführenden Service entsprechend </w:t>
            </w:r>
            <w:r>
              <w:rPr>
                <w:color w:val="000000" w:themeColor="text1" w:themeShade="bf"/>
              </w:rPr>
              <w:fldChar w:fldCharType="begin"/>
            </w:r>
            <w:r>
              <w:instrText> REF _Ref449209247 \h </w:instrText>
            </w:r>
            <w:r>
              <w:fldChar w:fldCharType="separate"/>
            </w:r>
            <w:r>
              <w:t>Tabelle  3 .4</w:t>
            </w:r>
            <w:r>
              <w:fldChar w:fldCharType="end"/>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76" w:before="0" w:after="0"/>
              <w:rPr>
                <w:b/>
                <w:b/>
                <w:bCs/>
                <w:color w:val="000000" w:themeColor="text1" w:themeShade="bf"/>
              </w:rPr>
            </w:pPr>
            <w:r>
              <w:rPr>
                <w:b/>
                <w:bCs/>
                <w:color w:val="000000" w:themeColor="text1" w:themeShade="bf"/>
              </w:rPr>
              <w:t>Data 1…n</w:t>
            </w:r>
          </w:p>
        </w:tc>
        <w:tc>
          <w:tcPr>
            <w:tcW w:w="6520" w:type="dxa"/>
            <w:tcBorders>
              <w:top w:val="nil"/>
              <w:bottom w:val="nil"/>
              <w:insideH w:val="nil"/>
            </w:tcBorders>
            <w:shd w:color="auto" w:fill="C0C0C0" w:themeFill="text1" w:themeFillTint="3f" w:val="clear"/>
          </w:tcPr>
          <w:p>
            <w:pPr>
              <w:pStyle w:val="Normal"/>
              <w:spacing w:lineRule="auto" w:line="276"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Enthält die zur Durchführung des Services benötigten Parameter bzw. gibt Angeforderte Werte zurück</w:t>
            </w:r>
          </w:p>
        </w:tc>
      </w:tr>
      <w:tr>
        <w:trPr/>
        <w:tc>
          <w:tcPr>
            <w:tcW w:w="2518"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76" w:before="0" w:after="0"/>
              <w:rPr>
                <w:b/>
                <w:b/>
                <w:bCs/>
                <w:color w:val="000000" w:themeColor="text1" w:themeShade="bf"/>
              </w:rPr>
            </w:pPr>
            <w:r>
              <w:rPr>
                <w:b/>
                <w:bCs/>
                <w:color w:val="000000" w:themeColor="text1" w:themeShade="bf"/>
              </w:rPr>
              <w:t>BCC</w:t>
            </w:r>
          </w:p>
        </w:tc>
        <w:tc>
          <w:tcPr>
            <w:tcW w:w="6520" w:type="dxa"/>
            <w:tcBorders>
              <w:top w:val="nil"/>
            </w:tcBorders>
            <w:shd w:fill="auto" w:val="clea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Prüfsumme: Zur Vermeidung von Übertragungsfehlern.</w:t>
            </w:r>
          </w:p>
          <w:p>
            <w:pPr>
              <w:pStyle w:val="Normal"/>
              <w:keepNext/>
              <w:spacing w:lineRule="auto" w:line="276"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Wird berechnet indem alle im Frame enthaltenen Bytes durch ein logisches XOR miteinander verbunden werden.</w:t>
            </w:r>
          </w:p>
        </w:tc>
      </w:tr>
    </w:tbl>
    <w:p>
      <w:pPr>
        <w:pStyle w:val="Caption1"/>
        <w:rPr/>
      </w:pPr>
      <w:bookmarkStart w:id="123" w:name="_Toc454570572"/>
      <w:bookmarkStart w:id="124" w:name="_Ref449982939"/>
      <w:r>
        <w:rPr/>
        <w:t xml:space="preserve">Tabelle </w:t>
      </w:r>
      <w:r>
        <w:fldChar w:fldCharType="begin"/>
      </w:r>
      <w:r>
        <w:instrText>STYLEREF 1 \s</w:instrText>
      </w:r>
      <w:r>
        <w:fldChar w:fldCharType="separate"/>
      </w:r>
      <w:bookmarkStart w:id="125" w:name="__Fieldmark__1984_1692452694"/>
      <w:r>
        <w:rPr/>
        <w:t>3</w:t>
      </w:r>
      <w:r>
        <w:rPr/>
      </w:r>
      <w:r>
        <w:fldChar w:fldCharType="end"/>
      </w:r>
      <w:bookmarkEnd w:id="125"/>
      <w:r>
        <w:rPr/>
        <w:t>.</w:t>
      </w:r>
      <w:r>
        <w:rPr/>
        <w:fldChar w:fldCharType="begin"/>
      </w:r>
      <w:r>
        <w:instrText> SEQ Tabelle \* ARABIC </w:instrText>
      </w:r>
      <w:r>
        <w:fldChar w:fldCharType="separate"/>
      </w:r>
      <w:r>
        <w:t>3</w:t>
      </w:r>
      <w:r>
        <w:fldChar w:fldCharType="end"/>
      </w:r>
      <w:bookmarkEnd w:id="124"/>
      <w:bookmarkEnd w:id="123"/>
      <w:r>
        <w:rPr/>
        <w:t>: Beschreibung der in den Frames enthaltenen Parameter</w:t>
      </w:r>
    </w:p>
    <w:p>
      <w:pPr>
        <w:pStyle w:val="Normal"/>
        <w:rPr/>
      </w:pPr>
      <w:r>
        <w:rPr/>
        <w:tab/>
      </w:r>
    </w:p>
    <w:tbl>
      <w:tblPr>
        <w:tblStyle w:val="LightShading"/>
        <w:tblW w:w="9039" w:type="dxa"/>
        <w:jc w:val="left"/>
        <w:tblInd w:w="0" w:type="dxa"/>
        <w:tblCellMar>
          <w:top w:w="0" w:type="dxa"/>
          <w:left w:w="108" w:type="dxa"/>
          <w:bottom w:w="0" w:type="dxa"/>
          <w:right w:w="108" w:type="dxa"/>
        </w:tblCellMar>
        <w:tblLook w:val="04a0" w:noVBand="1" w:noHBand="0" w:lastColumn="0" w:firstColumn="1" w:lastRow="0" w:firstRow="1"/>
      </w:tblPr>
      <w:tblGrid>
        <w:gridCol w:w="1343"/>
        <w:gridCol w:w="7695"/>
      </w:tblGrid>
      <w:tr>
        <w:trPr>
          <w:cnfStyle w:val="100000000000" w:firstRow="1" w:lastRow="0" w:firstColumn="0" w:lastColumn="0" w:oddVBand="0" w:evenVBand="0" w:oddHBand="0"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000000" w:themeColor="text1" w:themeShade="bf"/>
              </w:rPr>
            </w:pPr>
            <w:r>
              <w:rPr>
                <w:b/>
                <w:bCs/>
                <w:color w:val="000000" w:themeColor="text1" w:themeShade="bf"/>
              </w:rPr>
              <w:t>Service-ID</w:t>
            </w:r>
          </w:p>
        </w:tc>
        <w:tc>
          <w:tcPr>
            <w:tcW w:w="7695"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Servicebeschreibung</w:t>
            </w:r>
          </w:p>
        </w:tc>
      </w:tr>
      <w:tr>
        <w:trPr>
          <w:cnfStyle w:val="000000100000" w:firstRow="0" w:lastRow="0" w:firstColumn="0" w:lastColumn="0" w:oddVBand="0" w:evenVBand="0" w:oddHBand="1"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0x01</w:t>
            </w:r>
          </w:p>
        </w:tc>
        <w:tc>
          <w:tcPr>
            <w:tcW w:w="769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Testen der Verbindung. Hat als Rückgabewert Soft- und Hardwareversion des EVAchargeSE Boards</w:t>
            </w:r>
          </w:p>
        </w:tc>
      </w:tr>
      <w:tr>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0x04</w:t>
            </w:r>
          </w:p>
        </w:tc>
        <w:tc>
          <w:tcPr>
            <w:tcW w:w="769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Weiterer Test der Verbindung. Enthält als Rückgabewert unter anderem den letzten Grund eines Resets. Eine Auflistung der möglichen Gründe lässt sich im Datenblatt finden.</w:t>
            </w:r>
          </w:p>
        </w:tc>
      </w:tr>
      <w:tr>
        <w:trPr>
          <w:cnfStyle w:val="000000100000" w:firstRow="0" w:lastRow="0" w:firstColumn="0" w:lastColumn="0" w:oddVBand="0" w:evenVBand="0" w:oddHBand="1"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0x10</w:t>
            </w:r>
          </w:p>
        </w:tc>
        <w:tc>
          <w:tcPr>
            <w:tcW w:w="769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Misst die Frequenz des PWM-Signals</w:t>
            </w:r>
          </w:p>
        </w:tc>
      </w:tr>
      <w:tr>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0x11</w:t>
            </w:r>
          </w:p>
        </w:tc>
        <w:tc>
          <w:tcPr>
            <w:tcW w:w="769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Ändert die Frequenz des PWM-Signals</w:t>
            </w:r>
          </w:p>
        </w:tc>
      </w:tr>
      <w:tr>
        <w:trPr>
          <w:cnfStyle w:val="000000100000" w:firstRow="0" w:lastRow="0" w:firstColumn="0" w:lastColumn="0" w:oddVBand="0" w:evenVBand="0" w:oddHBand="1"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0x12</w:t>
            </w:r>
          </w:p>
        </w:tc>
        <w:tc>
          <w:tcPr>
            <w:tcW w:w="769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 xml:space="preserve">Definiert ob ein PWM-Signal generiert wird. </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Diese Einstellung ist wichtig für die Unterscheidung zwischen Elektrofahrzeug und Ladesäule, da das Signal nur Ladesäulenseitig generiert werden darf.</w:t>
            </w:r>
          </w:p>
        </w:tc>
      </w:tr>
      <w:tr>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0x14</w:t>
            </w:r>
          </w:p>
        </w:tc>
        <w:tc>
          <w:tcPr>
            <w:tcW w:w="769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Misst sowohl positiven als auch negativen Pegel des CP-Pins</w:t>
            </w:r>
          </w:p>
        </w:tc>
      </w:tr>
      <w:tr>
        <w:trPr>
          <w:cnfStyle w:val="000000100000" w:firstRow="0" w:lastRow="0" w:firstColumn="0" w:lastColumn="0" w:oddVBand="0" w:evenVBand="0" w:oddHBand="1"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0x15</w:t>
            </w:r>
          </w:p>
        </w:tc>
        <w:tc>
          <w:tcPr>
            <w:tcW w:w="769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Ändert den positiven Pegel des CP-Signals. Dieser Service darf nur Ladesäulenseitig aufgerufen werden, da dieser Parameter Fahrzeugseitig für die Bestimmung des aktuellen Ladezustandes wichtig ist.</w:t>
            </w:r>
          </w:p>
        </w:tc>
      </w:tr>
      <w:tr>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0x17/0x18</w:t>
            </w:r>
          </w:p>
        </w:tc>
        <w:tc>
          <w:tcPr>
            <w:tcW w:w="769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Spricht Pins zur Ansteuerung von Motoren zur Ladekabelverriegelung an</w:t>
            </w:r>
          </w:p>
        </w:tc>
      </w:tr>
      <w:tr>
        <w:trPr>
          <w:cnfStyle w:val="000000100000" w:firstRow="0" w:lastRow="0" w:firstColumn="0" w:lastColumn="0" w:oddVBand="0" w:evenVBand="0" w:oddHBand="1"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0x1A</w:t>
            </w:r>
          </w:p>
        </w:tc>
        <w:tc>
          <w:tcPr>
            <w:tcW w:w="769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Gibt den aktuellen Status der Motoren zur Ladekabelverriegelung an</w:t>
            </w:r>
          </w:p>
        </w:tc>
      </w:tr>
      <w:tr>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0x20</w:t>
            </w:r>
          </w:p>
        </w:tc>
        <w:tc>
          <w:tcPr>
            <w:tcW w:w="769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Aktiviert eine automatische Messung und Rückgabe des PWM-Signals</w:t>
            </w:r>
          </w:p>
        </w:tc>
      </w:tr>
      <w:tr>
        <w:trPr>
          <w:cnfStyle w:val="000000100000" w:firstRow="0" w:lastRow="0" w:firstColumn="0" w:lastColumn="0" w:oddVBand="0" w:evenVBand="0" w:oddHBand="1"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0x31</w:t>
            </w:r>
          </w:p>
        </w:tc>
        <w:tc>
          <w:tcPr>
            <w:tcW w:w="769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 xml:space="preserve">Sorgt für eine Unterbrechung der Verbindung </w:t>
            </w:r>
          </w:p>
        </w:tc>
      </w:tr>
      <w:tr>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0x33</w:t>
            </w:r>
          </w:p>
        </w:tc>
        <w:tc>
          <w:tcPr>
            <w:tcW w:w="769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Initiiert einen Neustart des KL02</w:t>
            </w:r>
          </w:p>
        </w:tc>
      </w:tr>
      <w:tr>
        <w:trPr>
          <w:cnfStyle w:val="000000100000" w:firstRow="0" w:lastRow="0" w:firstColumn="0" w:lastColumn="0" w:oddVBand="0" w:evenVBand="0" w:oddHBand="1"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0x50</w:t>
            </w:r>
          </w:p>
        </w:tc>
        <w:tc>
          <w:tcPr>
            <w:tcW w:w="7695"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Definiert den Wert des Widerstandes zwischen PP und PE</w:t>
            </w:r>
          </w:p>
        </w:tc>
      </w:tr>
      <w:tr>
        <w:trPr/>
        <w:tc>
          <w:tcPr>
            <w:tcW w:w="134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0x51</w:t>
            </w:r>
          </w:p>
        </w:tc>
        <w:tc>
          <w:tcPr>
            <w:tcW w:w="7695"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Aktiviert den Widerstand zwischen PP und PE. Dieser Service darf nur Fahrzeugseitig aktiviert werden. Dadurch wird der maximale Ladestrom des Elektrofahrzeugs definiert.</w:t>
            </w:r>
          </w:p>
        </w:tc>
      </w:tr>
      <w:tr>
        <w:trPr>
          <w:cnfStyle w:val="000000100000" w:firstRow="0" w:lastRow="0" w:firstColumn="0" w:lastColumn="0" w:oddVBand="0" w:evenVBand="0" w:oddHBand="1" w:evenHBand="0" w:firstRowFirstColumn="0" w:firstRowLastColumn="0" w:lastRowFirstColumn="0" w:lastRowLastColumn="0"/>
        </w:trPr>
        <w:tc>
          <w:tcPr>
            <w:tcW w:w="1343" w:type="dxa"/>
            <w:cnfStyle w:val="001000000000" w:firstRow="0" w:lastRow="0" w:firstColumn="1" w:lastColumn="0" w:oddVBand="0" w:evenVBand="0" w:oddHBand="0" w:evenHBand="0" w:firstRowFirstColumn="0" w:firstRowLastColumn="0" w:lastRowFirstColumn="0" w:lastRowLastColumn="0"/>
            <w:tcBorders>
              <w:top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0x52</w:t>
            </w:r>
          </w:p>
        </w:tc>
        <w:tc>
          <w:tcPr>
            <w:tcW w:w="7695" w:type="dxa"/>
            <w:tcBorders>
              <w:top w:val="nil"/>
            </w:tcBorders>
            <w:shd w:color="auto" w:fill="C0C0C0" w:themeFill="text1" w:themeFillTint="3f" w:val="clear"/>
          </w:tcPr>
          <w:p>
            <w:pPr>
              <w:pStyle w:val="Normal"/>
              <w:keepNext/>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Misst die Spannung zwischen PP und PE</w:t>
            </w:r>
          </w:p>
        </w:tc>
      </w:tr>
    </w:tbl>
    <w:p>
      <w:pPr>
        <w:pStyle w:val="Caption1"/>
        <w:rPr/>
      </w:pPr>
      <w:bookmarkStart w:id="126" w:name="_Toc454570573"/>
      <w:bookmarkStart w:id="127" w:name="_Ref449209239"/>
      <w:bookmarkStart w:id="128" w:name="_Ref449209247"/>
      <w:r>
        <w:rPr/>
        <w:t xml:space="preserve">Tabelle </w:t>
      </w:r>
      <w:r>
        <w:fldChar w:fldCharType="begin"/>
      </w:r>
      <w:r>
        <w:instrText>STYLEREF 1 \s</w:instrText>
      </w:r>
      <w:r>
        <w:fldChar w:fldCharType="separate"/>
      </w:r>
      <w:bookmarkStart w:id="129" w:name="__Fieldmark__2073_1692452694"/>
      <w:r>
        <w:rPr/>
        <w:t>3</w:t>
      </w:r>
      <w:r>
        <w:rPr/>
      </w:r>
      <w:r>
        <w:fldChar w:fldCharType="end"/>
      </w:r>
      <w:bookmarkEnd w:id="129"/>
      <w:r>
        <w:rPr/>
        <w:t>.</w:t>
      </w:r>
      <w:r>
        <w:rPr/>
        <w:fldChar w:fldCharType="begin"/>
      </w:r>
      <w:r>
        <w:instrText> SEQ Tabelle \* ARABIC </w:instrText>
      </w:r>
      <w:r>
        <w:fldChar w:fldCharType="separate"/>
      </w:r>
      <w:r>
        <w:t>4</w:t>
      </w:r>
      <w:r>
        <w:fldChar w:fldCharType="end"/>
      </w:r>
      <w:bookmarkEnd w:id="128"/>
      <w:bookmarkEnd w:id="126"/>
      <w:bookmarkEnd w:id="127"/>
      <w:r>
        <w:rPr/>
        <w:t>: Beschreibung der Services zur Kommunikation zwischen i.MX28 und KL02</w:t>
      </w:r>
    </w:p>
    <w:p>
      <w:pPr>
        <w:pStyle w:val="Normal"/>
        <w:spacing w:lineRule="auto" w:line="276"/>
        <w:jc w:val="left"/>
        <w:rPr/>
      </w:pPr>
      <w:r>
        <w:rPr/>
      </w:r>
      <w:r>
        <w:br w:type="page"/>
      </w:r>
    </w:p>
    <w:p>
      <w:pPr>
        <w:pStyle w:val="Heading2"/>
        <w:numPr>
          <w:ilvl w:val="1"/>
          <w:numId w:val="4"/>
        </w:numPr>
        <w:rPr/>
      </w:pPr>
      <w:bookmarkStart w:id="130" w:name="_Ref448952802"/>
      <w:bookmarkStart w:id="131" w:name="_Toc454570552"/>
      <w:bookmarkEnd w:id="131"/>
      <w:r>
        <w:rPr/>
        <w:t>Kommunikation zwischen Rechner und EVAchargeSE</w:t>
      </w:r>
    </w:p>
    <w:p>
      <w:pPr>
        <w:pStyle w:val="Normal"/>
        <w:rPr/>
      </w:pPr>
      <w:r>
        <w:rPr/>
        <w:t xml:space="preserve">Auf dem Board ist ein Debian Betriebssystem von dem Hersteller des Boards I2SE installiert. Dieses „verwendet den Linux-Betriebssystemkern, aber die meisten grundlegenden Systemwerkzeuge stammen aus dem GNU-Projekt“ </w:t>
      </w:r>
      <w:r>
        <w:rPr/>
        <w:fldChar w:fldCharType="begin"/>
      </w:r>
      <w:r>
        <w:instrText> REF Debian \h </w:instrText>
      </w:r>
      <w:r>
        <w:fldChar w:fldCharType="separate"/>
      </w:r>
      <w:r>
        <w:t>(Debian, 2016)</w:t>
      </w:r>
      <w:r>
        <w:fldChar w:fldCharType="end"/>
      </w:r>
      <w:r>
        <w:rPr/>
        <w:t>. Um einen Kommunikationsaufbau zu erleichtern wird für Arbeiten mit dem EVAchargeSE ausschließlich das Linux-System Ubuntu verwendet. Durch das Terminal wird dem Benutzer  nach kurzer Einarbeitungszeit ein schneller Zugriff, Informations- und Datenaustausch auf andere verbundene Teilnehmer des Routers ermöglicht.</w:t>
      </w:r>
    </w:p>
    <w:p>
      <w:pPr>
        <w:pStyle w:val="Heading3"/>
        <w:numPr>
          <w:ilvl w:val="2"/>
          <w:numId w:val="4"/>
        </w:numPr>
        <w:rPr/>
      </w:pPr>
      <w:bookmarkStart w:id="132" w:name="_Toc454570553"/>
      <w:bookmarkStart w:id="133" w:name="_Ref449904153"/>
      <w:r>
        <w:rPr>
          <w:lang w:val="en-AU"/>
        </w:rPr>
        <w:t>Flashen</w:t>
      </w:r>
      <w:bookmarkEnd w:id="130"/>
      <w:bookmarkEnd w:id="132"/>
      <w:bookmarkEnd w:id="133"/>
      <w:r>
        <w:rPr/>
        <w:t xml:space="preserve"> eines Programms</w:t>
      </w:r>
    </w:p>
    <w:p>
      <w:pPr>
        <w:pStyle w:val="Normal"/>
        <w:spacing w:before="0" w:after="0"/>
        <w:rPr/>
      </w:pPr>
      <w:r>
        <w:rPr/>
        <w:t xml:space="preserve">Bevor ein Programm gestartet werden kann muss es auf den Microcontroller, auf welchem es im späteren Verlauf kompiliert und durchgeführt werden soll, geflasht werden. </w:t>
      </w:r>
    </w:p>
    <w:p>
      <w:pPr>
        <w:pStyle w:val="Normal"/>
        <w:spacing w:before="0" w:after="0"/>
        <w:rPr/>
      </w:pPr>
      <w:r>
        <w:rPr/>
        <w:t>Für Programme mit wenigen Files konnte hierfür das Secure File Transfer Protocol (SFTP) verwendet werden. Dieses Protokoll läuft auf Basis von Secure Shells und baut eine sichere Verbindung zur Übertragung von Daten auf. Im gegebenen Fall können Daten mithilfe von SFTP an die EVAchargeSE Boards übermittelt mithilfe eines Linux-Terminals übermittelt werden.</w:t>
      </w:r>
    </w:p>
    <w:p>
      <w:pPr>
        <w:pStyle w:val="Normal"/>
        <w:spacing w:before="0" w:after="0"/>
        <w:rPr/>
      </w:pPr>
      <w:r>
        <w:rPr/>
        <w:t>Zum Starten einer SFTP Verbindung wird der Befehl „sftp &lt;Username&gt;@&lt;IP-Adresse&gt;“ verwendet. Ist ein Teilnehmer mit den Kenndaten erreichbar wird eine Passworteingabe verlangt. Sobald dieses korrekt ist werden die im Terminal initiierten Befehle von dem User des Geräts der angegebenen IP-Adresse ausgeführt.</w:t>
      </w:r>
    </w:p>
    <w:p>
      <w:pPr>
        <w:pStyle w:val="Normal"/>
        <w:spacing w:before="0" w:after="0"/>
        <w:rPr/>
      </w:pPr>
      <w:r>
        <w:rPr/>
        <w:t xml:space="preserve">Somit kann Beispielsweiße durch den Befehl „cd“ das aktuelle Verzeichnis auf dem Board gewechselt werden. Soll jedoch ein anderes Verzeichnis auf dem Linuxsystem des Rechners aufgerufen werden, wird der Befehl mit einem Ausrufezeichen vor dem Befehl versehen („!cd“). </w:t>
      </w:r>
    </w:p>
    <w:p>
      <w:pPr>
        <w:pStyle w:val="Normal"/>
        <w:spacing w:before="0" w:after="0"/>
        <w:rPr/>
      </w:pPr>
      <w:r>
        <w:rPr/>
        <w:t>Mithilfe des Befehls „put &lt;Dateiname&gt;“ können Dateien von dem Linux-Rechner zum Board kopiert werden. Eine Kopie von einer auf dem Board existierenden Datei kann auf das Rechnerverzeichnis durch den Befehlssetz „get &lt;Dateiname&gt;“ geschrieben werden.</w:t>
      </w:r>
    </w:p>
    <w:p>
      <w:pPr>
        <w:pStyle w:val="Normal"/>
        <w:spacing w:before="0" w:after="0"/>
        <w:rPr/>
      </w:pPr>
      <w:r>
        <w:rPr/>
        <w:t xml:space="preserve">Aufgrund der steigenden Anzahl an Dateien ist eine solche Vorgehensweise zum Übertragen der einzelnen Files sehr zeitaufwendig. Aus diesem Grund werden Daten im weiteren Verlauf mithilfe des Programms FileZilla übertragen. Der FTP-Client ermöglicht eine einfache und übersichtliche Übertragung mehrerer Datenfiles. Gleichzeitig wird dem Benutzer durch die grafische Benutzeroberfläche die Möglichkeit geboten, eine Übersicht der vorhandenen Ordnerstrukturen und –verzeichnisse zu bekommen. Dadurch können lokale Files sowie die des verbundenen Kommunikationspartners aus verschiedenen Ordnern in kurzer Zeit gefunden und übertragen werden. </w:t>
      </w:r>
    </w:p>
    <w:p>
      <w:pPr>
        <w:pStyle w:val="Normal"/>
        <w:spacing w:before="0" w:after="0"/>
        <w:rPr/>
      </w:pPr>
      <w:r>
        <w:rPr/>
        <w:t xml:space="preserve">Zum Übertragen von Daten wird das Programm gestartet und die IP-Adresse, Benutzername, Passwort sowie Port des EVAchargeSE Boards entsprechend </w:t>
      </w:r>
      <w:r>
        <w:rPr/>
        <w:fldChar w:fldCharType="begin"/>
      </w:r>
      <w:r>
        <w:instrText> REF _Ref449382982 \h </w:instrText>
      </w:r>
      <w:r>
        <w:fldChar w:fldCharType="separate"/>
      </w:r>
      <w:r>
        <w:t>Abbildung  3 .11</w:t>
      </w:r>
      <w:r>
        <w:fldChar w:fldCharType="end"/>
      </w:r>
      <w:r>
        <w:rPr/>
        <w:t xml:space="preserve"> in die dafür vorgesehenen Felder eingetragen. Sobald eine Verbindung hergestellt ist erscheint neben der Ordnerstruktur des lokalen Rechners eine solche auch für das mit dem Rechner verbundenen Board. Durch Drag and Drop können nun Dateien in beide Richtungen der Verbindung ausgetauscht werden </w:t>
      </w:r>
      <w:r>
        <w:rPr/>
        <w:fldChar w:fldCharType="begin"/>
      </w:r>
      <w:r>
        <w:instrText> REF FileZilla \h </w:instrText>
      </w:r>
      <w:r>
        <w:fldChar w:fldCharType="separate"/>
      </w:r>
      <w:r>
        <w:t>(FileZilla, 2016)</w:t>
      </w:r>
      <w:r>
        <w:fldChar w:fldCharType="end"/>
      </w:r>
      <w:r>
        <w:rPr/>
        <w:t>.</w:t>
      </w:r>
    </w:p>
    <w:p>
      <w:pPr>
        <w:pStyle w:val="Normal"/>
        <w:keepNext/>
        <w:spacing w:before="0" w:after="0"/>
        <w:rPr/>
      </w:pPr>
      <w:r>
        <w:rPr/>
        <mc:AlternateContent>
          <mc:Choice Requires="wpg">
            <w:drawing>
              <wp:inline distT="0" distB="0" distL="114300" distR="114300">
                <wp:extent cx="5855970" cy="6125210"/>
                <wp:effectExtent l="0" t="0" r="0" b="0"/>
                <wp:docPr id="15" name="Zeichenbereich 13"/>
                <a:graphic xmlns:a="http://schemas.openxmlformats.org/drawingml/2006/main">
                  <a:graphicData uri="http://schemas.microsoft.com/office/word/2010/wordprocessingGroup">
                    <wpg:wgp>
                      <wpg:cNvGrpSpPr/>
                      <wpg:grpSpPr>
                        <a:xfrm>
                          <a:off x="0" y="0"/>
                          <a:ext cx="5855400" cy="6124680"/>
                        </a:xfrm>
                      </wpg:grpSpPr>
                      <wps:wsp>
                        <wps:cNvSpPr/>
                        <wps:spPr>
                          <a:xfrm>
                            <a:off x="37440" y="0"/>
                            <a:ext cx="5486400" cy="6124680"/>
                          </a:xfrm>
                          <a:solidFill>
                            <a:srgbClr val="ffffff"/>
                          </a:solidFill>
                          <a:ln>
                            <a:solidFill>
                              <a:srgbClr val="000000"/>
                            </a:solidFill>
                          </a:ln>
                        </wps:spPr>
                        <wps:style>
                          <a:lnRef idx="0"/>
                          <a:fillRef idx="0"/>
                          <a:effectRef idx="0"/>
                          <a:fontRef idx="minor"/>
                        </wps:style>
                        <wps:bodyPr/>
                      </wps:wsp>
                      <pic:pic xmlns:pic="http://schemas.openxmlformats.org/drawingml/2006/picture">
                        <pic:nvPicPr>
                          <pic:cNvPr id="4" name="Grafik 41" descr=""/>
                          <pic:cNvPicPr/>
                        </pic:nvPicPr>
                        <pic:blipFill>
                          <a:blip r:embed="rId20"/>
                          <a:srcRect l="0" t="0" r="11237" b="18567"/>
                          <a:stretch/>
                        </pic:blipFill>
                        <pic:spPr>
                          <a:xfrm>
                            <a:off x="37440" y="2243520"/>
                            <a:ext cx="5366520" cy="2818080"/>
                          </a:xfrm>
                          <a:prstGeom prst="rect">
                            <a:avLst/>
                          </a:prstGeom>
                          <a:ln>
                            <a:noFill/>
                          </a:ln>
                        </pic:spPr>
                      </pic:pic>
                      <wps:wsp>
                        <wps:cNvSpPr/>
                        <wps:spPr>
                          <a:xfrm>
                            <a:off x="0" y="362520"/>
                            <a:ext cx="1395720" cy="803160"/>
                          </a:xfrm>
                          <a:prstGeom prst="borderCallout1">
                            <a:avLst>
                              <a:gd name="adj1" fmla="val -8300"/>
                              <a:gd name="adj2" fmla="val 24500"/>
                              <a:gd name="adj3" fmla="val -1800"/>
                              <a:gd name="adj4" fmla="val 4000"/>
                            </a:avLst>
                          </a:prstGeom>
                          <a:solidFill>
                            <a:srgbClr val="ffffff"/>
                          </a:solidFill>
                          <a:ln w="25560">
                            <a:solidFill>
                              <a:srgbClr val="000000"/>
                            </a:solidFill>
                            <a:miter/>
                            <a:headEnd len="med" type="triangle" w="med"/>
                          </a:ln>
                        </wps:spPr>
                        <wps:style>
                          <a:lnRef idx="0"/>
                          <a:fillRef idx="0"/>
                          <a:effectRef idx="0"/>
                          <a:fontRef idx="minor"/>
                        </wps:style>
                        <wps:txbx>
                          <w:txbxContent>
                            <w:p>
                              <w:pPr>
                                <w:overflowPunct w:val="false"/>
                                <w:spacing w:before="0" w:after="0" w:lineRule="auto" w:line="240"/>
                                <w:jc w:val="center"/>
                                <w:rPr/>
                              </w:pPr>
                              <w:r>
                                <w:rPr>
                                  <w:szCs w:val="22"/>
                                  <w:rFonts w:ascii="Calibri" w:hAnsi="Calibri" w:cs=""/>
                                </w:rPr>
                                <w:t>IP Adresse</w:t>
                              </w:r>
                            </w:p>
                            <w:p>
                              <w:pPr>
                                <w:overflowPunct w:val="false"/>
                                <w:spacing w:before="0" w:after="0" w:lineRule="auto" w:line="240"/>
                                <w:jc w:val="center"/>
                                <w:rPr/>
                              </w:pPr>
                              <w:r>
                                <w:rPr>
                                  <w:szCs w:val="22"/>
                                  <w:rFonts w:ascii="Calibri" w:hAnsi="Calibri" w:cs=""/>
                                </w:rPr>
                                <w:t>192.168.37.250</w:t>
                              </w:r>
                            </w:p>
                            <w:p>
                              <w:pPr>
                                <w:overflowPunct w:val="false"/>
                                <w:spacing w:before="0" w:after="0" w:lineRule="auto" w:line="240"/>
                                <w:jc w:val="center"/>
                                <w:rPr/>
                              </w:pPr>
                              <w:r>
                                <w:rPr>
                                  <w:szCs w:val="22"/>
                                  <w:rFonts w:ascii="Calibri" w:hAnsi="Calibri" w:cs=""/>
                                </w:rPr>
                                <w:t>192.168.37.251</w:t>
                              </w:r>
                            </w:p>
                            <w:p>
                              <w:pPr>
                                <w:overflowPunct w:val="false"/>
                                <w:spacing w:before="0" w:after="0" w:lineRule="auto" w:line="240"/>
                                <w:jc w:val="center"/>
                                <w:rPr/>
                              </w:pPr>
                              <w:r>
                                <w:rPr>
                                  <w:szCs w:val="22"/>
                                  <w:rFonts w:ascii="Calibri" w:hAnsi="Calibri" w:cs=""/>
                                </w:rPr>
                              </w:r>
                            </w:p>
                          </w:txbxContent>
                        </wps:txbx>
                        <wps:bodyPr anchor="ctr">
                          <a:spAutoFit/>
                        </wps:bodyPr>
                      </wps:wsp>
                      <wps:wsp>
                        <wps:cNvSpPr/>
                        <wps:spPr>
                          <a:xfrm>
                            <a:off x="942480" y="1264320"/>
                            <a:ext cx="1301760" cy="625320"/>
                          </a:xfrm>
                          <a:prstGeom prst="borderCallout1">
                            <a:avLst>
                              <a:gd name="adj1" fmla="val -8300"/>
                              <a:gd name="adj2" fmla="val 24500"/>
                              <a:gd name="adj3" fmla="val -1800"/>
                              <a:gd name="adj4" fmla="val 4000"/>
                            </a:avLst>
                          </a:prstGeom>
                          <a:solidFill>
                            <a:srgbClr val="ffffff"/>
                          </a:solidFill>
                          <a:ln w="25560">
                            <a:solidFill>
                              <a:srgbClr val="000000"/>
                            </a:solidFill>
                            <a:miter/>
                            <a:headEnd len="med" type="triangle" w="med"/>
                          </a:ln>
                        </wps:spPr>
                        <wps:style>
                          <a:lnRef idx="0"/>
                          <a:fillRef idx="0"/>
                          <a:effectRef idx="0"/>
                          <a:fontRef idx="minor"/>
                        </wps:style>
                        <wps:txbx>
                          <w:txbxContent>
                            <w:p>
                              <w:pPr>
                                <w:overflowPunct w:val="false"/>
                                <w:spacing w:before="0" w:after="0" w:lineRule="auto" w:line="240"/>
                                <w:jc w:val="center"/>
                                <w:rPr/>
                              </w:pPr>
                              <w:r>
                                <w:rPr>
                                  <w:szCs w:val="22"/>
                                  <w:rFonts w:ascii="Calibri" w:hAnsi="Calibri" w:cs=""/>
                                </w:rPr>
                                <w:t>Benutzername</w:t>
                              </w:r>
                            </w:p>
                            <w:p>
                              <w:pPr>
                                <w:overflowPunct w:val="false"/>
                                <w:spacing w:before="0" w:after="0" w:lineRule="auto" w:line="240"/>
                                <w:jc w:val="center"/>
                                <w:rPr/>
                              </w:pPr>
                              <w:r>
                                <w:rPr>
                                  <w:szCs w:val="22"/>
                                  <w:rFonts w:ascii="Calibri" w:hAnsi="Calibri" w:cs=""/>
                                </w:rPr>
                                <w:t>root</w:t>
                              </w:r>
                            </w:p>
                            <w:p>
                              <w:pPr>
                                <w:overflowPunct w:val="false"/>
                                <w:spacing w:before="0" w:after="0" w:lineRule="auto" w:line="240"/>
                                <w:jc w:val="center"/>
                                <w:rPr/>
                              </w:pPr>
                              <w:r>
                                <w:rPr>
                                  <w:szCs w:val="22"/>
                                  <w:rFonts w:ascii="Calibri" w:hAnsi="Calibri" w:cs=""/>
                                </w:rPr>
                              </w:r>
                            </w:p>
                          </w:txbxContent>
                        </wps:txbx>
                        <wps:bodyPr anchor="ctr">
                          <a:spAutoFit/>
                        </wps:bodyPr>
                      </wps:wsp>
                      <wps:wsp>
                        <wps:cNvSpPr/>
                        <wps:spPr>
                          <a:xfrm>
                            <a:off x="1803240" y="522000"/>
                            <a:ext cx="1133640" cy="625320"/>
                          </a:xfrm>
                          <a:prstGeom prst="borderCallout1">
                            <a:avLst>
                              <a:gd name="adj1" fmla="val -8300"/>
                              <a:gd name="adj2" fmla="val 24500"/>
                              <a:gd name="adj3" fmla="val -1800"/>
                              <a:gd name="adj4" fmla="val 4000"/>
                            </a:avLst>
                          </a:prstGeom>
                          <a:solidFill>
                            <a:srgbClr val="ffffff"/>
                          </a:solidFill>
                          <a:ln w="25560">
                            <a:solidFill>
                              <a:srgbClr val="000000"/>
                            </a:solidFill>
                            <a:miter/>
                            <a:headEnd len="med" type="triangle" w="med"/>
                          </a:ln>
                        </wps:spPr>
                        <wps:style>
                          <a:lnRef idx="0"/>
                          <a:fillRef idx="0"/>
                          <a:effectRef idx="0"/>
                          <a:fontRef idx="minor"/>
                        </wps:style>
                        <wps:txbx>
                          <w:txbxContent>
                            <w:p>
                              <w:pPr>
                                <w:overflowPunct w:val="false"/>
                                <w:spacing w:before="0" w:after="0" w:lineRule="auto" w:line="240"/>
                                <w:jc w:val="center"/>
                                <w:rPr/>
                              </w:pPr>
                              <w:r>
                                <w:rPr>
                                  <w:szCs w:val="22"/>
                                  <w:rFonts w:ascii="Calibri" w:hAnsi="Calibri" w:cs=""/>
                                </w:rPr>
                                <w:t>Passwort:</w:t>
                              </w:r>
                            </w:p>
                            <w:p>
                              <w:pPr>
                                <w:overflowPunct w:val="false"/>
                                <w:spacing w:before="0" w:after="0" w:lineRule="auto" w:line="240"/>
                                <w:jc w:val="center"/>
                                <w:rPr/>
                              </w:pPr>
                              <w:r>
                                <w:rPr>
                                  <w:szCs w:val="22"/>
                                  <w:rFonts w:ascii="Calibri" w:hAnsi="Calibri" w:cs=""/>
                                </w:rPr>
                                <w:t>zebematado</w:t>
                              </w:r>
                            </w:p>
                            <w:p>
                              <w:pPr>
                                <w:overflowPunct w:val="false"/>
                                <w:spacing w:before="0" w:after="0" w:lineRule="auto" w:line="240"/>
                                <w:jc w:val="center"/>
                                <w:rPr/>
                              </w:pPr>
                              <w:r>
                                <w:rPr>
                                  <w:szCs w:val="22"/>
                                  <w:rFonts w:ascii="Calibri" w:hAnsi="Calibri" w:cs=""/>
                                </w:rPr>
                              </w:r>
                            </w:p>
                          </w:txbxContent>
                        </wps:txbx>
                        <wps:bodyPr anchor="ctr">
                          <a:spAutoFit/>
                        </wps:bodyPr>
                      </wps:wsp>
                      <wps:wsp>
                        <wps:cNvSpPr/>
                        <wps:spPr>
                          <a:xfrm>
                            <a:off x="2778120" y="1263600"/>
                            <a:ext cx="486360" cy="625320"/>
                          </a:xfrm>
                          <a:prstGeom prst="borderCallout1">
                            <a:avLst>
                              <a:gd name="adj1" fmla="val -8300"/>
                              <a:gd name="adj2" fmla="val 24500"/>
                              <a:gd name="adj3" fmla="val -1800"/>
                              <a:gd name="adj4" fmla="val 4000"/>
                            </a:avLst>
                          </a:prstGeom>
                          <a:solidFill>
                            <a:srgbClr val="ffffff"/>
                          </a:solidFill>
                          <a:ln w="25560">
                            <a:solidFill>
                              <a:srgbClr val="000000"/>
                            </a:solidFill>
                            <a:miter/>
                            <a:headEnd len="med" type="triangle" w="med"/>
                          </a:ln>
                        </wps:spPr>
                        <wps:style>
                          <a:lnRef idx="0"/>
                          <a:fillRef idx="0"/>
                          <a:effectRef idx="0"/>
                          <a:fontRef idx="minor"/>
                        </wps:style>
                        <wps:txbx>
                          <w:txbxContent>
                            <w:p>
                              <w:pPr>
                                <w:overflowPunct w:val="false"/>
                                <w:spacing w:before="0" w:after="0" w:lineRule="auto" w:line="240"/>
                                <w:jc w:val="center"/>
                                <w:rPr/>
                              </w:pPr>
                              <w:r>
                                <w:rPr>
                                  <w:szCs w:val="22"/>
                                  <w:rFonts w:ascii="Calibri" w:hAnsi="Calibri" w:cs=""/>
                                </w:rPr>
                                <w:t>Port</w:t>
                              </w:r>
                            </w:p>
                            <w:p>
                              <w:pPr>
                                <w:overflowPunct w:val="false"/>
                                <w:spacing w:before="0" w:after="0" w:lineRule="auto" w:line="240"/>
                                <w:jc w:val="center"/>
                                <w:rPr/>
                              </w:pPr>
                              <w:r>
                                <w:rPr>
                                  <w:szCs w:val="22"/>
                                  <w:rFonts w:ascii="Calibri" w:hAnsi="Calibri" w:cs=""/>
                                </w:rPr>
                                <w:t>22</w:t>
                              </w:r>
                            </w:p>
                            <w:p>
                              <w:pPr>
                                <w:overflowPunct w:val="false"/>
                                <w:spacing w:before="0" w:after="0" w:lineRule="auto" w:line="240"/>
                                <w:jc w:val="center"/>
                                <w:rPr/>
                              </w:pPr>
                              <w:r>
                                <w:rPr>
                                  <w:szCs w:val="22"/>
                                  <w:rFonts w:ascii="Calibri" w:hAnsi="Calibri" w:cs=""/>
                                </w:rPr>
                              </w:r>
                            </w:p>
                          </w:txbxContent>
                        </wps:txbx>
                        <wps:bodyPr anchor="ctr">
                          <a:spAutoFit/>
                        </wps:bodyPr>
                      </wps:wsp>
                      <wps:wsp>
                        <wps:cNvSpPr/>
                        <wps:spPr>
                          <a:xfrm>
                            <a:off x="3269160" y="2457360"/>
                            <a:ext cx="2586240" cy="447840"/>
                          </a:xfrm>
                          <a:prstGeom prst="borderCallout1">
                            <a:avLst>
                              <a:gd name="adj1" fmla="val -8300"/>
                              <a:gd name="adj2" fmla="val 24500"/>
                              <a:gd name="adj3" fmla="val -1800"/>
                              <a:gd name="adj4" fmla="val 4000"/>
                            </a:avLst>
                          </a:prstGeom>
                          <a:solidFill>
                            <a:srgbClr val="ffffff"/>
                          </a:solidFill>
                          <a:ln w="25560">
                            <a:solidFill>
                              <a:srgbClr val="000000"/>
                            </a:solidFill>
                            <a:miter/>
                            <a:headEnd len="med" type="triangle" w="med"/>
                          </a:ln>
                        </wps:spPr>
                        <wps:style>
                          <a:lnRef idx="0"/>
                          <a:fillRef idx="0"/>
                          <a:effectRef idx="0"/>
                          <a:fontRef idx="minor"/>
                        </wps:style>
                        <wps:txbx>
                          <w:txbxContent>
                            <w:p>
                              <w:pPr>
                                <w:overflowPunct w:val="false"/>
                                <w:spacing w:before="0" w:after="0" w:lineRule="auto" w:line="240"/>
                                <w:jc w:val="center"/>
                                <w:rPr/>
                              </w:pPr>
                              <w:r>
                                <w:rPr>
                                  <w:szCs w:val="22"/>
                                  <w:rFonts w:ascii="Calibri" w:hAnsi="Calibri" w:cs=""/>
                                </w:rPr>
                                <w:t>Tabs für mehrere Verbindungen</w:t>
                              </w:r>
                            </w:p>
                            <w:p>
                              <w:pPr>
                                <w:overflowPunct w:val="false"/>
                                <w:spacing w:before="0" w:after="0" w:lineRule="auto" w:line="240"/>
                                <w:jc w:val="center"/>
                                <w:rPr/>
                              </w:pPr>
                              <w:r>
                                <w:rPr>
                                  <w:szCs w:val="22"/>
                                  <w:rFonts w:ascii="Calibri" w:hAnsi="Calibri" w:cs=""/>
                                </w:rPr>
                              </w:r>
                            </w:p>
                          </w:txbxContent>
                        </wps:txbx>
                        <wps:bodyPr anchor="ctr">
                          <a:spAutoFit/>
                        </wps:bodyPr>
                      </wps:wsp>
                      <wps:wsp>
                        <wps:cNvSpPr/>
                        <wps:nvSpPr>
                          <wps:cNvPr id="5" name="Rectangle 1"/>
                          <wps:cNvSpPr/>
                        </wps:nvSpPr>
                        <wps:spPr>
                          <a:xfrm>
                            <a:off x="79920" y="3179520"/>
                            <a:ext cx="2774880" cy="1881360"/>
                          </a:xfrm>
                          <a:prstGeom prst="rect">
                            <a:avLst/>
                          </a:prstGeom>
                          <a:noFill/>
                          <a:ln w="25560">
                            <a:solidFill>
                              <a:srgbClr val="000000"/>
                            </a:solidFill>
                            <a:round/>
                          </a:ln>
                        </wps:spPr>
                        <wps:bodyPr/>
                      </wps:wsp>
                      <wps:wsp>
                        <wps:cNvSpPr/>
                        <wps:spPr>
                          <a:xfrm>
                            <a:off x="848880" y="5389200"/>
                            <a:ext cx="1252800" cy="447840"/>
                          </a:xfrm>
                          <a:prstGeom prst="borderCallout1">
                            <a:avLst>
                              <a:gd name="adj1" fmla="val -8300"/>
                              <a:gd name="adj2" fmla="val 24500"/>
                              <a:gd name="adj3" fmla="val -1800"/>
                              <a:gd name="adj4" fmla="val 4000"/>
                            </a:avLst>
                          </a:prstGeom>
                          <a:solidFill>
                            <a:srgbClr val="ffffff"/>
                          </a:solidFill>
                          <a:ln w="25560">
                            <a:solidFill>
                              <a:srgbClr val="000000"/>
                            </a:solidFill>
                            <a:miter/>
                            <a:tailEnd len="med" type="triangle" w="med"/>
                          </a:ln>
                        </wps:spPr>
                        <wps:style>
                          <a:lnRef idx="0"/>
                          <a:fillRef idx="0"/>
                          <a:effectRef idx="0"/>
                          <a:fontRef idx="minor"/>
                        </wps:style>
                        <wps:txbx>
                          <w:txbxContent>
                            <w:p>
                              <w:pPr>
                                <w:overflowPunct w:val="false"/>
                                <w:spacing w:before="0" w:after="0" w:lineRule="auto" w:line="240"/>
                                <w:jc w:val="center"/>
                                <w:rPr/>
                              </w:pPr>
                              <w:r>
                                <w:rPr>
                                  <w:szCs w:val="22"/>
                                  <w:rFonts w:ascii="Calibri" w:hAnsi="Calibri" w:cs=""/>
                                </w:rPr>
                                <w:t>Lokale Ordner</w:t>
                              </w:r>
                            </w:p>
                            <w:p>
                              <w:pPr>
                                <w:overflowPunct w:val="false"/>
                                <w:spacing w:before="0" w:after="0" w:lineRule="auto" w:line="240"/>
                                <w:jc w:val="center"/>
                                <w:rPr/>
                              </w:pPr>
                              <w:r>
                                <w:rPr>
                                  <w:szCs w:val="22"/>
                                  <w:rFonts w:ascii="Calibri" w:hAnsi="Calibri" w:cs=""/>
                                </w:rPr>
                              </w:r>
                            </w:p>
                          </w:txbxContent>
                        </wps:txbx>
                        <wps:bodyPr anchor="ctr">
                          <a:spAutoFit/>
                        </wps:bodyPr>
                      </wps:wsp>
                      <wps:wsp>
                        <wps:cNvSpPr/>
                        <wps:spPr>
                          <a:xfrm>
                            <a:off x="3714120" y="5368320"/>
                            <a:ext cx="1193760" cy="447840"/>
                          </a:xfrm>
                          <a:prstGeom prst="borderCallout1">
                            <a:avLst>
                              <a:gd name="adj1" fmla="val -8300"/>
                              <a:gd name="adj2" fmla="val 24500"/>
                              <a:gd name="adj3" fmla="val -1800"/>
                              <a:gd name="adj4" fmla="val 4000"/>
                            </a:avLst>
                          </a:prstGeom>
                          <a:solidFill>
                            <a:srgbClr val="ffffff"/>
                          </a:solidFill>
                          <a:ln w="25560">
                            <a:solidFill>
                              <a:srgbClr val="000000"/>
                            </a:solidFill>
                            <a:miter/>
                            <a:tailEnd len="med" type="triangle" w="med"/>
                          </a:ln>
                        </wps:spPr>
                        <wps:style>
                          <a:lnRef idx="0"/>
                          <a:fillRef idx="0"/>
                          <a:effectRef idx="0"/>
                          <a:fontRef idx="minor"/>
                        </wps:style>
                        <wps:txbx>
                          <w:txbxContent>
                            <w:p>
                              <w:pPr>
                                <w:overflowPunct w:val="false"/>
                                <w:spacing w:before="0" w:after="0" w:lineRule="auto" w:line="240"/>
                                <w:jc w:val="center"/>
                                <w:rPr/>
                              </w:pPr>
                              <w:r>
                                <w:rPr>
                                  <w:szCs w:val="22"/>
                                  <w:rFonts w:ascii="Calibri" w:hAnsi="Calibri" w:cs=""/>
                                </w:rPr>
                                <w:t>EVAchargeSE</w:t>
                              </w:r>
                            </w:p>
                            <w:p>
                              <w:pPr>
                                <w:overflowPunct w:val="false"/>
                                <w:spacing w:before="0" w:after="0" w:lineRule="auto" w:line="240"/>
                                <w:jc w:val="center"/>
                                <w:rPr/>
                              </w:pPr>
                              <w:r>
                                <w:rPr>
                                  <w:szCs w:val="22"/>
                                  <w:rFonts w:ascii="Calibri" w:hAnsi="Calibri" w:cs=""/>
                                </w:rPr>
                              </w:r>
                            </w:p>
                          </w:txbxContent>
                        </wps:txbx>
                        <wps:bodyPr anchor="ctr">
                          <a:spAutoFit/>
                        </wps:bodyPr>
                      </wps:wsp>
                      <wps:wsp>
                        <wps:cNvSpPr/>
                        <wps:nvSpPr>
                          <wps:cNvPr id="6" name="Rectangle 2"/>
                          <wps:cNvSpPr/>
                        </wps:nvSpPr>
                        <wps:spPr>
                          <a:xfrm>
                            <a:off x="3078360" y="3166920"/>
                            <a:ext cx="2258640" cy="1881360"/>
                          </a:xfrm>
                          <a:prstGeom prst="rect">
                            <a:avLst/>
                          </a:prstGeom>
                          <a:noFill/>
                          <a:ln w="25560">
                            <a:solidFill>
                              <a:srgbClr val="000000"/>
                            </a:solidFill>
                            <a:round/>
                          </a:ln>
                        </wps:spPr>
                        <wps:bodyPr/>
                      </wps:wsp>
                    </wpg:wgp>
                  </a:graphicData>
                </a:graphic>
              </wp:inline>
            </w:drawing>
          </mc:Choice>
          <mc:Fallback>
            <w:pict>
              <v:group id="shape_0" alt="Zeichenbereich 13" editas="canvas" style="margin-left:0pt;margin-top:0pt;width:461.05pt;height:482.25pt" coordorigin="0,0" coordsize="9221,9645">
                <v:rect id="shape_0" ID="Grafik 41" stroked="f" style="position:absolute;left:59;top:3533;width:8450;height:4437">
                  <v:imagedata r:id="rId21" o:detectmouseclick="t"/>
                  <w10:wrap type="none"/>
                  <v:stroke color="#3465a4" joinstyle="round" endcap="flat"/>
                </v:rect>
                <v:shapetype id="shapetype_180" coordsize="21600,21600" o:spt="180" adj="-8280,24300,-1800,4050" path="m,l21600,l21600,21600l,21600xem@1@0l@3@2nfe">
                  <v:stroke joinstyle="miter"/>
                  <v:formulas>
                    <v:f eqn="val #3"/>
                    <v:f eqn="val #2"/>
                    <v:f eqn="val #1"/>
                    <v:f eqn="val #0"/>
                  </v:formulas>
                  <v:path gradientshapeok="t" o:connecttype="rect" textboxrect="0,0,21600,21600"/>
                  <v:handles>
                    <v:h position="@1,@0"/>
                    <v:h position="@3,@2"/>
                  </v:handles>
                </v:shapetype>
                <v:shape id="shape_0" ID="Legende mit Linie 1 14" fillcolor="white" stroked="t" style="position:absolute;left:0;top:571;width:2197;height:1264" type="shapetype_180">
                  <v:textbox>
                    <w:txbxContent>
                      <w:p>
                        <w:pPr>
                          <w:overflowPunct w:val="false"/>
                          <w:spacing w:before="0" w:after="0" w:lineRule="auto" w:line="240"/>
                          <w:jc w:val="center"/>
                          <w:rPr/>
                        </w:pPr>
                        <w:r>
                          <w:rPr>
                            <w:szCs w:val="22"/>
                            <w:rFonts w:ascii="Calibri" w:hAnsi="Calibri" w:cs=""/>
                          </w:rPr>
                          <w:t>IP Adresse</w:t>
                        </w:r>
                      </w:p>
                      <w:p>
                        <w:pPr>
                          <w:overflowPunct w:val="false"/>
                          <w:spacing w:before="0" w:after="0" w:lineRule="auto" w:line="240"/>
                          <w:jc w:val="center"/>
                          <w:rPr/>
                        </w:pPr>
                        <w:r>
                          <w:rPr>
                            <w:szCs w:val="22"/>
                            <w:rFonts w:ascii="Calibri" w:hAnsi="Calibri" w:cs=""/>
                          </w:rPr>
                          <w:t>192.168.37.250</w:t>
                        </w:r>
                      </w:p>
                      <w:p>
                        <w:pPr>
                          <w:overflowPunct w:val="false"/>
                          <w:spacing w:before="0" w:after="0" w:lineRule="auto" w:line="240"/>
                          <w:jc w:val="center"/>
                          <w:rPr/>
                        </w:pPr>
                        <w:r>
                          <w:rPr>
                            <w:szCs w:val="22"/>
                            <w:rFonts w:ascii="Calibri" w:hAnsi="Calibri" w:cs=""/>
                          </w:rPr>
                          <w:t>192.168.37.251</w:t>
                        </w:r>
                      </w:p>
                      <w:p>
                        <w:pPr>
                          <w:overflowPunct w:val="false"/>
                          <w:spacing w:before="0" w:after="0" w:lineRule="auto" w:line="240"/>
                          <w:jc w:val="center"/>
                          <w:rPr/>
                        </w:pPr>
                        <w:r>
                          <w:rPr>
                            <w:szCs w:val="22"/>
                            <w:rFonts w:ascii="Calibri" w:hAnsi="Calibri" w:cs=""/>
                          </w:rPr>
                        </w:r>
                      </w:p>
                    </w:txbxContent>
                  </v:textbox>
                  <w10:wrap type="none"/>
                  <v:fill o:detectmouseclick="t" type="solid" color2="black"/>
                  <v:stroke color="black" weight="25560" startarrow="block" startarrowwidth="medium" startarrowlength="medium" joinstyle="miter" endcap="flat"/>
                </v:shape>
                <v:shape id="shape_0" ID="Legende mit Linie 1 42" fillcolor="white" stroked="t" style="position:absolute;left:1484;top:1991;width:2049;height:984" type="shapetype_180">
                  <v:textbox>
                    <w:txbxContent>
                      <w:p>
                        <w:pPr>
                          <w:overflowPunct w:val="false"/>
                          <w:spacing w:before="0" w:after="0" w:lineRule="auto" w:line="240"/>
                          <w:jc w:val="center"/>
                          <w:rPr/>
                        </w:pPr>
                        <w:r>
                          <w:rPr>
                            <w:szCs w:val="22"/>
                            <w:rFonts w:ascii="Calibri" w:hAnsi="Calibri" w:cs=""/>
                          </w:rPr>
                          <w:t>Benutzername</w:t>
                        </w:r>
                      </w:p>
                      <w:p>
                        <w:pPr>
                          <w:overflowPunct w:val="false"/>
                          <w:spacing w:before="0" w:after="0" w:lineRule="auto" w:line="240"/>
                          <w:jc w:val="center"/>
                          <w:rPr/>
                        </w:pPr>
                        <w:r>
                          <w:rPr>
                            <w:szCs w:val="22"/>
                            <w:rFonts w:ascii="Calibri" w:hAnsi="Calibri" w:cs=""/>
                          </w:rPr>
                          <w:t>root</w:t>
                        </w:r>
                      </w:p>
                      <w:p>
                        <w:pPr>
                          <w:overflowPunct w:val="false"/>
                          <w:spacing w:before="0" w:after="0" w:lineRule="auto" w:line="240"/>
                          <w:jc w:val="center"/>
                          <w:rPr/>
                        </w:pPr>
                        <w:r>
                          <w:rPr>
                            <w:szCs w:val="22"/>
                            <w:rFonts w:ascii="Calibri" w:hAnsi="Calibri" w:cs=""/>
                          </w:rPr>
                        </w:r>
                      </w:p>
                    </w:txbxContent>
                  </v:textbox>
                  <w10:wrap type="none"/>
                  <v:fill o:detectmouseclick="t" type="solid" color2="black"/>
                  <v:stroke color="black" weight="25560" startarrow="block" startarrowwidth="medium" startarrowlength="medium" joinstyle="miter" endcap="flat"/>
                </v:shape>
                <v:shape id="shape_0" ID="Legende mit Linie 1 43" fillcolor="white" stroked="t" style="position:absolute;left:2840;top:822;width:1784;height:984" type="shapetype_180">
                  <v:textbox>
                    <w:txbxContent>
                      <w:p>
                        <w:pPr>
                          <w:overflowPunct w:val="false"/>
                          <w:spacing w:before="0" w:after="0" w:lineRule="auto" w:line="240"/>
                          <w:jc w:val="center"/>
                          <w:rPr/>
                        </w:pPr>
                        <w:r>
                          <w:rPr>
                            <w:szCs w:val="22"/>
                            <w:rFonts w:ascii="Calibri" w:hAnsi="Calibri" w:cs=""/>
                          </w:rPr>
                          <w:t>Passwort:</w:t>
                        </w:r>
                      </w:p>
                      <w:p>
                        <w:pPr>
                          <w:overflowPunct w:val="false"/>
                          <w:spacing w:before="0" w:after="0" w:lineRule="auto" w:line="240"/>
                          <w:jc w:val="center"/>
                          <w:rPr/>
                        </w:pPr>
                        <w:r>
                          <w:rPr>
                            <w:szCs w:val="22"/>
                            <w:rFonts w:ascii="Calibri" w:hAnsi="Calibri" w:cs=""/>
                          </w:rPr>
                          <w:t>zebematado</w:t>
                        </w:r>
                      </w:p>
                      <w:p>
                        <w:pPr>
                          <w:overflowPunct w:val="false"/>
                          <w:spacing w:before="0" w:after="0" w:lineRule="auto" w:line="240"/>
                          <w:jc w:val="center"/>
                          <w:rPr/>
                        </w:pPr>
                        <w:r>
                          <w:rPr>
                            <w:szCs w:val="22"/>
                            <w:rFonts w:ascii="Calibri" w:hAnsi="Calibri" w:cs=""/>
                          </w:rPr>
                        </w:r>
                      </w:p>
                    </w:txbxContent>
                  </v:textbox>
                  <w10:wrap type="none"/>
                  <v:fill o:detectmouseclick="t" type="solid" color2="black"/>
                  <v:stroke color="black" weight="25560" startarrow="block" startarrowwidth="medium" startarrowlength="medium" joinstyle="miter" endcap="flat"/>
                </v:shape>
                <v:shape id="shape_0" ID="Legende mit Linie 1 45" fillcolor="white" stroked="t" style="position:absolute;left:4375;top:1990;width:765;height:984" type="shapetype_180">
                  <v:textbox>
                    <w:txbxContent>
                      <w:p>
                        <w:pPr>
                          <w:overflowPunct w:val="false"/>
                          <w:spacing w:before="0" w:after="0" w:lineRule="auto" w:line="240"/>
                          <w:jc w:val="center"/>
                          <w:rPr/>
                        </w:pPr>
                        <w:r>
                          <w:rPr>
                            <w:szCs w:val="22"/>
                            <w:rFonts w:ascii="Calibri" w:hAnsi="Calibri" w:cs=""/>
                          </w:rPr>
                          <w:t>Port</w:t>
                        </w:r>
                      </w:p>
                      <w:p>
                        <w:pPr>
                          <w:overflowPunct w:val="false"/>
                          <w:spacing w:before="0" w:after="0" w:lineRule="auto" w:line="240"/>
                          <w:jc w:val="center"/>
                          <w:rPr/>
                        </w:pPr>
                        <w:r>
                          <w:rPr>
                            <w:szCs w:val="22"/>
                            <w:rFonts w:ascii="Calibri" w:hAnsi="Calibri" w:cs=""/>
                          </w:rPr>
                          <w:t>22</w:t>
                        </w:r>
                      </w:p>
                      <w:p>
                        <w:pPr>
                          <w:overflowPunct w:val="false"/>
                          <w:spacing w:before="0" w:after="0" w:lineRule="auto" w:line="240"/>
                          <w:jc w:val="center"/>
                          <w:rPr/>
                        </w:pPr>
                        <w:r>
                          <w:rPr>
                            <w:szCs w:val="22"/>
                            <w:rFonts w:ascii="Calibri" w:hAnsi="Calibri" w:cs=""/>
                          </w:rPr>
                        </w:r>
                      </w:p>
                    </w:txbxContent>
                  </v:textbox>
                  <w10:wrap type="none"/>
                  <v:fill o:detectmouseclick="t" type="solid" color2="black"/>
                  <v:stroke color="black" weight="25560" startarrow="block" startarrowwidth="medium" startarrowlength="medium" joinstyle="miter" endcap="flat"/>
                </v:shape>
                <v:shape id="shape_0" ID="Legende mit Linie 1 46" fillcolor="white" stroked="t" style="position:absolute;left:5148;top:3870;width:4072;height:704" type="shapetype_180">
                  <v:textbox>
                    <w:txbxContent>
                      <w:p>
                        <w:pPr>
                          <w:overflowPunct w:val="false"/>
                          <w:spacing w:before="0" w:after="0" w:lineRule="auto" w:line="240"/>
                          <w:jc w:val="center"/>
                          <w:rPr/>
                        </w:pPr>
                        <w:r>
                          <w:rPr>
                            <w:szCs w:val="22"/>
                            <w:rFonts w:ascii="Calibri" w:hAnsi="Calibri" w:cs=""/>
                          </w:rPr>
                          <w:t>Tabs für mehrere Verbindungen</w:t>
                        </w:r>
                      </w:p>
                      <w:p>
                        <w:pPr>
                          <w:overflowPunct w:val="false"/>
                          <w:spacing w:before="0" w:after="0" w:lineRule="auto" w:line="240"/>
                          <w:jc w:val="center"/>
                          <w:rPr/>
                        </w:pPr>
                        <w:r>
                          <w:rPr>
                            <w:szCs w:val="22"/>
                            <w:rFonts w:ascii="Calibri" w:hAnsi="Calibri" w:cs=""/>
                          </w:rPr>
                        </w:r>
                      </w:p>
                    </w:txbxContent>
                  </v:textbox>
                  <w10:wrap type="none"/>
                  <v:fill o:detectmouseclick="t" type="solid" color2="black"/>
                  <v:stroke color="black" weight="25560" startarrow="block" startarrowwidth="medium" startarrowlength="medium" joinstyle="miter" endcap="flat"/>
                </v:shape>
                <v:rect id="shape_0" ID="Rechteck 15" stroked="t" style="position:absolute;left:126;top:5007;width:4369;height:2962">
                  <w10:wrap type="none"/>
                  <v:fill o:detectmouseclick="t" on="false"/>
                  <v:stroke color="black" weight="25560" joinstyle="round" endcap="flat"/>
                </v:rect>
                <v:shape id="shape_0" ID="Legende mit Linie 1 47" fillcolor="white" stroked="t" style="position:absolute;left:1337;top:8487;width:1972;height:704" type="shapetype_180">
                  <v:textbox>
                    <w:txbxContent>
                      <w:p>
                        <w:pPr>
                          <w:overflowPunct w:val="false"/>
                          <w:spacing w:before="0" w:after="0" w:lineRule="auto" w:line="240"/>
                          <w:jc w:val="center"/>
                          <w:rPr/>
                        </w:pPr>
                        <w:r>
                          <w:rPr>
                            <w:szCs w:val="22"/>
                            <w:rFonts w:ascii="Calibri" w:hAnsi="Calibri" w:cs=""/>
                          </w:rPr>
                          <w:t>Lokale Ordner</w:t>
                        </w:r>
                      </w:p>
                      <w:p>
                        <w:pPr>
                          <w:overflowPunct w:val="false"/>
                          <w:spacing w:before="0" w:after="0" w:lineRule="auto" w:line="240"/>
                          <w:jc w:val="center"/>
                          <w:rPr/>
                        </w:pPr>
                        <w:r>
                          <w:rPr>
                            <w:szCs w:val="22"/>
                            <w:rFonts w:ascii="Calibri" w:hAnsi="Calibri" w:cs=""/>
                          </w:rPr>
                        </w:r>
                      </w:p>
                    </w:txbxContent>
                  </v:textbox>
                  <w10:wrap type="none"/>
                  <v:fill o:detectmouseclick="t" type="solid" color2="black"/>
                  <v:stroke color="black" weight="25560" endarrow="block" endarrowwidth="medium" endarrowlength="medium" joinstyle="miter" endcap="flat"/>
                </v:shape>
                <v:shape id="shape_0" ID="Legende mit Linie 1 49" fillcolor="white" stroked="t" style="position:absolute;left:5849;top:8454;width:1879;height:704" type="shapetype_180">
                  <v:textbox>
                    <w:txbxContent>
                      <w:p>
                        <w:pPr>
                          <w:overflowPunct w:val="false"/>
                          <w:spacing w:before="0" w:after="0" w:lineRule="auto" w:line="240"/>
                          <w:jc w:val="center"/>
                          <w:rPr/>
                        </w:pPr>
                        <w:r>
                          <w:rPr>
                            <w:szCs w:val="22"/>
                            <w:rFonts w:ascii="Calibri" w:hAnsi="Calibri" w:cs=""/>
                          </w:rPr>
                          <w:t>EVAchargeSE</w:t>
                        </w:r>
                      </w:p>
                      <w:p>
                        <w:pPr>
                          <w:overflowPunct w:val="false"/>
                          <w:spacing w:before="0" w:after="0" w:lineRule="auto" w:line="240"/>
                          <w:jc w:val="center"/>
                          <w:rPr/>
                        </w:pPr>
                        <w:r>
                          <w:rPr>
                            <w:szCs w:val="22"/>
                            <w:rFonts w:ascii="Calibri" w:hAnsi="Calibri" w:cs=""/>
                          </w:rPr>
                        </w:r>
                      </w:p>
                    </w:txbxContent>
                  </v:textbox>
                  <w10:wrap type="none"/>
                  <v:fill o:detectmouseclick="t" type="solid" color2="black"/>
                  <v:stroke color="black" weight="25560" endarrow="block" endarrowwidth="medium" endarrowlength="medium" joinstyle="miter" endcap="flat"/>
                </v:shape>
                <v:rect id="shape_0" ID="Rechteck 52" stroked="t" style="position:absolute;left:4848;top:4987;width:3556;height:2962">
                  <w10:wrap type="none"/>
                  <v:fill o:detectmouseclick="t" on="false"/>
                  <v:stroke color="black" weight="25560" joinstyle="round" endcap="flat"/>
                </v:rect>
              </v:group>
            </w:pict>
          </mc:Fallback>
        </mc:AlternateContent>
      </w:r>
    </w:p>
    <w:p>
      <w:pPr>
        <w:pStyle w:val="Caption1"/>
        <w:rPr/>
      </w:pPr>
      <w:bookmarkStart w:id="134" w:name="_Toc454570590"/>
      <w:bookmarkStart w:id="135" w:name="_Ref449382982"/>
      <w:r>
        <w:rPr/>
        <w:t xml:space="preserve">Abbildung </w:t>
      </w:r>
      <w:r>
        <w:fldChar w:fldCharType="begin"/>
      </w:r>
      <w:r>
        <w:instrText>STYLEREF 1 \s</w:instrText>
      </w:r>
      <w:r>
        <w:fldChar w:fldCharType="separate"/>
      </w:r>
      <w:bookmarkStart w:id="136" w:name="__Fieldmark__2252_1692452694"/>
      <w:r>
        <w:rPr/>
        <w:t>3</w:t>
      </w:r>
      <w:r>
        <w:rPr/>
      </w:r>
      <w:r>
        <w:fldChar w:fldCharType="end"/>
      </w:r>
      <w:bookmarkEnd w:id="136"/>
      <w:r>
        <w:rPr/>
        <w:t>.</w:t>
      </w:r>
      <w:r>
        <w:rPr/>
        <w:fldChar w:fldCharType="begin"/>
      </w:r>
      <w:r>
        <w:instrText> SEQ Abbildung \* ARABIC </w:instrText>
      </w:r>
      <w:r>
        <w:fldChar w:fldCharType="separate"/>
      </w:r>
      <w:r>
        <w:t>11</w:t>
      </w:r>
      <w:r>
        <w:fldChar w:fldCharType="end"/>
      </w:r>
      <w:bookmarkEnd w:id="135"/>
      <w:bookmarkEnd w:id="134"/>
      <w:r>
        <w:rPr/>
        <w:t>: FileZilla</w:t>
      </w:r>
    </w:p>
    <w:p>
      <w:pPr>
        <w:pStyle w:val="Normal"/>
        <w:spacing w:lineRule="auto" w:line="276"/>
        <w:jc w:val="left"/>
        <w:rPr>
          <w:rFonts w:eastAsia="" w:cs="" w:cstheme="majorBidi" w:eastAsiaTheme="majorEastAsia"/>
          <w:b/>
          <w:b/>
          <w:bCs/>
          <w:sz w:val="28"/>
          <w:szCs w:val="26"/>
        </w:rPr>
      </w:pPr>
      <w:r>
        <w:rPr>
          <w:rFonts w:eastAsia="" w:cs="" w:cstheme="majorBidi" w:eastAsiaTheme="majorEastAsia"/>
          <w:b/>
          <w:bCs/>
          <w:sz w:val="28"/>
          <w:szCs w:val="26"/>
        </w:rPr>
      </w:r>
      <w:r>
        <w:br w:type="page"/>
      </w:r>
    </w:p>
    <w:p>
      <w:pPr>
        <w:pStyle w:val="Heading3"/>
        <w:numPr>
          <w:ilvl w:val="2"/>
          <w:numId w:val="4"/>
        </w:numPr>
        <w:rPr/>
      </w:pPr>
      <w:bookmarkStart w:id="137" w:name="_Toc454570554"/>
      <w:bookmarkStart w:id="138" w:name="_Ref449551436"/>
      <w:bookmarkEnd w:id="137"/>
      <w:bookmarkEnd w:id="138"/>
      <w:r>
        <w:rPr/>
        <w:t>Kompilieren und Ausführen  eines Programms</w:t>
      </w:r>
    </w:p>
    <w:p>
      <w:pPr>
        <w:pStyle w:val="Normal"/>
        <w:rPr/>
      </w:pPr>
      <w:r>
        <w:rPr/>
        <w:t xml:space="preserve">Zum Kompilieren und Ausführen eines Programms muss zunächst eine Verbindung zwischen lokalem Rechner und dem jeweiligen Entwicklungsboard hergestellt werden. Um lokal eine entfernte Kommandozeile verfügbar machen zu können, wird eine Secure Shell (SSH) verwendet. Dies ist ein Netzwerkprotokoll, welches eine verschlüsselte Netzwerkverbindung herstellt </w:t>
      </w:r>
      <w:r>
        <w:rPr/>
        <w:fldChar w:fldCharType="begin"/>
      </w:r>
      <w:r>
        <w:instrText> REF Wiki_SSH \h </w:instrText>
      </w:r>
      <w:r>
        <w:fldChar w:fldCharType="separate"/>
      </w:r>
      <w:r>
        <w:t>(Wiki_SSH, 2016)</w:t>
      </w:r>
      <w:r>
        <w:fldChar w:fldCharType="end"/>
      </w:r>
      <w:r>
        <w:rPr/>
        <w:t xml:space="preserve">. </w:t>
      </w:r>
    </w:p>
    <w:p>
      <w:pPr>
        <w:pStyle w:val="Normal"/>
        <w:rPr/>
      </w:pPr>
      <w:r>
        <w:rPr/>
        <w:t xml:space="preserve">Der Funktionsaufruf um eine solche Verbindung aufzurufen ist ähnlich zu dem in Kapitel </w:t>
      </w:r>
      <w:r>
        <w:rPr/>
        <w:fldChar w:fldCharType="begin"/>
      </w:r>
      <w:r>
        <w:instrText> REF _Ref448952802 \r \h </w:instrText>
      </w:r>
      <w:r>
        <w:fldChar w:fldCharType="separate"/>
      </w:r>
      <w:r>
        <w:t>3.3</w:t>
      </w:r>
      <w:r>
        <w:fldChar w:fldCharType="end"/>
      </w:r>
      <w:r>
        <w:rPr/>
        <w:t xml:space="preserve">. Zunächst wird die Secure Shell mit dem Aufruf „ssh &lt;Username&gt;@&lt;IP-Adresse&gt;“ in dem Linux-Terminal aufgebaut. Zur Sicherheit erfolgt auch hier im nächsten Schritt eine Passwortabfrage. </w:t>
      </w:r>
    </w:p>
    <w:p>
      <w:pPr>
        <w:pStyle w:val="Normal"/>
        <w:rPr/>
      </w:pPr>
      <w:r>
        <w:rPr/>
        <w:t xml:space="preserve">Dabei werden bei beiden Board identische Usernames (root) und Passwörter (zebematado) verwendet. Die IP-Adressen jedoch müssen Unterschiede (192.168.37.250 und 192.168.37.251) aufweisen. Bei korrektem Passwort wird das aktuelle Datum sowie das des letzten Logins entsprechend </w:t>
      </w:r>
      <w:r>
        <w:rPr/>
        <w:fldChar w:fldCharType="begin"/>
      </w:r>
      <w:r>
        <w:instrText> REF _Ref449468752 \h </w:instrText>
      </w:r>
      <w:r>
        <w:fldChar w:fldCharType="separate"/>
      </w:r>
      <w:r>
        <w:t>Abbildung  3 .12</w:t>
      </w:r>
      <w:r>
        <w:fldChar w:fldCharType="end"/>
      </w:r>
      <w:r>
        <w:rPr/>
        <w:t xml:space="preserve"> angezeigt. Das Linux-Terminal, in welchem dieser Aufruf durchgeführt wurde stellt nun eine Kommandozeile des EVAchargeSE Boards dar. </w:t>
      </w:r>
    </w:p>
    <w:p>
      <w:pPr>
        <w:pStyle w:val="Normal"/>
        <w:keepNext/>
        <w:rPr/>
      </w:pPr>
      <w:r>
        <w:rPr/>
        <w:drawing>
          <wp:inline distT="0" distB="7620" distL="0" distR="0">
            <wp:extent cx="5773420" cy="2945130"/>
            <wp:effectExtent l="0" t="0" r="0" b="0"/>
            <wp:docPr id="16"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8" descr=""/>
                    <pic:cNvPicPr>
                      <a:picLocks noChangeAspect="1" noChangeArrowheads="1"/>
                    </pic:cNvPicPr>
                  </pic:nvPicPr>
                  <pic:blipFill>
                    <a:blip r:embed="rId22"/>
                    <a:srcRect l="0" t="6986" r="8044" b="18700"/>
                    <a:stretch>
                      <a:fillRect/>
                    </a:stretch>
                  </pic:blipFill>
                  <pic:spPr bwMode="auto">
                    <a:xfrm>
                      <a:off x="0" y="0"/>
                      <a:ext cx="5773420" cy="2945130"/>
                    </a:xfrm>
                    <a:prstGeom prst="rect">
                      <a:avLst/>
                    </a:prstGeom>
                  </pic:spPr>
                </pic:pic>
              </a:graphicData>
            </a:graphic>
          </wp:inline>
        </w:drawing>
      </w:r>
    </w:p>
    <w:p>
      <w:pPr>
        <w:pStyle w:val="Caption1"/>
        <w:rPr/>
      </w:pPr>
      <w:bookmarkStart w:id="139" w:name="_Toc454570591"/>
      <w:bookmarkStart w:id="140" w:name="_Ref449468752"/>
      <w:r>
        <w:rPr/>
        <w:t xml:space="preserve">Abbildung </w:t>
      </w:r>
      <w:r>
        <w:fldChar w:fldCharType="begin"/>
      </w:r>
      <w:r>
        <w:instrText>STYLEREF 1 \s</w:instrText>
      </w:r>
      <w:r>
        <w:fldChar w:fldCharType="separate"/>
      </w:r>
      <w:bookmarkStart w:id="141" w:name="__Fieldmark__2312_1692452694"/>
      <w:r>
        <w:rPr/>
        <w:t>3</w:t>
      </w:r>
      <w:r>
        <w:rPr/>
      </w:r>
      <w:r>
        <w:fldChar w:fldCharType="end"/>
      </w:r>
      <w:bookmarkEnd w:id="141"/>
      <w:r>
        <w:rPr/>
        <w:t>.</w:t>
      </w:r>
      <w:r>
        <w:rPr/>
        <w:fldChar w:fldCharType="begin"/>
      </w:r>
      <w:r>
        <w:instrText> SEQ Abbildung \* ARABIC </w:instrText>
      </w:r>
      <w:r>
        <w:fldChar w:fldCharType="separate"/>
      </w:r>
      <w:r>
        <w:t>12</w:t>
      </w:r>
      <w:r>
        <w:fldChar w:fldCharType="end"/>
      </w:r>
      <w:bookmarkEnd w:id="140"/>
      <w:bookmarkEnd w:id="139"/>
      <w:r>
        <w:rPr/>
        <w:t>: Erfolgreiche SSH-Verbindung</w:t>
      </w:r>
    </w:p>
    <w:p>
      <w:pPr>
        <w:pStyle w:val="Normal"/>
        <w:spacing w:lineRule="auto" w:line="276"/>
        <w:jc w:val="left"/>
        <w:rPr/>
      </w:pPr>
      <w:r>
        <w:rPr/>
      </w:r>
      <w:r>
        <w:br w:type="page"/>
      </w:r>
    </w:p>
    <w:p>
      <w:pPr>
        <w:pStyle w:val="Normal"/>
        <w:rPr/>
      </w:pPr>
      <w:r>
        <w:rPr/>
        <w:t xml:space="preserve">Zum kompilieren des zuvor übertragenen C-Codes muss zunächst in das entsprechende Verzeichnis koordiniert werden. Zur Übersicht des aktuellen Verzeichnispfades und zur Navigation in andere Verzeichnisse werden die Befehle „pwd“ und „cd“ entsprechend </w:t>
      </w:r>
      <w:r>
        <w:rPr/>
        <w:fldChar w:fldCharType="begin"/>
      </w:r>
      <w:r>
        <w:instrText> REF _Ref449471226 \h </w:instrText>
      </w:r>
      <w:r>
        <w:fldChar w:fldCharType="separate"/>
      </w:r>
      <w:r>
        <w:t>Tabelle  3 .6</w:t>
      </w:r>
      <w:r>
        <w:fldChar w:fldCharType="end"/>
      </w:r>
      <w:r>
        <w:rPr/>
        <w:t xml:space="preserve"> verwendet. Damit das EVAchargeSE Board im weiteren Verlauf die in dem Verzeichnis vorhandenen Sourcefiles kompiliert, wird der Befehl „gcc –o &lt;NAME&gt; *.c“ aufgerufen. Die hierbei eingesetzte Variable  &lt;NAME&gt; kann dabei beliebig benannt werden und beinhaltet die Startdatei. Zum Starten des Kompilierten Codes wird nun die zuvor definierte Startdatei durch „ ./ &lt;NAME&gt;“ aufgerufen. Ein Linux-Terminal, welches in dem serial_Programming-Verzeichnis dieses kompiliert und Startet ist in </w:t>
      </w:r>
      <w:r>
        <w:rPr/>
        <w:fldChar w:fldCharType="begin"/>
      </w:r>
      <w:r>
        <w:instrText> REF _Ref449473049 \h </w:instrText>
      </w:r>
      <w:r>
        <w:fldChar w:fldCharType="separate"/>
      </w:r>
      <w:r>
        <w:t>Abbildung  3 .13</w:t>
      </w:r>
      <w:r>
        <w:fldChar w:fldCharType="end"/>
      </w:r>
      <w:r>
        <w:rPr/>
        <w:t xml:space="preserve"> zu sehen.</w:t>
      </w:r>
    </w:p>
    <w:p>
      <w:pPr>
        <w:pStyle w:val="Normal"/>
        <w:rPr/>
      </w:pPr>
      <w:r>
        <w:rPr/>
        <w:t>Soll eine ausführende Datei unterbrochen werden kann dies mithilfe der Tastenkombination „Strg“ und „C“ durchgeführt werden. Sobald die Arbeiten im Terminal des Entwicklungsboards durchgeführt werden kann die SSH-Verbindung durch „exit “ beendet werden.</w:t>
      </w:r>
    </w:p>
    <w:p>
      <w:pPr>
        <w:pStyle w:val="Normal"/>
        <w:keepNext/>
        <w:rPr/>
      </w:pPr>
      <w:r>
        <w:rPr/>
        <w:drawing>
          <wp:inline distT="0" distB="0" distL="0" distR="0">
            <wp:extent cx="5854700" cy="2695575"/>
            <wp:effectExtent l="0" t="0" r="0" b="0"/>
            <wp:docPr id="17" name="Grafik 20" descr="C:\Users\Melanie\Desktop\HSHN\_Projektarbeit\Bilder\screenshots\Screenshot from 2015-12-22 14-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20" descr="C:\Users\Melanie\Desktop\HSHN\_Projektarbeit\Bilder\screenshots\Screenshot from 2015-12-22 14-54-41.png"/>
                    <pic:cNvPicPr>
                      <a:picLocks noChangeAspect="1" noChangeArrowheads="1"/>
                    </pic:cNvPicPr>
                  </pic:nvPicPr>
                  <pic:blipFill>
                    <a:blip r:embed="rId23"/>
                    <a:srcRect l="0" t="32196" r="25135" b="0"/>
                    <a:stretch>
                      <a:fillRect/>
                    </a:stretch>
                  </pic:blipFill>
                  <pic:spPr bwMode="auto">
                    <a:xfrm>
                      <a:off x="0" y="0"/>
                      <a:ext cx="5854700" cy="2695575"/>
                    </a:xfrm>
                    <a:prstGeom prst="rect">
                      <a:avLst/>
                    </a:prstGeom>
                  </pic:spPr>
                </pic:pic>
              </a:graphicData>
            </a:graphic>
          </wp:inline>
        </w:drawing>
      </w:r>
    </w:p>
    <w:p>
      <w:pPr>
        <w:pStyle w:val="Caption1"/>
        <w:rPr/>
      </w:pPr>
      <w:bookmarkStart w:id="142" w:name="_Toc454570592"/>
      <w:bookmarkStart w:id="143" w:name="_Ref449473044"/>
      <w:bookmarkStart w:id="144" w:name="_Ref449473049"/>
      <w:r>
        <w:rPr/>
        <w:t xml:space="preserve">Abbildung </w:t>
      </w:r>
      <w:r>
        <w:fldChar w:fldCharType="begin"/>
      </w:r>
      <w:r>
        <w:instrText>STYLEREF 1 \s</w:instrText>
      </w:r>
      <w:r>
        <w:fldChar w:fldCharType="separate"/>
      </w:r>
      <w:bookmarkStart w:id="145" w:name="__Fieldmark__2389_1692452694"/>
      <w:r>
        <w:rPr/>
        <w:t>3</w:t>
      </w:r>
      <w:r>
        <w:rPr/>
      </w:r>
      <w:r>
        <w:fldChar w:fldCharType="end"/>
      </w:r>
      <w:bookmarkEnd w:id="145"/>
      <w:r>
        <w:rPr/>
        <w:t>.</w:t>
      </w:r>
      <w:r>
        <w:rPr/>
        <w:fldChar w:fldCharType="begin"/>
      </w:r>
      <w:r>
        <w:instrText> SEQ Abbildung \* ARABIC </w:instrText>
      </w:r>
      <w:r>
        <w:fldChar w:fldCharType="separate"/>
      </w:r>
      <w:r>
        <w:t>13</w:t>
      </w:r>
      <w:r>
        <w:fldChar w:fldCharType="end"/>
      </w:r>
      <w:bookmarkEnd w:id="144"/>
      <w:bookmarkEnd w:id="142"/>
      <w:bookmarkEnd w:id="143"/>
      <w:r>
        <w:rPr/>
        <w:t>: Kompilieren und ausführen eines Programms</w:t>
      </w:r>
    </w:p>
    <w:p>
      <w:pPr>
        <w:pStyle w:val="Normal"/>
        <w:spacing w:lineRule="auto" w:line="276"/>
        <w:jc w:val="left"/>
        <w:rPr/>
      </w:pPr>
      <w:r>
        <w:rPr/>
      </w:r>
      <w:r>
        <w:br w:type="page"/>
      </w:r>
    </w:p>
    <w:p>
      <w:pPr>
        <w:pStyle w:val="Heading2"/>
        <w:numPr>
          <w:ilvl w:val="1"/>
          <w:numId w:val="4"/>
        </w:numPr>
        <w:rPr/>
      </w:pPr>
      <w:bookmarkStart w:id="146" w:name="_Toc454570555"/>
      <w:bookmarkEnd w:id="146"/>
      <w:r>
        <w:rPr/>
        <w:t>Aufgetretene Probleme und Maßnahmen zur Problembehebung</w:t>
      </w:r>
    </w:p>
    <w:p>
      <w:pPr>
        <w:pStyle w:val="Normal"/>
        <w:rPr/>
      </w:pPr>
      <w:r>
        <w:rPr/>
        <w:t>Während der Inbetriebnahme der verwendeten Hardware sind Probleme aufgetreten, die nicht in dem Datenblatt der Boards zu beschrieben sind. Zur Nachverfolgung und Fehlervermeidung sind die wichtigsten im weiteren Verlauf beschrieben.</w:t>
      </w:r>
    </w:p>
    <w:p>
      <w:pPr>
        <w:pStyle w:val="Normal"/>
        <w:rPr/>
      </w:pPr>
      <w:r>
        <w:rPr/>
        <w:t xml:space="preserve">Im ersten Schritt zur Inbetriebnahme der Boards wird eine Verbindung zwischen PC und einem Board aufgebaut. Der Aufbau hierfür wird entsprechend </w:t>
      </w:r>
      <w:r>
        <w:rPr/>
        <w:fldChar w:fldCharType="begin"/>
      </w:r>
      <w:r>
        <w:instrText> REF _Ref448952340 \h </w:instrText>
      </w:r>
      <w:r>
        <w:fldChar w:fldCharType="separate"/>
      </w:r>
      <w:r>
        <w:t>Abbildung  3 .9</w:t>
      </w:r>
      <w:r>
        <w:fldChar w:fldCharType="end"/>
      </w:r>
      <w:r>
        <w:rPr/>
        <w:t xml:space="preserve"> mit nur einem Board realisiert. Bei dem Versuch, andere mit dem Router verbundene Teilnehmer mithilfe des „ping“-Befehls entsprechend </w:t>
      </w:r>
      <w:r>
        <w:rPr/>
        <w:fldChar w:fldCharType="begin"/>
      </w:r>
      <w:r>
        <w:instrText> REF _Ref449471226 \h </w:instrText>
      </w:r>
      <w:r>
        <w:fldChar w:fldCharType="separate"/>
      </w:r>
      <w:r>
        <w:t>Tabelle  3 .6</w:t>
      </w:r>
      <w:r>
        <w:fldChar w:fldCharType="end"/>
      </w:r>
      <w:r>
        <w:rPr/>
        <w:t xml:space="preserve"> anzusprechen, erhält der Linux-Rechner keine Antwort von dem Board. Der Grund dafür lässt sich in der IP des Routers und des EVAchargeSE-boards finden.  Da die Grundeinstellung des Routers eine IP-Adresse in einem anderen Subnetz vorsieht. Durch Änderung der IP-Adresse des Routers können sich die Netzwerkteilnehmer erkennen und beim „ping“-Befehl erhält der Rechner eine Antwort des Boards.</w:t>
      </w:r>
    </w:p>
    <w:p>
      <w:pPr>
        <w:pStyle w:val="Normal"/>
        <w:rPr/>
      </w:pPr>
      <w:r>
        <w:rPr/>
        <w:t>Ein weiteres Problem lässt sich in einem nicht definierten Response Service der seriellen Kommunikation finden. Bei einem Fehler in der Übertragung des Frames von Master zu Slave gibt dieser als Response den nicht Dokumentierten Response-Service 0x99 zurück.  Dabei kann in dem Datenblock 0x43 für einen Fehler der Prüfsumme oder 0x44 für einen unbekannten Fehler als Grund des Fehlers erkannt werden.</w:t>
      </w:r>
    </w:p>
    <w:p>
      <w:pPr>
        <w:pStyle w:val="Normal"/>
        <w:rPr/>
      </w:pPr>
      <w:r>
        <w:rPr/>
        <w:t xml:space="preserve">Zur Kommunikation der Boards miteinander wird im weiteren Verlauf ein gegenseitiges anpingen über die Powerline-Kommunikationsschnittstelle initiiert. Da sich die beiden Kommunikationsteilnehmer nicht finden konnten wurde der Rat von I2SE hinzugezogen. Durch den in </w:t>
      </w:r>
      <w:r>
        <w:rPr/>
        <w:fldChar w:fldCharType="begin"/>
      </w:r>
      <w:r>
        <w:instrText> REF _Ref449216106 \h </w:instrText>
      </w:r>
      <w:r>
        <w:fldChar w:fldCharType="separate"/>
      </w:r>
      <w:r>
        <w:t>Tabelle  3 .5</w:t>
      </w:r>
      <w:r>
        <w:fldChar w:fldCharType="end"/>
      </w:r>
      <w:r>
        <w:rPr/>
        <w:t xml:space="preserve"> beschriebenen Befehl „plcstat –i qca0 -t“ war ein Erkennen ebenfalls nicht möglich. Durch Auslesen des Parameter Information Blocks beider Boards konnte festgestellt werden dass beide Boards mit einer identischen MAC-Adresse vorbelegt wurden. Eine Änderung der Adresse ist ebenfalls in </w:t>
      </w:r>
      <w:r>
        <w:rPr/>
        <w:fldChar w:fldCharType="begin"/>
      </w:r>
      <w:r>
        <w:instrText> REF _Ref449216106 \h </w:instrText>
      </w:r>
      <w:r>
        <w:fldChar w:fldCharType="separate"/>
      </w:r>
      <w:r>
        <w:t>Tabelle  3 .5</w:t>
      </w:r>
      <w:r>
        <w:fldChar w:fldCharType="end"/>
      </w:r>
      <w:r>
        <w:rPr/>
        <w:t xml:space="preserve"> beschrieben und behebt diesen Fehler. Dadurch erfolgt bei einem erneuten Aufruf zur Anzeige aller verfügbaren Powerline Kommunikationspartner eine Antwort entsprechend </w:t>
      </w:r>
      <w:r>
        <w:rPr/>
        <w:fldChar w:fldCharType="begin"/>
      </w:r>
      <w:r>
        <w:instrText> REF _Ref449559028 \h </w:instrText>
      </w:r>
      <w:r>
        <w:fldChar w:fldCharType="separate"/>
      </w:r>
      <w:r>
        <w:t>Abbildung  3 .14</w:t>
      </w:r>
      <w:r>
        <w:fldChar w:fldCharType="end"/>
      </w:r>
      <w:r>
        <w:rPr/>
        <w:t xml:space="preserve">. </w:t>
      </w:r>
    </w:p>
    <w:p>
      <w:pPr>
        <w:pStyle w:val="Normal"/>
        <w:keepNext/>
        <w:rPr/>
      </w:pPr>
      <w:r>
        <w:rPr/>
        <w:drawing>
          <wp:inline distT="0" distB="5080" distL="0" distR="0">
            <wp:extent cx="5857240" cy="681355"/>
            <wp:effectExtent l="0" t="0" r="0" b="0"/>
            <wp:docPr id="18" name="Grafik 24" descr="C:\Users\Melanie\Desktop\HSHN\_Projektarbeit\Bilder\screenshots\Screenshot from 2015-12-22 14-4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24" descr="C:\Users\Melanie\Desktop\HSHN\_Projektarbeit\Bilder\screenshots\Screenshot from 2015-12-22 14-44-25.png"/>
                    <pic:cNvPicPr>
                      <a:picLocks noChangeAspect="1" noChangeArrowheads="1"/>
                    </pic:cNvPicPr>
                  </pic:nvPicPr>
                  <pic:blipFill>
                    <a:blip r:embed="rId24"/>
                    <a:srcRect l="0" t="77362" r="5089" b="0"/>
                    <a:stretch>
                      <a:fillRect/>
                    </a:stretch>
                  </pic:blipFill>
                  <pic:spPr bwMode="auto">
                    <a:xfrm>
                      <a:off x="0" y="0"/>
                      <a:ext cx="5857240" cy="681355"/>
                    </a:xfrm>
                    <a:prstGeom prst="rect">
                      <a:avLst/>
                    </a:prstGeom>
                  </pic:spPr>
                </pic:pic>
              </a:graphicData>
            </a:graphic>
          </wp:inline>
        </w:drawing>
      </w:r>
    </w:p>
    <w:p>
      <w:pPr>
        <w:pStyle w:val="Caption1"/>
        <w:rPr/>
      </w:pPr>
      <w:bookmarkStart w:id="147" w:name="_Toc454570593"/>
      <w:bookmarkStart w:id="148" w:name="_Ref449559028"/>
      <w:r>
        <w:rPr/>
        <w:t xml:space="preserve">Abbildung </w:t>
      </w:r>
      <w:r>
        <w:fldChar w:fldCharType="begin"/>
      </w:r>
      <w:r>
        <w:instrText>STYLEREF 1 \s</w:instrText>
      </w:r>
      <w:r>
        <w:fldChar w:fldCharType="separate"/>
      </w:r>
      <w:bookmarkStart w:id="149" w:name="__Fieldmark__2465_1692452694"/>
      <w:r>
        <w:rPr/>
        <w:t>3</w:t>
      </w:r>
      <w:r>
        <w:rPr/>
      </w:r>
      <w:r>
        <w:fldChar w:fldCharType="end"/>
      </w:r>
      <w:bookmarkEnd w:id="149"/>
      <w:r>
        <w:rPr/>
        <w:t>.</w:t>
      </w:r>
      <w:r>
        <w:rPr/>
        <w:fldChar w:fldCharType="begin"/>
      </w:r>
      <w:r>
        <w:instrText> SEQ Abbildung \* ARABIC </w:instrText>
      </w:r>
      <w:r>
        <w:fldChar w:fldCharType="separate"/>
      </w:r>
      <w:r>
        <w:t>14</w:t>
      </w:r>
      <w:r>
        <w:fldChar w:fldCharType="end"/>
      </w:r>
      <w:bookmarkEnd w:id="148"/>
      <w:bookmarkEnd w:id="147"/>
      <w:r>
        <w:rPr/>
        <w:t>: Anzeige eines weiteren Powerline-Kommunikationssystems</w:t>
      </w:r>
    </w:p>
    <w:p>
      <w:pPr>
        <w:pStyle w:val="Normal"/>
        <w:rPr/>
      </w:pPr>
      <w:r>
        <w:rPr/>
      </w:r>
    </w:p>
    <w:p>
      <w:pPr>
        <w:pStyle w:val="Heading2"/>
        <w:numPr>
          <w:ilvl w:val="1"/>
          <w:numId w:val="4"/>
        </w:numPr>
        <w:rPr/>
      </w:pPr>
      <w:bookmarkStart w:id="150" w:name="_Toc454570556"/>
      <w:bookmarkEnd w:id="150"/>
      <w:r>
        <w:rPr/>
        <w:t>Verzeichnisse verwendeter Befehle</w:t>
      </w:r>
    </w:p>
    <w:p>
      <w:pPr>
        <w:pStyle w:val="Normal"/>
        <w:rPr/>
      </w:pPr>
      <w:r>
        <w:rPr/>
        <w:t xml:space="preserve">Wie bereits in Kapitel </w:t>
      </w:r>
      <w:r>
        <w:rPr/>
        <w:fldChar w:fldCharType="begin"/>
      </w:r>
      <w:r>
        <w:instrText> REF _Ref449555254 \r \h </w:instrText>
      </w:r>
      <w:r>
        <w:fldChar w:fldCharType="separate"/>
      </w:r>
      <w:r>
        <w:t>3.2.2</w:t>
      </w:r>
      <w:r>
        <w:fldChar w:fldCharType="end"/>
      </w:r>
      <w:r>
        <w:rPr/>
        <w:t xml:space="preserve"> erwähnt, gibt es verschiedene, von I2SE definierte Shell-Befehle. Diese sind besonders zur Konfiguration und Anzeige der Powerline-Verbindung notwendig. Durch die Kommunikation mit I2SE während der Bearbeitung des Projekts konnte die Übersicht in </w:t>
      </w:r>
      <w:r>
        <w:rPr/>
        <w:fldChar w:fldCharType="begin"/>
      </w:r>
      <w:r>
        <w:instrText> REF _Ref449216106 \h </w:instrText>
      </w:r>
      <w:r>
        <w:fldChar w:fldCharType="separate"/>
      </w:r>
      <w:r>
        <w:t>Tabelle  3 .5</w:t>
      </w:r>
      <w:r>
        <w:fldChar w:fldCharType="end"/>
      </w:r>
      <w:r>
        <w:rPr/>
        <w:t xml:space="preserve"> erstellt werden. Dabei werden immer die drei Hauptbefehle „plcstat“, „plctool“ sowie „modpib“  verwendet. Der Befehl „plcstat“  ist für Netzwerkeinstellungen zwischen den beiden Kommunikationspartnern der  Powerline-Verbindung verantwortlich. Dazu gehören Einstellungen sowie die Anzeige von Parametern.  „plctool“ ist für die internen Einstellungen der Powerline-Verbindung verantwortlich. Durch „modpib“ können definierte Parameter einer pib Datei gelesen und verändert werden.  </w:t>
      </w:r>
    </w:p>
    <w:tbl>
      <w:tblPr>
        <w:tblStyle w:val="LightShading"/>
        <w:tblW w:w="9180" w:type="dxa"/>
        <w:jc w:val="left"/>
        <w:tblInd w:w="0" w:type="dxa"/>
        <w:tblCellMar>
          <w:top w:w="0" w:type="dxa"/>
          <w:left w:w="108" w:type="dxa"/>
          <w:bottom w:w="0" w:type="dxa"/>
          <w:right w:w="108" w:type="dxa"/>
        </w:tblCellMar>
        <w:tblLook w:val="04a0" w:noVBand="1" w:noHBand="0" w:lastColumn="0" w:firstColumn="1" w:lastRow="0" w:firstRow="1"/>
      </w:tblPr>
      <w:tblGrid>
        <w:gridCol w:w="5211"/>
        <w:gridCol w:w="3968"/>
      </w:tblGrid>
      <w:tr>
        <w:trPr>
          <w:cnfStyle w:val="100000000000" w:firstRow="1" w:lastRow="0" w:firstColumn="0" w:lastColumn="0" w:oddVBand="0" w:evenVBand="0" w:oddHBand="0" w:evenHBand="0" w:firstRowFirstColumn="0" w:firstRowLastColumn="0" w:lastRowFirstColumn="0" w:lastRowLastColumn="0"/>
        </w:trPr>
        <w:tc>
          <w:tcPr>
            <w:tcW w:w="5211"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000000" w:themeColor="text1" w:themeShade="bf"/>
              </w:rPr>
            </w:pPr>
            <w:r>
              <w:rPr>
                <w:b/>
                <w:bCs/>
                <w:color w:val="000000" w:themeColor="text1" w:themeShade="bf"/>
              </w:rPr>
              <w:t>I2SE Befehle</w:t>
            </w:r>
          </w:p>
        </w:tc>
        <w:tc>
          <w:tcPr>
            <w:tcW w:w="3968"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r>
          </w:p>
        </w:tc>
      </w:tr>
      <w:tr>
        <w:trPr>
          <w:cnfStyle w:val="000000100000" w:firstRow="0" w:lastRow="0" w:firstColumn="0" w:lastColumn="0" w:oddVBand="0" w:evenVBand="0" w:oddHBand="1" w:evenHBand="0" w:firstRowFirstColumn="0" w:firstRowLastColumn="0" w:lastRowFirstColumn="0" w:lastRowLastColumn="0"/>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Plcstat</w:t>
            </w:r>
          </w:p>
        </w:tc>
        <w:tc>
          <w:tcPr>
            <w:tcW w:w="3968"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PLC-Netzwerkeinstellungen</w:t>
            </w:r>
          </w:p>
        </w:tc>
      </w:tr>
      <w:tr>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Plctool</w:t>
            </w:r>
          </w:p>
        </w:tc>
        <w:tc>
          <w:tcPr>
            <w:tcW w:w="3968"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Lokale Einstellungen der PLC-Kommunikation</w:t>
            </w:r>
          </w:p>
        </w:tc>
      </w:tr>
      <w:tr>
        <w:trPr>
          <w:trHeight w:val="707" w:hRule="atLeast"/>
          <w:cnfStyle w:val="000000100000" w:firstRow="0" w:lastRow="0" w:firstColumn="0" w:lastColumn="0" w:oddVBand="0" w:evenVBand="0" w:oddHBand="1" w:evenHBand="0" w:firstRowFirstColumn="0" w:firstRowLastColumn="0" w:lastRowFirstColumn="0" w:lastRowLastColumn="0"/>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lang w:val="en-GB"/>
              </w:rPr>
            </w:pPr>
            <w:r>
              <w:rPr>
                <w:b/>
                <w:bCs/>
                <w:color w:val="000000" w:themeColor="text1" w:themeShade="bf"/>
              </w:rPr>
              <w:t>plcstat –</w:t>
            </w:r>
            <w:r>
              <w:rPr>
                <w:b/>
                <w:bCs/>
                <w:color w:val="000000" w:themeColor="text1" w:themeShade="bf"/>
                <w:lang w:val="en-GB"/>
              </w:rPr>
              <w:t>I qca0 –t</w:t>
            </w:r>
          </w:p>
        </w:tc>
        <w:tc>
          <w:tcPr>
            <w:tcW w:w="3968"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Erkennen der verfügbaren Powerline Verbindungen</w:t>
            </w:r>
          </w:p>
        </w:tc>
      </w:tr>
      <w:tr>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lang w:val="en-GB"/>
              </w:rPr>
            </w:pPr>
            <w:r>
              <w:rPr>
                <w:b/>
                <w:bCs/>
                <w:color w:val="000000" w:themeColor="text1" w:themeShade="bf"/>
                <w:lang w:val="en-GB"/>
              </w:rPr>
              <w:t>plctool –i qca0 –p /tmp/pib local</w:t>
            </w:r>
          </w:p>
        </w:tc>
        <w:tc>
          <w:tcPr>
            <w:tcW w:w="3968" w:type="dxa"/>
            <w:vMerge w:val="restart"/>
            <w:tcBorders>
              <w:top w:val="nil"/>
              <w:bottom w:val="nil"/>
              <w:insideH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Ändern der MAC Adresse</w:t>
            </w:r>
          </w:p>
        </w:tc>
      </w:tr>
      <w:tr>
        <w:trPr>
          <w:cnfStyle w:val="000000100000" w:firstRow="0" w:lastRow="0" w:firstColumn="0" w:lastColumn="0" w:oddVBand="0" w:evenVBand="0" w:oddHBand="1" w:evenHBand="0" w:firstRowFirstColumn="0" w:firstRowLastColumn="0" w:lastRowFirstColumn="0" w:lastRowLastColumn="0"/>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lang w:val="en-GB"/>
              </w:rPr>
            </w:pPr>
            <w:r>
              <w:rPr>
                <w:b/>
                <w:bCs/>
                <w:color w:val="000000" w:themeColor="text1" w:themeShade="bf"/>
                <w:lang w:val="en-GB"/>
              </w:rPr>
              <w:t>modpib –M&lt;MAC&gt; –v /tmp/pib</w:t>
            </w:r>
          </w:p>
        </w:tc>
        <w:tc>
          <w:tcPr>
            <w:tcW w:w="3968" w:type="dxa"/>
            <w:vMerge w:val="continue"/>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lang w:val="en-GB"/>
              </w:rPr>
            </w:pPr>
            <w:r>
              <w:rPr>
                <w:color w:val="000000" w:themeColor="text1" w:themeShade="bf"/>
                <w:lang w:val="en-GB"/>
              </w:rPr>
            </w:r>
          </w:p>
        </w:tc>
      </w:tr>
      <w:tr>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lang w:val="en-GB"/>
              </w:rPr>
            </w:pPr>
            <w:r>
              <w:rPr>
                <w:b/>
                <w:bCs/>
                <w:color w:val="000000" w:themeColor="text1" w:themeShade="bf"/>
                <w:lang w:val="en-GB"/>
              </w:rPr>
              <w:t>plcwait –R –I qca0</w:t>
            </w:r>
          </w:p>
        </w:tc>
        <w:tc>
          <w:tcPr>
            <w:tcW w:w="3968" w:type="dxa"/>
            <w:vMerge w:val="continue"/>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r>
          </w:p>
        </w:tc>
      </w:tr>
      <w:tr>
        <w:trPr>
          <w:trHeight w:val="903" w:hRule="atLeast"/>
          <w:cnfStyle w:val="000000100000" w:firstRow="0" w:lastRow="0" w:firstColumn="0" w:lastColumn="0" w:oddVBand="0" w:evenVBand="0" w:oddHBand="1" w:evenHBand="0" w:firstRowFirstColumn="0" w:firstRowLastColumn="0" w:lastRowFirstColumn="0" w:lastRowLastColumn="0"/>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lang w:val="en-GB"/>
              </w:rPr>
            </w:pPr>
            <w:r>
              <w:rPr>
                <w:b/>
                <w:bCs/>
                <w:color w:val="000000" w:themeColor="text1" w:themeShade="bf"/>
                <w:lang w:val="en-GB"/>
              </w:rPr>
              <w:t>/usr/local/bin/plcboot –N /root/Mac-QCA7000-v1.1.0-01-X-FINAL.nvm –P /tmp/pib –S</w:t>
            </w:r>
          </w:p>
        </w:tc>
        <w:tc>
          <w:tcPr>
            <w:tcW w:w="3968" w:type="dxa"/>
            <w:vMerge w:val="continue"/>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lang w:val="en-GB"/>
              </w:rPr>
            </w:pPr>
            <w:r>
              <w:rPr>
                <w:color w:val="000000" w:themeColor="text1" w:themeShade="bf"/>
                <w:lang w:val="en-GB"/>
              </w:rPr>
            </w:r>
          </w:p>
        </w:tc>
      </w:tr>
      <w:tr>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lang w:val="en-GB"/>
              </w:rPr>
            </w:pPr>
            <w:r>
              <w:rPr>
                <w:b/>
                <w:bCs/>
                <w:color w:val="000000" w:themeColor="text1" w:themeShade="bf"/>
                <w:lang w:val="en-GB"/>
              </w:rPr>
              <w:t>/root/NvmSoftloader-QCA7000-v1.1.0-01-FINAL.nvm –I qca0 –F</w:t>
            </w:r>
          </w:p>
        </w:tc>
        <w:tc>
          <w:tcPr>
            <w:tcW w:w="3968" w:type="dxa"/>
            <w:vMerge w:val="continue"/>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lang w:val="en-GB"/>
              </w:rPr>
            </w:pPr>
            <w:r>
              <w:rPr>
                <w:color w:val="000000" w:themeColor="text1" w:themeShade="bf"/>
                <w:lang w:val="en-GB"/>
              </w:rPr>
            </w:r>
          </w:p>
        </w:tc>
      </w:tr>
      <w:tr>
        <w:trPr>
          <w:cnfStyle w:val="000000100000" w:firstRow="0" w:lastRow="0" w:firstColumn="0" w:lastColumn="0" w:oddVBand="0" w:evenVBand="0" w:oddHBand="1" w:evenHBand="0" w:firstRowFirstColumn="0" w:firstRowLastColumn="0" w:lastRowFirstColumn="0" w:lastRowLastColumn="0"/>
        </w:trPr>
        <w:tc>
          <w:tcPr>
            <w:tcW w:w="521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lang w:val="en-GB"/>
              </w:rPr>
            </w:pPr>
            <w:r>
              <w:rPr>
                <w:b/>
                <w:bCs/>
                <w:color w:val="000000" w:themeColor="text1" w:themeShade="bf"/>
                <w:lang w:val="en-GB"/>
              </w:rPr>
              <w:t>plctool –I qca0 –p /tmp/pib local</w:t>
            </w:r>
          </w:p>
        </w:tc>
        <w:tc>
          <w:tcPr>
            <w:tcW w:w="3968" w:type="dxa"/>
            <w:vMerge w:val="restart"/>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der QCA Einstellungen anzeigen</w:t>
            </w:r>
          </w:p>
        </w:tc>
      </w:tr>
      <w:tr>
        <w:trPr/>
        <w:tc>
          <w:tcPr>
            <w:tcW w:w="5211"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lang w:val="en-GB"/>
              </w:rPr>
            </w:pPr>
            <w:r>
              <w:rPr>
                <w:b/>
                <w:bCs/>
                <w:color w:val="000000" w:themeColor="text1" w:themeShade="bf"/>
                <w:lang w:val="en-GB"/>
              </w:rPr>
              <w:t>modpib –v /tmp/pib</w:t>
            </w:r>
          </w:p>
        </w:tc>
        <w:tc>
          <w:tcPr>
            <w:tcW w:w="3968" w:type="dxa"/>
            <w:vMerge w:val="continue"/>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r>
          </w:p>
        </w:tc>
      </w:tr>
    </w:tbl>
    <w:p>
      <w:pPr>
        <w:pStyle w:val="Caption1"/>
        <w:rPr/>
      </w:pPr>
      <w:bookmarkStart w:id="151" w:name="_Toc454570574"/>
      <w:bookmarkStart w:id="152" w:name="_Ref449556718"/>
      <w:bookmarkStart w:id="153" w:name="_Ref449216106"/>
      <w:r>
        <w:rPr/>
        <w:t xml:space="preserve">Tabelle </w:t>
      </w:r>
      <w:r>
        <w:fldChar w:fldCharType="begin"/>
      </w:r>
      <w:r>
        <w:instrText>STYLEREF 1 \s</w:instrText>
      </w:r>
      <w:r>
        <w:fldChar w:fldCharType="separate"/>
      </w:r>
      <w:bookmarkStart w:id="154" w:name="__Fieldmark__2537_1692452694"/>
      <w:r>
        <w:rPr/>
        <w:t>3</w:t>
      </w:r>
      <w:r>
        <w:rPr/>
      </w:r>
      <w:r>
        <w:fldChar w:fldCharType="end"/>
      </w:r>
      <w:bookmarkEnd w:id="154"/>
      <w:r>
        <w:rPr/>
        <w:t>.</w:t>
      </w:r>
      <w:r>
        <w:rPr/>
        <w:fldChar w:fldCharType="begin"/>
      </w:r>
      <w:r>
        <w:instrText> SEQ Tabelle \* ARABIC </w:instrText>
      </w:r>
      <w:r>
        <w:fldChar w:fldCharType="separate"/>
      </w:r>
      <w:r>
        <w:t>5</w:t>
      </w:r>
      <w:r>
        <w:fldChar w:fldCharType="end"/>
      </w:r>
      <w:bookmarkEnd w:id="153"/>
      <w:bookmarkEnd w:id="151"/>
      <w:bookmarkEnd w:id="152"/>
      <w:r>
        <w:rPr/>
        <w:t>: I2SE-Befehle im Terminal</w:t>
      </w:r>
    </w:p>
    <w:p>
      <w:pPr>
        <w:pStyle w:val="Normal"/>
        <w:rPr/>
      </w:pPr>
      <w:r>
        <w:rPr/>
        <w:t xml:space="preserve">Um sich innerhalb der Linux-Terminalbefehle zurechtzufinden sind in </w:t>
      </w:r>
      <w:r>
        <w:rPr/>
        <w:fldChar w:fldCharType="begin"/>
      </w:r>
      <w:r>
        <w:instrText> REF _Ref449471226 \h </w:instrText>
      </w:r>
      <w:r>
        <w:fldChar w:fldCharType="separate"/>
      </w:r>
      <w:r>
        <w:t>Tabelle  3 .6</w:t>
      </w:r>
      <w:r>
        <w:fldChar w:fldCharType="end"/>
      </w:r>
      <w:r>
        <w:rPr/>
        <w:t xml:space="preserve"> die während der Bearbeitung meist verwendeten Shellbefehle zusammengestellt. Die detaillierte Beschreibung eines Befehls kann auch durch „man &lt;Befehl&gt;“ von dem Terminal ausgegeben werden. Weitere Unterstützung bei der Programmierung mit Nutshells ist im Literaturverzeichnis zu finden </w:t>
      </w:r>
      <w:r>
        <w:rPr/>
        <w:fldChar w:fldCharType="begin"/>
      </w:r>
      <w:r>
        <w:instrText> REF Hekman_Linux_in_a_Nutshell \h </w:instrText>
      </w:r>
      <w:r>
        <w:fldChar w:fldCharType="separate"/>
      </w:r>
      <w:r>
        <w:t>(Hekman, 1998)</w:t>
      </w:r>
      <w:r>
        <w:fldChar w:fldCharType="end"/>
      </w:r>
      <w:r>
        <w:rPr/>
        <w:t>.</w:t>
      </w:r>
    </w:p>
    <w:p>
      <w:pPr>
        <w:pStyle w:val="Normal"/>
        <w:rPr/>
      </w:pPr>
      <w:r>
        <w:rPr/>
      </w:r>
    </w:p>
    <w:tbl>
      <w:tblPr>
        <w:tblStyle w:val="LightShading"/>
        <w:tblW w:w="9212" w:type="dxa"/>
        <w:jc w:val="left"/>
        <w:tblInd w:w="0" w:type="dxa"/>
        <w:tblCellMar>
          <w:top w:w="0" w:type="dxa"/>
          <w:left w:w="108" w:type="dxa"/>
          <w:bottom w:w="0" w:type="dxa"/>
          <w:right w:w="108" w:type="dxa"/>
        </w:tblCellMar>
        <w:tblLook w:val="04a0" w:noVBand="1" w:noHBand="0" w:lastColumn="0" w:firstColumn="1" w:lastRow="0" w:firstRow="1"/>
      </w:tblPr>
      <w:tblGrid>
        <w:gridCol w:w="4077"/>
        <w:gridCol w:w="5134"/>
      </w:tblGrid>
      <w:tr>
        <w:trPr>
          <w:cnfStyle w:val="100000000000" w:firstRow="1" w:lastRow="0" w:firstColumn="0" w:lastColumn="0" w:oddVBand="0" w:evenVBand="0" w:oddHBand="0" w:evenHBand="0" w:firstRowFirstColumn="0" w:firstRowLastColumn="0" w:lastRowFirstColumn="0" w:lastRowLastColumn="0"/>
        </w:trPr>
        <w:tc>
          <w:tcPr>
            <w:tcW w:w="407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000000" w:themeColor="text1" w:themeShade="bf"/>
              </w:rPr>
            </w:pPr>
            <w:r>
              <w:rPr>
                <w:b/>
                <w:bCs/>
                <w:color w:val="000000" w:themeColor="text1" w:themeShade="bf"/>
              </w:rPr>
              <w:t>Allgemeine Nutshell Befehle</w:t>
            </w:r>
          </w:p>
        </w:tc>
        <w:tc>
          <w:tcPr>
            <w:tcW w:w="5134"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r>
          </w:p>
        </w:tc>
      </w:tr>
      <w:tr>
        <w:trPr>
          <w:trHeight w:val="439" w:hRule="atLeast"/>
          <w:cnfStyle w:val="000000100000" w:firstRow="0" w:lastRow="0" w:firstColumn="0" w:lastColumn="0" w:oddVBand="0" w:evenVBand="0" w:oddHBand="1" w:evenHBand="0" w:firstRowFirstColumn="0" w:firstRowLastColumn="0" w:lastRowFirstColumn="0" w:lastRowLastColumn="0"/>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pPr>
            <w:r>
              <w:rPr>
                <w:b/>
                <w:bCs/>
                <w:color w:val="000000" w:themeColor="text1" w:themeShade="bf"/>
              </w:rPr>
              <w:t xml:space="preserve">ssh </w:t>
            </w:r>
            <w:hyperlink r:id="rId25">
              <w:r>
                <w:rPr>
                  <w:webHidden/>
                  <w:rStyle w:val="InternetLink"/>
                  <w:b/>
                  <w:bCs/>
                  <w:color w:val="000000" w:themeColor="text1" w:themeShade="bf"/>
                </w:rPr>
                <w:t>root@192.168.37.250</w:t>
              </w:r>
            </w:hyperlink>
          </w:p>
        </w:tc>
        <w:tc>
          <w:tcPr>
            <w:tcW w:w="5134"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 xml:space="preserve">Aufbau einer Secure Shell Verbindung (Kapitel </w:t>
            </w:r>
            <w:r>
              <w:rPr>
                <w:color w:val="000000" w:themeColor="text1" w:themeShade="bf"/>
              </w:rPr>
              <w:fldChar w:fldCharType="begin"/>
            </w:r>
            <w:r>
              <w:instrText> REF _Ref449551436 \r \h </w:instrText>
            </w:r>
            <w:r>
              <w:fldChar w:fldCharType="separate"/>
            </w:r>
            <w:r>
              <w:t>3.3.2</w:t>
            </w:r>
            <w:r>
              <w:fldChar w:fldCharType="end"/>
            </w:r>
            <w:r>
              <w:rPr>
                <w:color w:val="000000" w:themeColor="text1" w:themeShade="bf"/>
              </w:rPr>
              <w:t>)</w:t>
            </w:r>
          </w:p>
        </w:tc>
      </w:tr>
      <w:tr>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pPr>
            <w:r>
              <w:rPr>
                <w:b/>
                <w:bCs/>
                <w:color w:val="000000" w:themeColor="text1" w:themeShade="bf"/>
              </w:rPr>
              <w:t xml:space="preserve">sftp </w:t>
            </w:r>
            <w:hyperlink r:id="rId26">
              <w:r>
                <w:rPr>
                  <w:webHidden/>
                  <w:rStyle w:val="InternetLink"/>
                  <w:b/>
                  <w:bCs/>
                  <w:color w:val="000000" w:themeColor="text1" w:themeShade="bf"/>
                </w:rPr>
                <w:t>root@192.168.37.250</w:t>
              </w:r>
            </w:hyperlink>
          </w:p>
        </w:tc>
        <w:tc>
          <w:tcPr>
            <w:tcW w:w="5134"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 xml:space="preserve">Verbindungsaufbau eines SFTP-Protokolls (sh. Kapitel </w:t>
            </w:r>
            <w:r>
              <w:rPr>
                <w:color w:val="000000" w:themeColor="text1" w:themeShade="bf"/>
              </w:rPr>
              <w:fldChar w:fldCharType="begin"/>
            </w:r>
            <w:r>
              <w:instrText> REF _Ref448952802 \r \h </w:instrText>
            </w:r>
            <w:r>
              <w:fldChar w:fldCharType="separate"/>
            </w:r>
            <w:r>
              <w:t>3.3</w:t>
            </w:r>
            <w:r>
              <w:fldChar w:fldCharType="end"/>
            </w:r>
            <w:r>
              <w:rPr>
                <w:color w:val="000000" w:themeColor="text1" w:themeShade="bf"/>
              </w:rPr>
              <w:t>)</w:t>
            </w:r>
          </w:p>
        </w:tc>
      </w:tr>
      <w:tr>
        <w:trPr>
          <w:cnfStyle w:val="000000100000" w:firstRow="0" w:lastRow="0" w:firstColumn="0" w:lastColumn="0" w:oddVBand="0" w:evenVBand="0" w:oddHBand="1" w:evenHBand="0" w:firstRowFirstColumn="0" w:firstRowLastColumn="0" w:lastRowFirstColumn="0" w:lastRowLastColumn="0"/>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Ifconfig</w:t>
            </w:r>
          </w:p>
        </w:tc>
        <w:tc>
          <w:tcPr>
            <w:tcW w:w="5134"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Konfigurations- und Statusanzeige aller verfügbaren Netzwerkschnittstellen</w:t>
            </w:r>
          </w:p>
        </w:tc>
      </w:tr>
      <w:tr>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 xml:space="preserve">cd &lt;Ordnername&gt; </w:t>
            </w:r>
          </w:p>
        </w:tc>
        <w:tc>
          <w:tcPr>
            <w:tcW w:w="5134"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Change Directory: wechseln in ein Unterverzeichnis des aktuellen Ordners</w:t>
            </w:r>
          </w:p>
        </w:tc>
      </w:tr>
      <w:tr>
        <w:trPr>
          <w:cnfStyle w:val="000000100000" w:firstRow="0" w:lastRow="0" w:firstColumn="0" w:lastColumn="0" w:oddVBand="0" w:evenVBand="0" w:oddHBand="1" w:evenHBand="0" w:firstRowFirstColumn="0" w:firstRowLastColumn="0" w:lastRowFirstColumn="0" w:lastRowLastColumn="0"/>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cd ..</w:t>
            </w:r>
          </w:p>
        </w:tc>
        <w:tc>
          <w:tcPr>
            <w:tcW w:w="5134"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In Übergeordnetes Verzeichnis wechseln</w:t>
            </w:r>
          </w:p>
        </w:tc>
      </w:tr>
      <w:tr>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cd  /home/user</w:t>
            </w:r>
          </w:p>
        </w:tc>
        <w:tc>
          <w:tcPr>
            <w:tcW w:w="5134"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In den Dateipfand /home/user wechseln</w:t>
            </w:r>
          </w:p>
        </w:tc>
      </w:tr>
      <w:tr>
        <w:trPr>
          <w:cnfStyle w:val="000000100000" w:firstRow="0" w:lastRow="0" w:firstColumn="0" w:lastColumn="0" w:oddVBand="0" w:evenVBand="0" w:oddHBand="1" w:evenHBand="0" w:firstRowFirstColumn="0" w:firstRowLastColumn="0" w:lastRowFirstColumn="0" w:lastRowLastColumn="0"/>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vi &lt;Dateiname&gt;</w:t>
            </w:r>
          </w:p>
        </w:tc>
        <w:tc>
          <w:tcPr>
            <w:tcW w:w="5134"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Öffnen eines Files im vi-Editor. Um aus dem Editor wieder zurück ins Terminal zu kommen „ESC“-Taste drücken, „:q“ eingeben und mit Return bestätigen.</w:t>
            </w:r>
          </w:p>
        </w:tc>
      </w:tr>
      <w:tr>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gcc –o &lt;NAME&gt; *.c</w:t>
            </w:r>
          </w:p>
        </w:tc>
        <w:tc>
          <w:tcPr>
            <w:tcW w:w="5134"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 xml:space="preserve">Kompilieren von allen Source Files entsprechend Kapitel </w:t>
            </w:r>
            <w:r>
              <w:rPr>
                <w:color w:val="000000" w:themeColor="text1" w:themeShade="bf"/>
              </w:rPr>
              <w:fldChar w:fldCharType="begin"/>
            </w:r>
            <w:r>
              <w:instrText> REF _Ref449551436 \r \h </w:instrText>
            </w:r>
            <w:r>
              <w:fldChar w:fldCharType="separate"/>
            </w:r>
            <w:r>
              <w:t>3.3.2</w:t>
            </w:r>
            <w:r>
              <w:fldChar w:fldCharType="end"/>
            </w:r>
            <w:r>
              <w:rPr>
                <w:color w:val="000000" w:themeColor="text1" w:themeShade="bf"/>
              </w:rPr>
              <w:t>.</w:t>
            </w:r>
          </w:p>
        </w:tc>
      </w:tr>
      <w:tr>
        <w:trPr>
          <w:cnfStyle w:val="000000100000" w:firstRow="0" w:lastRow="0" w:firstColumn="0" w:lastColumn="0" w:oddVBand="0" w:evenVBand="0" w:oddHBand="1" w:evenHBand="0" w:firstRowFirstColumn="0" w:firstRowLastColumn="0" w:lastRowFirstColumn="0" w:lastRowLastColumn="0"/>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./&lt;NAME&gt;</w:t>
            </w:r>
          </w:p>
        </w:tc>
        <w:tc>
          <w:tcPr>
            <w:tcW w:w="5134"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 xml:space="preserve">Starten von einem Programm entsprechend Kapitel </w:t>
            </w:r>
            <w:r>
              <w:rPr>
                <w:color w:val="000000" w:themeColor="text1" w:themeShade="bf"/>
              </w:rPr>
              <w:fldChar w:fldCharType="begin"/>
            </w:r>
            <w:r>
              <w:instrText> REF _Ref449551436 \r \h </w:instrText>
            </w:r>
            <w:r>
              <w:fldChar w:fldCharType="separate"/>
            </w:r>
            <w:r>
              <w:t>3.3.2</w:t>
            </w:r>
            <w:r>
              <w:fldChar w:fldCharType="end"/>
            </w:r>
            <w:r>
              <w:rPr>
                <w:color w:val="000000" w:themeColor="text1" w:themeShade="bf"/>
              </w:rPr>
              <w:t>.</w:t>
            </w:r>
          </w:p>
        </w:tc>
      </w:tr>
      <w:tr>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ping &lt;IP-adresse&gt;</w:t>
            </w:r>
          </w:p>
        </w:tc>
        <w:tc>
          <w:tcPr>
            <w:tcW w:w="5134"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Sendet Datenpakete an eine IP-adresse um das Vorhandensein einer Verbindung zu prüfen</w:t>
            </w:r>
          </w:p>
        </w:tc>
      </w:tr>
      <w:tr>
        <w:trPr>
          <w:cnfStyle w:val="000000100000" w:firstRow="0" w:lastRow="0" w:firstColumn="0" w:lastColumn="0" w:oddVBand="0" w:evenVBand="0" w:oddHBand="1" w:evenHBand="0" w:firstRowFirstColumn="0" w:firstRowLastColumn="0" w:lastRowFirstColumn="0" w:lastRowLastColumn="0"/>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lang w:val="en-GB"/>
              </w:rPr>
            </w:pPr>
            <w:r>
              <w:rPr>
                <w:b/>
                <w:bCs/>
                <w:color w:val="000000" w:themeColor="text1" w:themeShade="bf"/>
                <w:lang w:val="en-GB"/>
              </w:rPr>
              <w:t>ping –I qca0 &lt;IP-Adresse&gt;</w:t>
            </w:r>
          </w:p>
        </w:tc>
        <w:tc>
          <w:tcPr>
            <w:tcW w:w="5134"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Ping-Befehl über Netzwerkschnittstelle qca0</w:t>
            </w:r>
          </w:p>
        </w:tc>
      </w:tr>
      <w:tr>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000000" w:themeColor="text1" w:themeShade="bf"/>
              </w:rPr>
            </w:pPr>
            <w:r>
              <w:rPr>
                <w:b/>
                <w:bCs/>
                <w:color w:val="000000" w:themeColor="text1" w:themeShade="bf"/>
              </w:rPr>
              <w:t xml:space="preserve">dir </w:t>
            </w:r>
          </w:p>
        </w:tc>
        <w:tc>
          <w:tcPr>
            <w:tcW w:w="5134"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Zeigt alle im aktuellen Verzeichnis enthaltenen Ordner und Dateien an.</w:t>
            </w:r>
          </w:p>
        </w:tc>
      </w:tr>
      <w:tr>
        <w:trPr>
          <w:cnfStyle w:val="000000100000" w:firstRow="0" w:lastRow="0" w:firstColumn="0" w:lastColumn="0" w:oddVBand="0" w:evenVBand="0" w:oddHBand="1" w:evenHBand="0" w:firstRowFirstColumn="0" w:firstRowLastColumn="0" w:lastRowFirstColumn="0" w:lastRowLastColumn="0"/>
        </w:trPr>
        <w:tc>
          <w:tcPr>
            <w:tcW w:w="407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pwd</w:t>
            </w:r>
          </w:p>
        </w:tc>
        <w:tc>
          <w:tcPr>
            <w:tcW w:w="5134"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Gibt aktuellen Ordnerpfad aus</w:t>
            </w:r>
          </w:p>
        </w:tc>
      </w:tr>
      <w:tr>
        <w:trPr/>
        <w:tc>
          <w:tcPr>
            <w:tcW w:w="4077"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b/>
                <w:b/>
                <w:bCs/>
                <w:color w:val="000000" w:themeColor="text1" w:themeShade="bf"/>
              </w:rPr>
            </w:pPr>
            <w:r>
              <w:rPr>
                <w:b/>
                <w:bCs/>
                <w:color w:val="000000" w:themeColor="text1" w:themeShade="bf"/>
              </w:rPr>
              <w:t>rm &lt;Datei&gt;</w:t>
            </w:r>
          </w:p>
        </w:tc>
        <w:tc>
          <w:tcPr>
            <w:tcW w:w="5134"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Löschen einer Datei</w:t>
            </w:r>
          </w:p>
        </w:tc>
      </w:tr>
    </w:tbl>
    <w:p>
      <w:pPr>
        <w:pStyle w:val="Caption1"/>
        <w:rPr/>
      </w:pPr>
      <w:bookmarkStart w:id="155" w:name="_Toc454570575"/>
      <w:bookmarkStart w:id="156" w:name="_Ref449471220"/>
      <w:bookmarkStart w:id="157" w:name="_Ref449471226"/>
      <w:r>
        <w:rPr/>
        <w:t xml:space="preserve">Tabelle </w:t>
      </w:r>
      <w:r>
        <w:fldChar w:fldCharType="begin"/>
      </w:r>
      <w:r>
        <w:instrText>STYLEREF 1 \s</w:instrText>
      </w:r>
      <w:r>
        <w:fldChar w:fldCharType="separate"/>
      </w:r>
      <w:bookmarkStart w:id="158" w:name="__Fieldmark__2705_1692452694"/>
      <w:r>
        <w:rPr/>
        <w:t>3</w:t>
      </w:r>
      <w:r>
        <w:rPr/>
      </w:r>
      <w:r>
        <w:fldChar w:fldCharType="end"/>
      </w:r>
      <w:bookmarkEnd w:id="158"/>
      <w:r>
        <w:rPr/>
        <w:t>.</w:t>
      </w:r>
      <w:r>
        <w:rPr/>
        <w:fldChar w:fldCharType="begin"/>
      </w:r>
      <w:r>
        <w:instrText> SEQ Tabelle \* ARABIC </w:instrText>
      </w:r>
      <w:r>
        <w:fldChar w:fldCharType="separate"/>
      </w:r>
      <w:r>
        <w:t>6</w:t>
      </w:r>
      <w:r>
        <w:fldChar w:fldCharType="end"/>
      </w:r>
      <w:bookmarkEnd w:id="157"/>
      <w:r>
        <w:rPr/>
        <w:t>: Linux Terminalbefehle</w:t>
      </w:r>
      <w:bookmarkEnd w:id="156"/>
      <w:r>
        <w:rPr/>
        <w:t xml:space="preserve"> </w:t>
      </w:r>
      <w:bookmarkEnd w:id="155"/>
      <w:r>
        <w:rPr/>
        <w:fldChar w:fldCharType="begin"/>
      </w:r>
      <w:r>
        <w:instrText> REF Shellbefehle \h </w:instrText>
      </w:r>
      <w:r>
        <w:fldChar w:fldCharType="separate"/>
      </w:r>
      <w:r>
        <w:t>(Shellbefehle, 2016)</w:t>
      </w:r>
      <w:r>
        <w:fldChar w:fldCharType="end"/>
      </w:r>
    </w:p>
    <w:p>
      <w:pPr>
        <w:pStyle w:val="Normal"/>
        <w:rPr/>
      </w:pPr>
      <w:r>
        <w:rPr/>
      </w:r>
    </w:p>
    <w:p>
      <w:pPr>
        <w:pStyle w:val="Normal"/>
        <w:spacing w:lineRule="auto" w:line="276"/>
        <w:jc w:val="left"/>
        <w:rPr>
          <w:b/>
          <w:b/>
          <w:bCs/>
        </w:rPr>
      </w:pPr>
      <w:bookmarkStart w:id="159" w:name="_Ref413600139"/>
      <w:bookmarkStart w:id="160" w:name="_Ref413366834"/>
      <w:bookmarkStart w:id="161" w:name="_Ref403391041"/>
      <w:bookmarkStart w:id="162" w:name="_Toc403389008"/>
      <w:bookmarkStart w:id="163" w:name="_Toc403035223"/>
      <w:bookmarkStart w:id="164" w:name="_Ref413600139"/>
      <w:bookmarkStart w:id="165" w:name="_Ref413366834"/>
      <w:bookmarkStart w:id="166" w:name="_Ref403391041"/>
      <w:bookmarkStart w:id="167" w:name="_Toc403389008"/>
      <w:bookmarkStart w:id="168" w:name="_Toc403035223"/>
      <w:r>
        <w:rPr>
          <w:b/>
          <w:bCs/>
        </w:rPr>
      </w:r>
      <w:r>
        <w:br w:type="page"/>
      </w:r>
    </w:p>
    <w:p>
      <w:pPr>
        <w:pStyle w:val="Heading1"/>
        <w:numPr>
          <w:ilvl w:val="0"/>
          <w:numId w:val="4"/>
        </w:numPr>
        <w:rPr/>
      </w:pPr>
      <w:bookmarkStart w:id="169" w:name="_Ref446328610"/>
      <w:bookmarkStart w:id="170" w:name="_Toc454570557"/>
      <w:bookmarkStart w:id="171" w:name="_Ref446328597"/>
      <w:bookmarkEnd w:id="170"/>
      <w:bookmarkEnd w:id="171"/>
      <w:r>
        <w:rPr/>
        <w:t>Software</w:t>
      </w:r>
    </w:p>
    <w:p>
      <w:pPr>
        <w:pStyle w:val="Normal"/>
        <w:rPr/>
      </w:pPr>
      <w:r>
        <w:rPr/>
        <w:t xml:space="preserve">Wie bereits in Kapitel </w:t>
      </w:r>
      <w:r>
        <w:rPr/>
        <w:fldChar w:fldCharType="begin"/>
      </w:r>
      <w:r>
        <w:instrText> REF _Ref449882142 \r \h </w:instrText>
      </w:r>
      <w:r>
        <w:fldChar w:fldCharType="separate"/>
      </w:r>
      <w:r>
        <w:t>1.2</w:t>
      </w:r>
      <w:r>
        <w:fldChar w:fldCharType="end"/>
      </w:r>
      <w:r>
        <w:rPr/>
        <w:t xml:space="preserve"> erwähnt besteht ein Ziel des Projekts darin, Softwaretechnisch einen vorhandenen Kommunikationsstack zur ISO/IEC 15118 in Fahrzeug- und Ladesäulenseite in zwei Teile zu splitten und auf den EVAchargeSE-Boards zu Demonstrationszwecken lauffähig zu implementieren. Aus diesem Grund muss zusätzlich die Erstellung eines Verzeichnisses zur Generierung des PWM-Signals sowie der IP-basierte Kommunikationsaufbau berücksichtigt werden. </w:t>
      </w:r>
    </w:p>
    <w:p>
      <w:pPr>
        <w:pStyle w:val="Normal"/>
        <w:rPr/>
      </w:pPr>
      <w:r>
        <w:rPr/>
        <w:fldChar w:fldCharType="begin"/>
      </w:r>
      <w:r>
        <w:instrText> REF _Ref449882797 \h </w:instrText>
      </w:r>
      <w:r>
        <w:fldChar w:fldCharType="separate"/>
      </w:r>
      <w:r/>
      <w:r>
        <w:fldChar w:fldCharType="end"/>
      </w:r>
      <w:r>
        <w:rPr/>
        <w:t xml:space="preserve"> </w:t>
      </w:r>
      <w:r>
        <w:rPr/>
        <w:t>zeigt die dafür gewählte Vorgehensweiße während der Projektarbeit.</w:t>
      </w:r>
    </w:p>
    <w:p>
      <w:pPr>
        <w:pStyle w:val="Normal"/>
        <w:rPr/>
      </w:pPr>
      <w:r>
        <w:rPr/>
        <w:t xml:space="preserve">Für die Verwendung der Funktionen des serial_Programming-Verzeichnisses muss dabei zunächst eine Kommunikation zwischen dem i.MX 28 und dem KL02 hergestellt werden. Die Inhalte der Nachrichten, welche in dieser Verbindung kommuniziert werden, beinhalten die in Kapitel </w:t>
      </w:r>
      <w:r>
        <w:rPr/>
        <w:fldChar w:fldCharType="begin"/>
      </w:r>
      <w:r>
        <w:instrText> REF _Ref449555254 \r \h </w:instrText>
      </w:r>
      <w:r>
        <w:fldChar w:fldCharType="separate"/>
      </w:r>
      <w:r>
        <w:t>3.2.2</w:t>
      </w:r>
      <w:r>
        <w:fldChar w:fldCharType="end"/>
      </w:r>
      <w:r>
        <w:rPr/>
        <w:t xml:space="preserve"> definierten. </w:t>
      </w:r>
    </w:p>
    <w:p>
      <w:pPr>
        <w:pStyle w:val="Normal"/>
        <w:rPr/>
      </w:pPr>
      <w:r>
        <w:rPr/>
        <w:t xml:space="preserve">Im weiteren Verlauf wird die Modulation der IP-basierten Nachrichten auf das PWM-Signal realisiert. Für die Umsetzung einer solchen Kommunikationsmethode werden sockets entsprechend Kapitel </w:t>
      </w:r>
      <w:r>
        <w:rPr/>
        <w:fldChar w:fldCharType="begin"/>
      </w:r>
      <w:r>
        <w:instrText> REF _Ref449974872 \r \h </w:instrText>
      </w:r>
      <w:r>
        <w:fldChar w:fldCharType="separate"/>
      </w:r>
      <w:r>
        <w:t>4.1</w:t>
      </w:r>
      <w:r>
        <w:fldChar w:fldCharType="end"/>
      </w:r>
      <w:r>
        <w:rPr/>
        <w:t xml:space="preserve">verwendet. </w:t>
      </w:r>
    </w:p>
    <w:p>
      <w:pPr>
        <w:pStyle w:val="Normal"/>
        <w:rPr/>
      </w:pPr>
      <w:r>
        <w:rPr/>
        <w:t>Im letzten Arbeitspacket wird wie bereits erwähnt der vorhandene Stack in Fahrzeug und Ladesäule aufgeteilt. Durch das Verbinden aller Softwarepakete soll der Kommunikationsstack nach ISO/IEC 15118 realisiert werden. Dazu gehört neben dem gesplitteten Stack das Generieren bzw. auslesen des PWM-Signals sowie die Kommunikation über TCP/IP.</w:t>
      </w:r>
    </w:p>
    <w:p>
      <w:pPr>
        <w:pStyle w:val="Normal"/>
        <w:jc w:val="center"/>
        <w:rPr>
          <w:b/>
          <w:b/>
          <w:bCs/>
          <w:sz w:val="20"/>
          <w:szCs w:val="18"/>
        </w:rPr>
      </w:pPr>
      <w:bookmarkStart w:id="172" w:name="_Ref449882790"/>
      <w:bookmarkStart w:id="173" w:name="_Ref449882797"/>
      <w:r>
        <w:rPr/>
        <w:drawing>
          <wp:inline distT="0" distB="0" distL="0" distR="0" wp14:anchorId="08A752CD">
            <wp:extent cx="5487035" cy="2717800"/>
            <wp:effectExtent l="0" t="0" r="0" b="0"/>
            <wp:docPr id="19" name="Diagram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pPr>
        <w:pStyle w:val="Normal"/>
        <w:jc w:val="center"/>
        <w:rPr/>
      </w:pPr>
      <w:bookmarkStart w:id="174" w:name="_Toc454570594"/>
      <w:r>
        <w:rPr>
          <w:b/>
          <w:bCs/>
          <w:sz w:val="20"/>
          <w:szCs w:val="18"/>
        </w:rPr>
        <w:t xml:space="preserve">Abbildung </w:t>
      </w:r>
      <w:r>
        <w:fldChar w:fldCharType="begin"/>
      </w:r>
      <w:r>
        <w:instrText>STYLEREF 1 \s</w:instrText>
      </w:r>
      <w:r>
        <w:fldChar w:fldCharType="separate"/>
      </w:r>
      <w:bookmarkStart w:id="175" w:name="__Fieldmark__2861_1692452694"/>
      <w:r>
        <w:rPr>
          <w:b/>
          <w:bCs/>
          <w:sz w:val="20"/>
          <w:szCs w:val="18"/>
        </w:rPr>
        <w:t>4</w:t>
      </w:r>
      <w:r>
        <w:rPr>
          <w:b/>
          <w:bCs/>
          <w:sz w:val="20"/>
          <w:szCs w:val="18"/>
        </w:rPr>
      </w:r>
      <w:r>
        <w:fldChar w:fldCharType="end"/>
      </w:r>
      <w:bookmarkEnd w:id="175"/>
      <w:r>
        <w:rPr>
          <w:b/>
          <w:bCs/>
          <w:sz w:val="20"/>
          <w:szCs w:val="18"/>
        </w:rPr>
        <w:t>.</w:t>
      </w:r>
      <w:r>
        <w:rPr>
          <w:b/>
          <w:bCs/>
          <w:sz w:val="20"/>
          <w:szCs w:val="18"/>
        </w:rPr>
        <w:fldChar w:fldCharType="begin"/>
      </w:r>
      <w:r>
        <w:instrText> SEQ Abbildung \* ARABIC </w:instrText>
      </w:r>
      <w:r>
        <w:fldChar w:fldCharType="separate"/>
      </w:r>
      <w:r>
        <w:t>15</w:t>
      </w:r>
      <w:r>
        <w:fldChar w:fldCharType="end"/>
      </w:r>
      <w:bookmarkEnd w:id="173"/>
      <w:r>
        <w:rPr>
          <w:b/>
          <w:bCs/>
          <w:sz w:val="20"/>
          <w:szCs w:val="18"/>
        </w:rPr>
        <w:t xml:space="preserve">: </w:t>
      </w:r>
      <w:bookmarkEnd w:id="172"/>
      <w:bookmarkEnd w:id="174"/>
      <w:r>
        <w:rPr>
          <w:b/>
          <w:bCs/>
          <w:sz w:val="20"/>
          <w:szCs w:val="18"/>
        </w:rPr>
        <w:t>Ablauf der Softwareprogrammierung</w:t>
      </w:r>
      <w:r>
        <w:br w:type="page"/>
      </w:r>
    </w:p>
    <w:p>
      <w:pPr>
        <w:pStyle w:val="Heading2"/>
        <w:numPr>
          <w:ilvl w:val="1"/>
          <w:numId w:val="4"/>
        </w:numPr>
        <w:rPr/>
      </w:pPr>
      <w:bookmarkStart w:id="176" w:name="_Toc454570558"/>
      <w:bookmarkStart w:id="177" w:name="_Ref449974872"/>
      <w:bookmarkEnd w:id="176"/>
      <w:bookmarkEnd w:id="177"/>
      <w:r>
        <w:rPr/>
        <w:t>Kommunikation innerhalb des Boards</w:t>
      </w:r>
    </w:p>
    <w:p>
      <w:pPr>
        <w:pStyle w:val="Normal"/>
        <w:rPr/>
      </w:pPr>
      <w:r>
        <w:rPr/>
        <w:t xml:space="preserve">Zur Kommunikation zwischen dem i.MX 28 und dem KL02 wird eine UART-Schnittstelle verwendet. Da der i.MX 28 im weiteren Verlauf den  Programmablauf steuert, wird er als Master definiert. Aus diesem Grund ist der KL02 bereits im Auslieferungszustand als Slave Programmiert. Dies bedeutet, dass er lediglich auf Anfragen entsprechend Kapitel </w:t>
      </w:r>
      <w:r>
        <w:rPr/>
        <w:fldChar w:fldCharType="begin"/>
      </w:r>
      <w:r>
        <w:instrText> REF _Ref449555254 \r \h </w:instrText>
      </w:r>
      <w:r>
        <w:fldChar w:fldCharType="separate"/>
      </w:r>
      <w:r>
        <w:t>3.2.2</w:t>
      </w:r>
      <w:r>
        <w:fldChar w:fldCharType="end"/>
      </w:r>
      <w:r>
        <w:rPr/>
        <w:t xml:space="preserve">  antwortet.</w:t>
      </w:r>
    </w:p>
    <w:p>
      <w:pPr>
        <w:pStyle w:val="Normal"/>
        <w:rPr/>
      </w:pPr>
      <w:r>
        <w:rPr/>
        <w:t xml:space="preserve">Zum Aufbau der Verbindung werden die Einstellungen entsprechend des „Board Support Package“ Dokuments </w:t>
      </w:r>
      <w:r>
        <w:rPr/>
        <w:fldChar w:fldCharType="begin"/>
      </w:r>
      <w:r>
        <w:instrText> REF I2SE \h </w:instrText>
      </w:r>
      <w:r>
        <w:fldChar w:fldCharType="separate"/>
      </w:r>
      <w:r>
        <w:t>(I2SE, 2016)</w:t>
      </w:r>
      <w:r>
        <w:fldChar w:fldCharType="end"/>
      </w:r>
      <w:r>
        <w:rPr/>
        <w:t xml:space="preserve"> verwendet. Darin sind eine Baudrate von 57600Bd bei 8 Daten- und 1 Stoppbit definiert. Weiterhin muss das Modemdevice, über welches die Daten zu übertragen sind, bekannt sein. Beim Öffnen des Ports wird die Verbindung in einem Filehandle gesichert, sodass auch bei mehreren bestehenden Verbindungen eine Differenzierung stattfinden kann. Für die Initialisierung eines solchen Kommunikationsprotokolls existieren bereits Sources, welche nach Änderung der Konfigurationen verwendet werden </w:t>
      </w:r>
      <w:r>
        <w:rPr/>
        <w:fldChar w:fldCharType="begin"/>
      </w:r>
      <w:r>
        <w:instrText> REF ser_prog \h </w:instrText>
      </w:r>
      <w:r>
        <w:fldChar w:fldCharType="separate"/>
      </w:r>
      <w:r>
        <w:t>(Sweet, 2016)</w:t>
      </w:r>
      <w:r>
        <w:fldChar w:fldCharType="end"/>
      </w:r>
      <w:r>
        <w:rPr/>
        <w:t>.</w:t>
      </w:r>
    </w:p>
    <w:p>
      <w:pPr>
        <w:pStyle w:val="Normal"/>
        <w:rPr/>
      </w:pPr>
      <w:r>
        <w:rPr/>
        <w:t xml:space="preserve">Nach Initialisierung der UART-Schnittstelle  können Nachrichten übermittelt werden. Zum Senden einer Nachricht wird diese in ein Array geschrieben. Mit dem Befehl &lt;write(Filehandle, Array, Anzahl zu übertragender Bytes)&gt; wird das Array per UART gesendet. Der Rückgabewert der Funktion gibt an, wie viele Bytes gesendet wurden. Durch &lt;read(Filehandle, Array, Anzahl zu empfangender Bytes)&gt; werden die zu empfangenen Daten in das zuvor definierte Array geschrieben. In beiden Fällen muss bekannt sein, wie viele Bytes erwartet bzw. gesendet werden. Die in </w:t>
      </w:r>
      <w:r>
        <w:rPr/>
        <w:fldChar w:fldCharType="begin"/>
      </w:r>
      <w:r>
        <w:instrText> REF _Ref449555254 \r \h </w:instrText>
      </w:r>
      <w:r>
        <w:fldChar w:fldCharType="separate"/>
      </w:r>
      <w:r>
        <w:t>3.2.2</w:t>
      </w:r>
      <w:r>
        <w:fldChar w:fldCharType="end"/>
      </w:r>
      <w:r>
        <w:rPr/>
        <w:t xml:space="preserve"> definierten Frames werden somit immer in ein Array geschrieben, versendet und auch wieder empfangen. </w:t>
      </w:r>
    </w:p>
    <w:p>
      <w:pPr>
        <w:pStyle w:val="Normal"/>
        <w:spacing w:lineRule="auto" w:line="276"/>
        <w:jc w:val="left"/>
        <w:rPr/>
      </w:pPr>
      <w:r>
        <w:rPr/>
      </w:r>
      <w:r>
        <w:br w:type="page"/>
      </w:r>
    </w:p>
    <w:p>
      <w:pPr>
        <w:pStyle w:val="Heading2"/>
        <w:numPr>
          <w:ilvl w:val="1"/>
          <w:numId w:val="4"/>
        </w:numPr>
        <w:rPr/>
      </w:pPr>
      <w:bookmarkStart w:id="178" w:name="_Toc454570559"/>
      <w:bookmarkStart w:id="179" w:name="_Ref449979968"/>
      <w:bookmarkEnd w:id="178"/>
      <w:bookmarkEnd w:id="179"/>
      <w:r>
        <w:rPr/>
        <w:t>IP-basierter Kommunikationsaufbau zwischen EV und EVSE</w:t>
      </w:r>
    </w:p>
    <w:p>
      <w:pPr>
        <w:pStyle w:val="Normal"/>
        <w:rPr/>
      </w:pPr>
      <w:r>
        <w:rPr/>
        <w:t xml:space="preserve">Für den Aufbau einer TCP-Kommunikation wird das weit verbreitete LAN-Interface für Netzwerkanwendungen, ein Socket verwendet. Auch die in </w:t>
      </w:r>
      <w:r>
        <w:rPr/>
        <w:fldChar w:fldCharType="begin"/>
      </w:r>
      <w:r>
        <w:instrText> REF _Ref449904153 \r \h </w:instrText>
      </w:r>
      <w:r>
        <w:fldChar w:fldCharType="separate"/>
      </w:r>
      <w:r>
        <w:t>3.3.1</w:t>
      </w:r>
      <w:r>
        <w:fldChar w:fldCharType="end"/>
      </w:r>
      <w:r>
        <w:rPr/>
        <w:t xml:space="preserve"> und </w:t>
      </w:r>
      <w:r>
        <w:rPr/>
        <w:fldChar w:fldCharType="begin"/>
      </w:r>
      <w:r>
        <w:instrText> REF _Ref449551436 \r \h </w:instrText>
      </w:r>
      <w:r>
        <w:fldChar w:fldCharType="separate"/>
      </w:r>
      <w:r>
        <w:t>3.3.2</w:t>
      </w:r>
      <w:r>
        <w:fldChar w:fldCharType="end"/>
      </w:r>
      <w:r>
        <w:rPr/>
        <w:t xml:space="preserve"> beschriebenen Funktionen SFTP und SSH sind Applikationen, die ein Socket-Interface verwenden. Bei diesem Protokoll gilt das Client-Server Prinzip, wobei der Ladesäule die Serverseite zugeordnet wird </w:t>
      </w:r>
      <w:r>
        <w:rPr/>
        <w:fldChar w:fldCharType="begin"/>
      </w:r>
      <w:r>
        <w:instrText> REF sockets \h </w:instrText>
      </w:r>
      <w:r>
        <w:fldChar w:fldCharType="separate"/>
      </w:r>
      <w:r>
        <w:t>(ITWissen, 2016)</w:t>
      </w:r>
      <w:r>
        <w:fldChar w:fldCharType="end"/>
      </w:r>
      <w:r>
        <w:rPr/>
        <w:t>.</w:t>
      </w:r>
    </w:p>
    <w:p>
      <w:pPr>
        <w:pStyle w:val="Normal"/>
        <w:rPr/>
      </w:pPr>
      <w:r>
        <w:rPr/>
        <w:t xml:space="preserve">Um Geräte, die an ein Netz angebunden sind, erreichen und unterscheiden zu können, wird ihnen eine IP-Adresse zugewiesen. Da manche Protokolle gleichzeitig von mehreren Nutzern gleichzeitig genutzt werden können, werden zur Unterscheidung der Prozesse zusätzlich Portnummern verwendet. Für den Aufbau einer Verbindung zwischen den zwei EVAchargeSE Boards muss die verwendete Portnummer beiden Seiten bekannt sein. Zusätzlich muss die Clientseite die IP-Adresse des anzusprechenden Servers kennen. </w:t>
      </w:r>
    </w:p>
    <w:p>
      <w:pPr>
        <w:pStyle w:val="Normal"/>
        <w:rPr/>
      </w:pPr>
      <w:r>
        <w:rPr/>
        <w:t xml:space="preserve">Für den Aufbau, die Kommunikation sowie die Beendigung der TCP-Verbindung werden die Socket-Funktionen entsprechend </w:t>
      </w:r>
      <w:r>
        <w:rPr/>
        <w:fldChar w:fldCharType="begin"/>
      </w:r>
      <w:r>
        <w:instrText> REF _Ref449905272 \h </w:instrText>
      </w:r>
      <w:r>
        <w:fldChar w:fldCharType="separate"/>
      </w:r>
      <w:r>
        <w:t>Abbildung  4 .16</w:t>
      </w:r>
      <w:r>
        <w:fldChar w:fldCharType="end"/>
      </w:r>
      <w:r>
        <w:rPr/>
        <w:t xml:space="preserve"> verwendet. </w:t>
      </w:r>
    </w:p>
    <w:p>
      <w:pPr>
        <w:pStyle w:val="Normal"/>
        <w:rPr/>
      </w:pPr>
      <w:r>
        <w:rPr/>
        <w:t>Die Funktion Socket() ist für die Einrichtung eines Kommunikationsendpunktes auf verantwortlich. Darin sind Parameter, welche die Adressfamilie, die Übertragungsart sowie das zur Übertragung zu verwendende Protokoll definieren, anzugeben.</w:t>
      </w:r>
    </w:p>
    <w:p>
      <w:pPr>
        <w:pStyle w:val="Normal"/>
        <w:rPr/>
      </w:pPr>
      <w:r>
        <w:rPr/>
        <w:t>Nachdem beide Seiten einen Socket errichtet haben wird dem Kommunikationsendpunkt des Servers eine Portnummer mithilfe des Befehls bind() zugewiesen. Diese Portnummer muss dem Client bekannt sein, um eine spätere Verbindung aufbauen zu können.</w:t>
      </w:r>
    </w:p>
    <w:p>
      <w:pPr>
        <w:pStyle w:val="Normal"/>
        <w:rPr/>
      </w:pPr>
      <w:r>
        <w:rPr/>
        <w:t>Auf Serverseite sind alle für die Kommunikation benötigten Einstellungen bekannt. Aus diesem Grund wartet dieser Kommunikationsteilnehmer mit listen() auf eine Verbindungsanforderung an dem zuvor definierten Port.</w:t>
      </w:r>
    </w:p>
    <w:p>
      <w:pPr>
        <w:pStyle w:val="Normal"/>
        <w:rPr/>
      </w:pPr>
      <w:r>
        <w:rPr/>
        <w:t xml:space="preserve">Sobald der Client einen Verbindungsaufbau mithilfe des Aufrufs connect() herzustellen versucht, muss die Serverseite diesen mit accept() akzeptieren, um eine Kommunikation zu ermöglichen. </w:t>
      </w:r>
    </w:p>
    <w:p>
      <w:pPr>
        <w:pStyle w:val="Normal"/>
        <w:rPr/>
      </w:pPr>
      <w:r>
        <w:rPr/>
        <w:t>Zum Versenden bzw. Empfangen werden nun die Funktionen send() und recv() verwendet. Wie bei der UART-verbindung muss auch hier bei beiden Funktionen die Größe des zu übermittelnden bzw. zu empfangenden Datenpaktes bekannt sein. Aus diesem Grund werden im gegebenen Fall structs verwendet, deren Inhalte und Inhaltsgrößen bereits im Vorfeld definiert wurden.</w:t>
      </w:r>
    </w:p>
    <w:p>
      <w:pPr>
        <w:pStyle w:val="Normal"/>
        <w:rPr/>
      </w:pPr>
      <w:r>
        <w:rPr/>
        <w:t>Zuletzt muss die Socket Verbindung nach beenden der Kommunikation beendet werden. Dies geschieht mit dem Aufruf von Close(). Dadurch wird der für die Kommunikation verwendete Port frei und kann erneut mit der listen()-Funktion  auf eine Verbindungsanforderung warten.</w:t>
      </w:r>
    </w:p>
    <w:p>
      <w:pPr>
        <w:pStyle w:val="Normal"/>
        <w:rPr/>
      </w:pPr>
      <w:r>
        <w:rPr/>
      </w:r>
    </w:p>
    <w:p>
      <w:pPr>
        <w:pStyle w:val="Normal"/>
        <w:keepNext/>
        <w:jc w:val="center"/>
        <w:rPr/>
      </w:pPr>
      <w:r>
        <w:rPr/>
        <w:drawing>
          <wp:inline distT="0" distB="0" distL="0" distR="4445">
            <wp:extent cx="3787140" cy="4767580"/>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32"/>
                    <a:stretch>
                      <a:fillRect/>
                    </a:stretch>
                  </pic:blipFill>
                  <pic:spPr bwMode="auto">
                    <a:xfrm>
                      <a:off x="0" y="0"/>
                      <a:ext cx="3787140" cy="4767580"/>
                    </a:xfrm>
                    <a:prstGeom prst="rect">
                      <a:avLst/>
                    </a:prstGeom>
                  </pic:spPr>
                </pic:pic>
              </a:graphicData>
            </a:graphic>
          </wp:inline>
        </w:drawing>
      </w:r>
    </w:p>
    <w:p>
      <w:pPr>
        <w:pStyle w:val="Caption1"/>
        <w:rPr/>
      </w:pPr>
      <w:bookmarkStart w:id="180" w:name="_Toc454570595"/>
      <w:bookmarkStart w:id="181" w:name="_Ref449905272"/>
      <w:r>
        <w:rPr/>
        <w:t xml:space="preserve">Abbildung </w:t>
      </w:r>
      <w:r>
        <w:fldChar w:fldCharType="begin"/>
      </w:r>
      <w:r>
        <w:instrText>STYLEREF 1 \s</w:instrText>
      </w:r>
      <w:r>
        <w:fldChar w:fldCharType="separate"/>
      </w:r>
      <w:bookmarkStart w:id="182" w:name="__Fieldmark__3030_1692452694"/>
      <w:r>
        <w:rPr/>
        <w:t>4</w:t>
      </w:r>
      <w:r>
        <w:rPr/>
      </w:r>
      <w:r>
        <w:fldChar w:fldCharType="end"/>
      </w:r>
      <w:bookmarkEnd w:id="182"/>
      <w:r>
        <w:rPr/>
        <w:t>.</w:t>
      </w:r>
      <w:r>
        <w:rPr/>
        <w:fldChar w:fldCharType="begin"/>
      </w:r>
      <w:r>
        <w:instrText> SEQ Abbildung \* ARABIC </w:instrText>
      </w:r>
      <w:r>
        <w:fldChar w:fldCharType="separate"/>
      </w:r>
      <w:r>
        <w:t>16</w:t>
      </w:r>
      <w:r>
        <w:fldChar w:fldCharType="end"/>
      </w:r>
      <w:bookmarkEnd w:id="181"/>
      <w:r>
        <w:rPr/>
        <w:t>: Typische Socket-Kommunikation</w:t>
      </w:r>
      <w:bookmarkEnd w:id="180"/>
      <w:r>
        <w:rPr/>
        <w:fldChar w:fldCharType="begin"/>
      </w:r>
      <w:r>
        <w:instrText> REF Gro%C3%9F_Sockets_Fuldau \h </w:instrText>
      </w:r>
      <w:r>
        <w:fldChar w:fldCharType="separate"/>
      </w:r>
      <w:r>
        <w:t>(Groß, 2015)</w:t>
      </w:r>
      <w:r>
        <w:fldChar w:fldCharType="end"/>
      </w:r>
    </w:p>
    <w:p>
      <w:pPr>
        <w:pStyle w:val="Normal"/>
        <w:spacing w:lineRule="auto" w:line="276"/>
        <w:jc w:val="left"/>
        <w:rPr>
          <w:rFonts w:eastAsia="" w:cs="" w:cstheme="majorBidi" w:eastAsiaTheme="majorEastAsia"/>
          <w:b/>
          <w:b/>
          <w:bCs/>
          <w:sz w:val="28"/>
          <w:szCs w:val="26"/>
        </w:rPr>
      </w:pPr>
      <w:r>
        <w:rPr>
          <w:rFonts w:eastAsia="" w:cs="" w:cstheme="majorBidi" w:eastAsiaTheme="majorEastAsia"/>
          <w:b/>
          <w:bCs/>
          <w:sz w:val="28"/>
          <w:szCs w:val="26"/>
        </w:rPr>
      </w:r>
      <w:r>
        <w:br w:type="page"/>
      </w:r>
    </w:p>
    <w:p>
      <w:pPr>
        <w:pStyle w:val="Heading2"/>
        <w:numPr>
          <w:ilvl w:val="1"/>
          <w:numId w:val="4"/>
        </w:numPr>
        <w:rPr/>
      </w:pPr>
      <w:bookmarkStart w:id="183" w:name="_Toc454570560"/>
      <w:bookmarkEnd w:id="183"/>
      <w:r>
        <w:rPr/>
        <w:t>Erstellen eines ISO/IEC 15118 Stacks</w:t>
      </w:r>
    </w:p>
    <w:p>
      <w:pPr>
        <w:pStyle w:val="Normal"/>
        <w:rPr/>
      </w:pPr>
      <w:r>
        <w:rPr/>
        <w:t>Um einen Stack zum Aufbau eines Demonstrators nicht komplett neu aufbauen zu müssen, wird auf ein Programm zur ISO/IEC 15118 aus einem Open-Source-Projekt aufgebaut</w:t>
      </w:r>
      <w:r>
        <w:rPr/>
        <w:fldChar w:fldCharType="begin"/>
      </w:r>
      <w:r>
        <w:instrText> REF OpenV2G \h </w:instrText>
      </w:r>
      <w:r>
        <w:fldChar w:fldCharType="separate"/>
      </w:r>
      <w:r>
        <w:t>(OpenV2G, 2016)</w:t>
      </w:r>
      <w:r>
        <w:fldChar w:fldCharType="end"/>
      </w:r>
      <w:r>
        <w:rPr/>
        <w:t xml:space="preserve">. Darin werden vor allem die Nachrichteninhalte und deren Datentypen beschrieben. Weiterhin werden beispielhafte Abläufe zum Laden mit Gleich- und Wechselstrom dargestellt. </w:t>
      </w:r>
    </w:p>
    <w:p>
      <w:pPr>
        <w:pStyle w:val="Normal"/>
        <w:rPr/>
      </w:pPr>
      <w:r>
        <w:rPr/>
        <w:t xml:space="preserve">Bei den bisherigen Versionen des Kommunikationsstack werden sowohl Fahrzeug- als auch Ladesäulenseite von einem Programm simuliert. Dies bringt eine hohe Anzahl an Files mit sich, die zudem bis zu 20.000 Zeilen Code enthalten. Zudem soll der finale Stand des Projektes zwei C-Programme beinhalten, welches die Einbindung in einen Demonstrator mit zwei Kommunikationsteilnehmern ermöglicht. Dadurch ist es unumgänglich, jeweils für Fahrzeug- und Ladesäulenseite ein Programm zu implementieren und somit den vorhandenen Stack aufzuteilen. </w:t>
      </w:r>
    </w:p>
    <w:p>
      <w:pPr>
        <w:pStyle w:val="Normal"/>
        <w:rPr/>
      </w:pPr>
      <w:r>
        <w:rPr/>
        <w:t xml:space="preserve">Zur Validierung der beiden Programme müssen diese miteinander kommunizieren können. Aus diesem Grund wird im weiteren Verlauf die in Kapitel </w:t>
      </w:r>
      <w:r>
        <w:rPr/>
        <w:fldChar w:fldCharType="begin"/>
      </w:r>
      <w:r>
        <w:instrText> REF _Ref449979968 \r \h </w:instrText>
      </w:r>
      <w:r>
        <w:fldChar w:fldCharType="separate"/>
      </w:r>
      <w:r>
        <w:t>4.2</w:t>
      </w:r>
      <w:r>
        <w:fldChar w:fldCharType="end"/>
      </w:r>
      <w:r>
        <w:rPr/>
        <w:t xml:space="preserve"> erstellte Bibliothek zur IP-basierten Kommunikation eingebunden. Für die Socketverbindung wird bei der Initialisierung des Clients die IP-Adresse 127.0.0.1 verwendet. Diese führt zu einem lokalen Host wodurch das Versenden von Nachrichten an den eigenen Rechner durch diese Adresse ermöglicht wird. Dadurch wird ein Programmstart Beispielsweiße von Eclipse auf einem Rechner ermöglicht, ohne Änderungen bezüglich der IP-Adresse vornehmen zu müssen. Eine Unterscheidung wird mithilfe der Makro „CODE_EXAMPLE“ vorgenommen. Nimmt dieser Parameter den Wert der definierten Makro „CODE_EXAMPLE_SOFTWARE“ an, wird die IP-Adresse 127.0.0.1 verwendet. Für einen Kommunikationsaufbau mit dem Server muss „CODE_EXAMPLE_HARDWARE“ angegeben werden. Im vorliegenden Projekt ist dies die IP-Adresse der Ladesäule. Bei der Kommunikation der EVAchargeSE-Boards wird eine Powerline-Kommunikation aufgebaut. Für diesen Verbindungsaufbau wird deshalb nicht die bisherige IP-Adresse der Ethernet-Verbindung verwendet. Das Board, welches zur Verbindung mit einem Rechner mit der IP-Adresse 192.168.37.250 angesprochen wurde, verwendet die IP-Adresse 192.168.38.32 zur Powerline-Kommunikation. Das andere Board hingegen hat zur Powerline-Verbindung die IP-Adresse 192.168.38.33. Dies bedeutet, dass bei dem Flashen der Boards auf die IP-Adressen geachtet werden muss. Wird ein Server-Programm auf das Board mit der IP-Adresse  192.168.37.250 geflasht, hat dieses zur Powerline-Kommunikation die Adresse 192.168.38.32. Daraus folgt, dass das Board 192.168.37.251 die Clientseite mit der IP-Adresse 192.168.37.33 ist. Bei der Initialisierung der socket-Verbindung muss nun auf der Clientseite die IP-Adresse des Servers, also 192.168.37.32 angegeben werden. Für einen besseren Überblick diesbezüglich dient </w:t>
      </w:r>
      <w:r>
        <w:rPr/>
        <w:fldChar w:fldCharType="begin"/>
      </w:r>
      <w:r>
        <w:instrText> REF _Ref450470225 \h </w:instrText>
      </w:r>
      <w:r>
        <w:fldChar w:fldCharType="separate"/>
      </w:r>
      <w:r>
        <w:t>Abbildung  4 .17</w:t>
      </w:r>
      <w:r>
        <w:fldChar w:fldCharType="end"/>
      </w:r>
      <w:r>
        <w:rPr/>
        <w:t xml:space="preserve">. </w:t>
      </w:r>
    </w:p>
    <w:p>
      <w:pPr>
        <w:pStyle w:val="Normal"/>
        <w:rPr/>
      </w:pPr>
      <w:r>
        <w:rPr/>
        <w:t xml:space="preserve">Nachdem der Kommunikationsstack nach ISO/IEC 15118 in der Entwicklungsumgebung läuft, muss dieser im letzten Schritt auch Hardwareseitig implementiert werden. Zur Realisierung müssen die dafür notwendigen Funktionen aus der serial_Programming Bibliothek eingebunden werden. Dabei ist darauf zu achten, zwischen Fahrzeug und Ladesäule zu unterscheiden. Auch diese Funktionen können durch die Makro „CODE_EXAMPLE“ zu- bzw. abgeschaltet werden. Eine solche Abschaltung dient der Möglichkeit, die Source Files in einer Entwicklungsplattform zu starten und Funktionen, die einen Rückgabewert von anderen Kommunikationspartnern benötigen, überbrücken zu können.  </w:t>
      </w:r>
    </w:p>
    <w:p>
      <w:pPr>
        <w:pStyle w:val="Normal"/>
        <w:spacing w:lineRule="auto" w:line="276"/>
        <w:jc w:val="left"/>
        <w:rPr/>
      </w:pPr>
      <w:r>
        <w:rPr/>
        <w:t xml:space="preserve">Der resultierende Programmablaufplan des Elektrofahrzeugs ist im Anhang durch </w:t>
      </w:r>
      <w:r>
        <w:rPr/>
        <w:fldChar w:fldCharType="begin"/>
      </w:r>
      <w:r>
        <w:instrText> REF _Ref450261841 \h </w:instrText>
      </w:r>
      <w:r>
        <w:fldChar w:fldCharType="separate"/>
      </w:r>
      <w:r>
        <w:t>Abbildung  7 .34</w:t>
      </w:r>
      <w:r>
        <w:fldChar w:fldCharType="end"/>
      </w:r>
      <w:r>
        <w:rPr/>
        <w:t xml:space="preserve"> und </w:t>
      </w:r>
      <w:r>
        <w:rPr/>
        <w:fldChar w:fldCharType="begin"/>
      </w:r>
      <w:r>
        <w:instrText> REF _Ref450261854 \h </w:instrText>
      </w:r>
      <w:r>
        <w:fldChar w:fldCharType="separate"/>
      </w:r>
      <w:r>
        <w:t>Abbildung  7 .35</w:t>
      </w:r>
      <w:r>
        <w:fldChar w:fldCharType="end"/>
      </w:r>
      <w:r>
        <w:rPr/>
        <w:t xml:space="preserve"> dargestellt.</w:t>
      </w:r>
    </w:p>
    <w:p>
      <w:pPr>
        <w:pStyle w:val="Normal"/>
        <w:keepNext/>
        <w:spacing w:lineRule="auto" w:line="276"/>
        <w:jc w:val="left"/>
        <w:rPr/>
      </w:pPr>
      <w:r>
        <w:rPr/>
        <mc:AlternateContent>
          <mc:Choice Requires="wpg">
            <w:drawing>
              <wp:inline distT="0" distB="0" distL="114300" distR="114300">
                <wp:extent cx="6308725" cy="4508500"/>
                <wp:effectExtent l="0" t="0" r="0" b="0"/>
                <wp:docPr id="21" name="Zeichenbereich 2072"/>
                <a:graphic xmlns:a="http://schemas.openxmlformats.org/drawingml/2006/main">
                  <a:graphicData uri="http://schemas.microsoft.com/office/word/2010/wordprocessingGroup">
                    <wpg:wgp>
                      <wpg:cNvGrpSpPr/>
                      <wpg:grpSpPr>
                        <a:xfrm>
                          <a:off x="0" y="0"/>
                          <a:ext cx="6307920" cy="4507920"/>
                        </a:xfrm>
                      </wpg:grpSpPr>
                      <wps:wsp>
                        <wps:cNvSpPr/>
                        <wps:spPr>
                          <a:xfrm>
                            <a:off x="0" y="0"/>
                            <a:ext cx="6307920" cy="4507920"/>
                          </a:xfrm>
                          <a:solidFill>
                            <a:srgbClr val="ffffff"/>
                          </a:solidFill>
                          <a:ln>
                            <a:solidFill>
                              <a:srgbClr val="000000"/>
                            </a:solidFill>
                          </a:ln>
                        </wps:spPr>
                        <wps:style>
                          <a:lnRef idx="0"/>
                          <a:fillRef idx="0"/>
                          <a:effectRef idx="0"/>
                          <a:fontRef idx="minor"/>
                        </wps:style>
                        <wps:bodyPr/>
                      </wps:wsp>
                      <wps:wsp>
                        <wps:cNvSpPr/>
                        <wps:nvSpPr>
                          <wps:cNvPr id="7" name="Rectangle 1"/>
                          <wps:cNvSpPr/>
                        </wps:nvSpPr>
                        <wps:spPr>
                          <a:xfrm>
                            <a:off x="3558600" y="950040"/>
                            <a:ext cx="1701000" cy="436320"/>
                          </a:xfrm>
                          <a:prstGeom prst="rect">
                            <a:avLst/>
                          </a:prstGeom>
                          <a:solidFill>
                            <a:srgbClr val="ffffff"/>
                          </a:solidFill>
                          <a:ln w="25560">
                            <a:solidFill>
                              <a:srgbClr val="000000"/>
                            </a:solidFill>
                            <a:round/>
                          </a:ln>
                        </wps:spPr>
                        <wps:bodyPr/>
                      </wps:wsp>
                      <wps:wsp>
                        <wps:cNvSpPr txBox="1"/>
                        <wps:spPr>
                          <a:xfrm>
                            <a:off x="3558600" y="950040"/>
                            <a:ext cx="1701000" cy="62532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rFonts w:ascii="Calibri" w:hAnsi="Calibri" w:cs=""/>
                                </w:rPr>
                                <w:t>Powerline-IP</w:t>
                              </w:r>
                            </w:p>
                            <w:p>
                              <w:pPr>
                                <w:overflowPunct w:val="false"/>
                                <w:spacing w:before="0" w:after="0" w:lineRule="auto" w:line="240"/>
                                <w:jc w:val="center"/>
                                <w:rPr/>
                              </w:pPr>
                              <w:r>
                                <w:rPr>
                                  <w:szCs w:val="22"/>
                                  <w:rFonts w:ascii="Calibri" w:hAnsi="Calibri" w:cs=""/>
                                </w:rPr>
                                <w:t>192.168.38.33</w:t>
                              </w:r>
                            </w:p>
                            <w:p>
                              <w:pPr>
                                <w:overflowPunct w:val="false"/>
                                <w:spacing w:before="0" w:after="0" w:lineRule="auto" w:line="240"/>
                                <w:jc w:val="center"/>
                                <w:rPr/>
                              </w:pPr>
                              <w:r>
                                <w:rPr>
                                  <w:szCs w:val="22"/>
                                  <w:rFonts w:ascii="Calibri" w:hAnsi="Calibri" w:cs=""/>
                                </w:rPr>
                              </w:r>
                            </w:p>
                          </w:txbxContent>
                        </wps:txbx>
                        <wps:bodyPr wrap="square">
                          <a:spAutoFit/>
                        </wps:bodyPr>
                      </wps:wsp>
                      <wps:wsp>
                        <wps:cNvSpPr txBox="1"/>
                        <wps:spPr>
                          <a:xfrm>
                            <a:off x="1881360" y="3580920"/>
                            <a:ext cx="1701000" cy="69408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b/>
                                  <w:rFonts w:ascii="Calibri" w:hAnsi="Calibri" w:cs=""/>
                                </w:rPr>
                                <w:t>Router</w:t>
                              </w:r>
                            </w:p>
                          </w:txbxContent>
                        </wps:txbx>
                        <wps:bodyPr wrap="square" anchor="ctr">
                          <a:spAutoFit/>
                        </wps:bodyPr>
                      </wps:wsp>
                      <wps:wsp>
                        <wps:cNvSpPr txBox="1"/>
                        <wps:spPr>
                          <a:xfrm>
                            <a:off x="3558600" y="1340640"/>
                            <a:ext cx="1701000" cy="46152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b/>
                                  <w:rFonts w:ascii="Calibri" w:hAnsi="Calibri" w:cs=""/>
                                </w:rPr>
                                <w:t>Client</w:t>
                              </w:r>
                            </w:p>
                          </w:txbxContent>
                        </wps:txbx>
                        <wps:bodyPr wrap="square" anchor="ctr">
                          <a:spAutoFit/>
                        </wps:bodyPr>
                      </wps:wsp>
                      <wps:wsp>
                        <wps:cNvSpPr txBox="1"/>
                        <wps:spPr>
                          <a:xfrm>
                            <a:off x="304920" y="904320"/>
                            <a:ext cx="1701000" cy="46152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rFonts w:ascii="Calibri" w:hAnsi="Calibri" w:cs=""/>
                                </w:rPr>
                                <w:t>Powerline-IP</w:t>
                              </w:r>
                            </w:p>
                            <w:p>
                              <w:pPr>
                                <w:overflowPunct w:val="false"/>
                                <w:spacing w:before="0" w:after="0" w:lineRule="auto" w:line="240"/>
                                <w:jc w:val="center"/>
                                <w:rPr/>
                              </w:pPr>
                              <w:r>
                                <w:rPr>
                                  <w:szCs w:val="22"/>
                                  <w:rFonts w:ascii="Calibri" w:hAnsi="Calibri" w:cs=""/>
                                </w:rPr>
                                <w:t>192.168.38.32</w:t>
                              </w:r>
                            </w:p>
                          </w:txbxContent>
                        </wps:txbx>
                        <wps:bodyPr wrap="square" anchor="ctr">
                          <a:spAutoFit/>
                        </wps:bodyPr>
                      </wps:wsp>
                      <wps:wsp>
                        <wps:cNvSpPr txBox="1"/>
                        <wps:spPr>
                          <a:xfrm>
                            <a:off x="304920" y="1340640"/>
                            <a:ext cx="1701000" cy="46152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b/>
                                  <w:rFonts w:ascii="Calibri" w:hAnsi="Calibri" w:cs=""/>
                                </w:rPr>
                                <w:t>Server</w:t>
                              </w:r>
                            </w:p>
                          </w:txbxContent>
                        </wps:txbx>
                        <wps:bodyPr wrap="square" anchor="ctr">
                          <a:spAutoFit/>
                        </wps:bodyPr>
                      </wps:wsp>
                      <wps:wsp>
                        <wps:cNvSpPr txBox="1"/>
                        <wps:spPr>
                          <a:xfrm>
                            <a:off x="307800" y="1678320"/>
                            <a:ext cx="1701000" cy="62532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rFonts w:ascii="Calibri" w:hAnsi="Calibri" w:cs=""/>
                                </w:rPr>
                                <w:t>Powerline-IP</w:t>
                              </w:r>
                            </w:p>
                            <w:p>
                              <w:pPr>
                                <w:overflowPunct w:val="false"/>
                                <w:spacing w:before="0" w:after="0" w:lineRule="auto" w:line="240"/>
                                <w:jc w:val="center"/>
                                <w:rPr/>
                              </w:pPr>
                              <w:r>
                                <w:rPr>
                                  <w:szCs w:val="22"/>
                                  <w:rFonts w:ascii="Calibri" w:hAnsi="Calibri" w:cs=""/>
                                </w:rPr>
                                <w:t>192.168.37.250</w:t>
                              </w:r>
                            </w:p>
                            <w:p>
                              <w:pPr>
                                <w:overflowPunct w:val="false"/>
                                <w:spacing w:before="0" w:after="0" w:lineRule="auto" w:line="240"/>
                                <w:jc w:val="center"/>
                                <w:rPr/>
                              </w:pPr>
                              <w:r>
                                <w:rPr>
                                  <w:szCs w:val="22"/>
                                  <w:rFonts w:ascii="Calibri" w:hAnsi="Calibri" w:cs=""/>
                                </w:rPr>
                              </w:r>
                            </w:p>
                          </w:txbxContent>
                        </wps:txbx>
                        <wps:bodyPr wrap="square" anchor="ctr">
                          <a:spAutoFit/>
                        </wps:bodyPr>
                      </wps:wsp>
                      <wps:wsp>
                        <wps:cNvSpPr txBox="1"/>
                        <wps:spPr>
                          <a:xfrm>
                            <a:off x="3558600" y="1806120"/>
                            <a:ext cx="1701000" cy="625320"/>
                          </a:xfrm>
                          <a:prstGeom prst="rect">
                            <a:avLst/>
                          </a:prstGeom>
                          <a:solidFill>
                            <a:srgbClr val="ffffff"/>
                          </a:solidFill>
                          <a:ln w="25560">
                            <a:solidFill>
                              <a:srgbClr val="000000"/>
                            </a:solidFill>
                            <a:round/>
                          </a:ln>
                        </wps:spPr>
                        <wps:txbx>
                          <w:txbxContent>
                            <w:p>
                              <w:pPr>
                                <w:overflowPunct w:val="false"/>
                                <w:spacing w:before="0" w:after="0" w:lineRule="auto" w:line="240"/>
                                <w:jc w:val="center"/>
                                <w:rPr/>
                              </w:pPr>
                              <w:r>
                                <w:rPr>
                                  <w:szCs w:val="22"/>
                                  <w:rFonts w:ascii="Calibri" w:hAnsi="Calibri" w:cs=""/>
                                </w:rPr>
                                <w:t>Powerline-IP</w:t>
                              </w:r>
                            </w:p>
                            <w:p>
                              <w:pPr>
                                <w:overflowPunct w:val="false"/>
                                <w:spacing w:before="0" w:after="0" w:lineRule="auto" w:line="240"/>
                                <w:jc w:val="center"/>
                                <w:rPr/>
                              </w:pPr>
                              <w:r>
                                <w:rPr>
                                  <w:szCs w:val="22"/>
                                  <w:rFonts w:ascii="Calibri" w:hAnsi="Calibri" w:cs=""/>
                                </w:rPr>
                                <w:t>192.168.37.251</w:t>
                              </w:r>
                            </w:p>
                            <w:p>
                              <w:pPr>
                                <w:overflowPunct w:val="false"/>
                                <w:spacing w:before="0" w:after="0" w:lineRule="auto" w:line="240"/>
                                <w:jc w:val="center"/>
                                <w:rPr/>
                              </w:pPr>
                              <w:r>
                                <w:rPr>
                                  <w:szCs w:val="22"/>
                                  <w:rFonts w:ascii="Calibri" w:hAnsi="Calibri" w:cs=""/>
                                </w:rPr>
                              </w:r>
                            </w:p>
                          </w:txbxContent>
                        </wps:txbx>
                        <wps:bodyPr wrap="square">
                          <a:spAutoFit/>
                        </wps:bodyPr>
                      </wps:wsp>
                      <wps:wsp>
                        <wps:cNvSpPr/>
                        <wps:spPr>
                          <a:xfrm rot="5400000">
                            <a:off x="-471960" y="-675360"/>
                            <a:ext cx="720" cy="3253680"/>
                          </a:xfrm>
                          <a:solidFill>
                            <a:srgbClr val="ffffff"/>
                          </a:solidFill>
                          <a:ln w="25560">
                            <a:solidFill>
                              <a:srgbClr val="000000"/>
                            </a:solidFill>
                            <a:round/>
                            <a:headEnd len="med" type="arrow" w="med"/>
                            <a:tailEnd len="med" type="arrow" w="med"/>
                          </a:ln>
                        </wps:spPr>
                        <wps:style>
                          <a:lnRef idx="0"/>
                          <a:fillRef idx="0"/>
                          <a:effectRef idx="0"/>
                          <a:fontRef idx="minor"/>
                        </wps:style>
                        <wps:bodyPr/>
                      </wps:wsp>
                      <wps:wsp>
                        <wps:cNvSpPr/>
                        <wps:spPr>
                          <a:xfrm flipH="1" rot="5400000">
                            <a:off x="-319680" y="2147400"/>
                            <a:ext cx="1384200" cy="1573560"/>
                          </a:xfrm>
                          <a:solidFill>
                            <a:srgbClr val="ffffff"/>
                          </a:solidFill>
                          <a:ln w="25560">
                            <a:solidFill>
                              <a:srgbClr val="000000"/>
                            </a:solidFill>
                            <a:round/>
                            <a:headEnd len="med" type="arrow" w="med"/>
                            <a:tailEnd len="med" type="arrow" w="med"/>
                          </a:ln>
                        </wps:spPr>
                        <wps:style>
                          <a:lnRef idx="0"/>
                          <a:fillRef idx="0"/>
                          <a:effectRef idx="0"/>
                          <a:fontRef idx="minor"/>
                        </wps:style>
                        <wps:bodyPr/>
                      </wps:wsp>
                      <wps:wsp>
                        <wps:cNvSpPr/>
                        <wps:spPr>
                          <a:xfrm rot="5400000">
                            <a:off x="1202040" y="2095920"/>
                            <a:ext cx="1384200" cy="1676520"/>
                          </a:xfrm>
                          <a:solidFill>
                            <a:srgbClr val="ffffff"/>
                          </a:solidFill>
                          <a:ln w="25560">
                            <a:solidFill>
                              <a:srgbClr val="000000"/>
                            </a:solidFill>
                            <a:round/>
                            <a:headEnd len="med" type="arrow" w="med"/>
                            <a:tailEnd len="med" type="arrow" w="med"/>
                          </a:ln>
                        </wps:spPr>
                        <wps:style>
                          <a:lnRef idx="0"/>
                          <a:fillRef idx="0"/>
                          <a:effectRef idx="0"/>
                          <a:fontRef idx="minor"/>
                        </wps:style>
                        <wps:bodyPr/>
                      </wps:wsp>
                      <wps:wsp>
                        <wps:cNvSpPr/>
                        <wps:spPr>
                          <a:xfrm>
                            <a:off x="398880" y="168840"/>
                            <a:ext cx="4897080" cy="2700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zCs w:val="22"/>
                                  <w:rFonts w:ascii="Calibri" w:hAnsi="Calibri" w:cs=""/>
                                </w:rPr>
                                <w:t>Powerline-Verbindung für Kommunikation nach ISO/IEC 15118</w:t>
                              </w:r>
                            </w:p>
                          </w:txbxContent>
                        </wps:txbx>
                        <wps:bodyPr>
                          <a:spAutoFit/>
                        </wps:bodyPr>
                      </wps:wsp>
                      <wps:wsp>
                        <wps:cNvSpPr/>
                        <wps:spPr>
                          <a:xfrm>
                            <a:off x="792360" y="2359080"/>
                            <a:ext cx="3886200" cy="4478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zCs w:val="22"/>
                                  <w:rFonts w:ascii="Calibri" w:hAnsi="Calibri" w:cs=""/>
                                </w:rPr>
                                <w:t>SSH- SFTP-Verbindung zum Flashen, Kompilieren</w:t>
                              </w:r>
                            </w:p>
                            <w:p>
                              <w:pPr>
                                <w:overflowPunct w:val="false"/>
                                <w:spacing w:before="0" w:after="0" w:lineRule="auto" w:line="240"/>
                                <w:jc w:val="left"/>
                                <w:rPr/>
                              </w:pPr>
                              <w:r>
                                <w:rPr>
                                  <w:szCs w:val="22"/>
                                  <w:rFonts w:ascii="Calibri" w:hAnsi="Calibri" w:cs=""/>
                                </w:rPr>
                                <w:t xml:space="preserve"> und Starten von Programmen</w:t>
                              </w:r>
                            </w:p>
                          </w:txbxContent>
                        </wps:txbx>
                        <wps:bodyPr>
                          <a:spAutoFit/>
                        </wps:bodyPr>
                      </wps:wsp>
                    </wpg:wgp>
                  </a:graphicData>
                </a:graphic>
              </wp:inline>
            </w:drawing>
          </mc:Choice>
          <mc:Fallback>
            <w:pict>
              <v:group id="shape_0" alt="Zeichenbereich 2072" editas="canvas" style="margin-left:0pt;margin-top:-53.2pt;width:496.7pt;height:408.15pt" coordorigin="0,-1064" coordsize="9934,8163">
                <v:rect id="shape_0" ID="Rechteck 2086" fillcolor="white" stroked="t" style="position:absolute;left:5604;top:1496;width:2678;height:686">
                  <w10:wrap type="none"/>
                  <v:fill o:detectmouseclick="t" type="solid" color2="black"/>
                  <v:stroke color="black" weight="25560" joinstyle="round" endcap="flat"/>
                </v:rect>
                <v:shape id="shape_0" ID="Rechteck 103" fillcolor="white" stroked="t" style="position:absolute;left:5604;top:1496;width:2678;height:984" type="shapetype_202">
                  <v:textbox>
                    <w:txbxContent>
                      <w:p>
                        <w:pPr>
                          <w:overflowPunct w:val="false"/>
                          <w:spacing w:before="0" w:after="0" w:lineRule="auto" w:line="240"/>
                          <w:jc w:val="center"/>
                          <w:rPr/>
                        </w:pPr>
                        <w:r>
                          <w:rPr>
                            <w:szCs w:val="22"/>
                            <w:rFonts w:ascii="Calibri" w:hAnsi="Calibri" w:cs=""/>
                          </w:rPr>
                          <w:t>Powerline-IP</w:t>
                        </w:r>
                      </w:p>
                      <w:p>
                        <w:pPr>
                          <w:overflowPunct w:val="false"/>
                          <w:spacing w:before="0" w:after="0" w:lineRule="auto" w:line="240"/>
                          <w:jc w:val="center"/>
                          <w:rPr/>
                        </w:pPr>
                        <w:r>
                          <w:rPr>
                            <w:szCs w:val="22"/>
                            <w:rFonts w:ascii="Calibri" w:hAnsi="Calibri" w:cs=""/>
                          </w:rPr>
                          <w:t>192.168.38.33</w:t>
                        </w:r>
                      </w:p>
                      <w:p>
                        <w:pPr>
                          <w:overflowPunct w:val="false"/>
                          <w:spacing w:before="0" w:after="0" w:lineRule="auto" w:line="240"/>
                          <w:jc w:val="center"/>
                          <w:rPr/>
                        </w:pPr>
                        <w:r>
                          <w:rPr>
                            <w:szCs w:val="22"/>
                            <w:rFonts w:ascii="Calibri" w:hAnsi="Calibri" w:cs=""/>
                          </w:rPr>
                        </w:r>
                      </w:p>
                    </w:txbxContent>
                  </v:textbox>
                  <w10:wrap type="square"/>
                  <v:fill o:detectmouseclick="t" type="solid" color2="black"/>
                  <v:stroke color="black" weight="25560" joinstyle="round" endcap="flat"/>
                </v:shape>
                <v:shape id="shape_0" ID="Rechteck 104" fillcolor="white" stroked="t" style="position:absolute;left:2963;top:5639;width:2678;height:1092" type="shapetype_202">
                  <v:textbox>
                    <w:txbxContent>
                      <w:p>
                        <w:pPr>
                          <w:overflowPunct w:val="false"/>
                          <w:spacing w:before="0" w:after="0" w:lineRule="auto" w:line="240"/>
                          <w:jc w:val="center"/>
                          <w:rPr/>
                        </w:pPr>
                        <w:r>
                          <w:rPr>
                            <w:szCs w:val="22"/>
                            <w:b/>
                            <w:rFonts w:ascii="Calibri" w:hAnsi="Calibri" w:cs=""/>
                          </w:rPr>
                          <w:t>Router</w:t>
                        </w:r>
                      </w:p>
                    </w:txbxContent>
                  </v:textbox>
                  <w10:wrap type="square"/>
                  <v:fill o:detectmouseclick="t" type="solid" color2="black"/>
                  <v:stroke color="black" weight="25560" joinstyle="round" endcap="flat"/>
                </v:shape>
                <v:shape id="shape_0" ID="Rechteck 105" fillcolor="white" stroked="t" style="position:absolute;left:5604;top:2111;width:2678;height:726" type="shapetype_202">
                  <v:textbox>
                    <w:txbxContent>
                      <w:p>
                        <w:pPr>
                          <w:overflowPunct w:val="false"/>
                          <w:spacing w:before="0" w:after="0" w:lineRule="auto" w:line="240"/>
                          <w:jc w:val="center"/>
                          <w:rPr/>
                        </w:pPr>
                        <w:r>
                          <w:rPr>
                            <w:szCs w:val="22"/>
                            <w:b/>
                            <w:rFonts w:ascii="Calibri" w:hAnsi="Calibri" w:cs=""/>
                          </w:rPr>
                          <w:t>Client</w:t>
                        </w:r>
                      </w:p>
                    </w:txbxContent>
                  </v:textbox>
                  <w10:wrap type="square"/>
                  <v:fill o:detectmouseclick="t" type="solid" color2="black"/>
                  <v:stroke color="black" weight="25560" joinstyle="round" endcap="flat"/>
                </v:shape>
                <v:shape id="shape_0" ID="Rechteck 106" fillcolor="white" stroked="t" style="position:absolute;left:480;top:1424;width:2678;height:726" type="shapetype_202">
                  <v:textbox>
                    <w:txbxContent>
                      <w:p>
                        <w:pPr>
                          <w:overflowPunct w:val="false"/>
                          <w:spacing w:before="0" w:after="0" w:lineRule="auto" w:line="240"/>
                          <w:jc w:val="center"/>
                          <w:rPr/>
                        </w:pPr>
                        <w:r>
                          <w:rPr>
                            <w:szCs w:val="22"/>
                            <w:rFonts w:ascii="Calibri" w:hAnsi="Calibri" w:cs=""/>
                          </w:rPr>
                          <w:t>Powerline-IP</w:t>
                        </w:r>
                      </w:p>
                      <w:p>
                        <w:pPr>
                          <w:overflowPunct w:val="false"/>
                          <w:spacing w:before="0" w:after="0" w:lineRule="auto" w:line="240"/>
                          <w:jc w:val="center"/>
                          <w:rPr/>
                        </w:pPr>
                        <w:r>
                          <w:rPr>
                            <w:szCs w:val="22"/>
                            <w:rFonts w:ascii="Calibri" w:hAnsi="Calibri" w:cs=""/>
                          </w:rPr>
                          <w:t>192.168.38.32</w:t>
                        </w:r>
                      </w:p>
                    </w:txbxContent>
                  </v:textbox>
                  <w10:wrap type="square"/>
                  <v:fill o:detectmouseclick="t" type="solid" color2="black"/>
                  <v:stroke color="black" weight="25560" joinstyle="round" endcap="flat"/>
                </v:shape>
                <v:shape id="shape_0" ID="Rechteck 107" fillcolor="white" stroked="t" style="position:absolute;left:480;top:2111;width:2678;height:726" type="shapetype_202">
                  <v:textbox>
                    <w:txbxContent>
                      <w:p>
                        <w:pPr>
                          <w:overflowPunct w:val="false"/>
                          <w:spacing w:before="0" w:after="0" w:lineRule="auto" w:line="240"/>
                          <w:jc w:val="center"/>
                          <w:rPr/>
                        </w:pPr>
                        <w:r>
                          <w:rPr>
                            <w:szCs w:val="22"/>
                            <w:b/>
                            <w:rFonts w:ascii="Calibri" w:hAnsi="Calibri" w:cs=""/>
                          </w:rPr>
                          <w:t>Server</w:t>
                        </w:r>
                      </w:p>
                    </w:txbxContent>
                  </v:textbox>
                  <w10:wrap type="square"/>
                  <v:fill o:detectmouseclick="t" type="solid" color2="black"/>
                  <v:stroke color="black" weight="25560" joinstyle="round" endcap="flat"/>
                </v:shape>
                <v:shape id="shape_0" ID="Rechteck 108" fillcolor="white" stroked="t" style="position:absolute;left:485;top:2643;width:2678;height:984" type="shapetype_202">
                  <v:textbox>
                    <w:txbxContent>
                      <w:p>
                        <w:pPr>
                          <w:overflowPunct w:val="false"/>
                          <w:spacing w:before="0" w:after="0" w:lineRule="auto" w:line="240"/>
                          <w:jc w:val="center"/>
                          <w:rPr/>
                        </w:pPr>
                        <w:r>
                          <w:rPr>
                            <w:szCs w:val="22"/>
                            <w:rFonts w:ascii="Calibri" w:hAnsi="Calibri" w:cs=""/>
                          </w:rPr>
                          <w:t>Powerline-IP</w:t>
                        </w:r>
                      </w:p>
                      <w:p>
                        <w:pPr>
                          <w:overflowPunct w:val="false"/>
                          <w:spacing w:before="0" w:after="0" w:lineRule="auto" w:line="240"/>
                          <w:jc w:val="center"/>
                          <w:rPr/>
                        </w:pPr>
                        <w:r>
                          <w:rPr>
                            <w:szCs w:val="22"/>
                            <w:rFonts w:ascii="Calibri" w:hAnsi="Calibri" w:cs=""/>
                          </w:rPr>
                          <w:t>192.168.37.250</w:t>
                        </w:r>
                      </w:p>
                      <w:p>
                        <w:pPr>
                          <w:overflowPunct w:val="false"/>
                          <w:spacing w:before="0" w:after="0" w:lineRule="auto" w:line="240"/>
                          <w:jc w:val="center"/>
                          <w:rPr/>
                        </w:pPr>
                        <w:r>
                          <w:rPr>
                            <w:szCs w:val="22"/>
                            <w:rFonts w:ascii="Calibri" w:hAnsi="Calibri" w:cs=""/>
                          </w:rPr>
                        </w:r>
                      </w:p>
                    </w:txbxContent>
                  </v:textbox>
                  <w10:wrap type="square"/>
                  <v:fill o:detectmouseclick="t" type="solid" color2="black"/>
                  <v:stroke color="black" weight="25560" joinstyle="round" endcap="flat"/>
                </v:shape>
                <v:shape id="shape_0" ID="Rechteck 109" fillcolor="white" stroked="t" style="position:absolute;left:5604;top:2844;width:2678;height:984" type="shapetype_202">
                  <v:textbox>
                    <w:txbxContent>
                      <w:p>
                        <w:pPr>
                          <w:overflowPunct w:val="false"/>
                          <w:spacing w:before="0" w:after="0" w:lineRule="auto" w:line="240"/>
                          <w:jc w:val="center"/>
                          <w:rPr/>
                        </w:pPr>
                        <w:r>
                          <w:rPr>
                            <w:szCs w:val="22"/>
                            <w:rFonts w:ascii="Calibri" w:hAnsi="Calibri" w:cs=""/>
                          </w:rPr>
                          <w:t>Powerline-IP</w:t>
                        </w:r>
                      </w:p>
                      <w:p>
                        <w:pPr>
                          <w:overflowPunct w:val="false"/>
                          <w:spacing w:before="0" w:after="0" w:lineRule="auto" w:line="240"/>
                          <w:jc w:val="center"/>
                          <w:rPr/>
                        </w:pPr>
                        <w:r>
                          <w:rPr>
                            <w:szCs w:val="22"/>
                            <w:rFonts w:ascii="Calibri" w:hAnsi="Calibri" w:cs=""/>
                          </w:rPr>
                          <w:t>192.168.37.251</w:t>
                        </w:r>
                      </w:p>
                      <w:p>
                        <w:pPr>
                          <w:overflowPunct w:val="false"/>
                          <w:spacing w:before="0" w:after="0" w:lineRule="auto" w:line="240"/>
                          <w:jc w:val="center"/>
                          <w:rPr/>
                        </w:pPr>
                        <w:r>
                          <w:rPr>
                            <w:szCs w:val="22"/>
                            <w:rFonts w:ascii="Calibri" w:hAnsi="Calibri" w:cs=""/>
                          </w:rPr>
                        </w:r>
                      </w:p>
                    </w:txbxContent>
                  </v:textbox>
                  <w10:wrap type="square"/>
                  <v:fill o:detectmouseclick="t" type="solid" color2="black"/>
                  <v:stroke color="black" weight="25560" joinstyle="round" endcap="flat"/>
                </v:shape>
                <v:shape id="shape_0" ID="Textfeld 2091" stroked="f" style="position:absolute;left:628;top:266;width:7711;height:424" type="shapetype_202">
                  <v:textbox>
                    <w:txbxContent>
                      <w:p>
                        <w:pPr>
                          <w:overflowPunct w:val="false"/>
                          <w:spacing w:before="0" w:after="0" w:lineRule="auto" w:line="240"/>
                          <w:jc w:val="left"/>
                          <w:rPr/>
                        </w:pPr>
                        <w:r>
                          <w:rPr>
                            <w:szCs w:val="22"/>
                            <w:rFonts w:ascii="Calibri" w:hAnsi="Calibri" w:cs=""/>
                          </w:rPr>
                          <w:t>Powerline-Verbindung für Kommunikation nach ISO/IEC 15118</w:t>
                        </w:r>
                      </w:p>
                    </w:txbxContent>
                  </v:textbox>
                  <w10:wrap type="none"/>
                  <v:fill o:detectmouseclick="t" on="false"/>
                  <v:stroke color="#3465a4" joinstyle="round" endcap="flat"/>
                </v:shape>
                <v:shape id="shape_0" ID="Textfeld 115" stroked="f" style="position:absolute;left:1248;top:3715;width:6119;height:704" type="shapetype_202">
                  <v:textbox>
                    <w:txbxContent>
                      <w:p>
                        <w:pPr>
                          <w:overflowPunct w:val="false"/>
                          <w:spacing w:before="0" w:after="0" w:lineRule="auto" w:line="240"/>
                          <w:jc w:val="left"/>
                          <w:rPr/>
                        </w:pPr>
                        <w:r>
                          <w:rPr>
                            <w:szCs w:val="22"/>
                            <w:rFonts w:ascii="Calibri" w:hAnsi="Calibri" w:cs=""/>
                          </w:rPr>
                          <w:t>SSH- SFTP-Verbindung zum Flashen, Kompilieren</w:t>
                        </w:r>
                      </w:p>
                      <w:p>
                        <w:pPr>
                          <w:overflowPunct w:val="false"/>
                          <w:spacing w:before="0" w:after="0" w:lineRule="auto" w:line="240"/>
                          <w:jc w:val="left"/>
                          <w:rPr/>
                        </w:pPr>
                        <w:r>
                          <w:rPr>
                            <w:szCs w:val="22"/>
                            <w:rFonts w:ascii="Calibri" w:hAnsi="Calibri" w:cs=""/>
                          </w:rPr>
                          <w:t xml:space="preserve"> und Starten von Programmen</w:t>
                        </w:r>
                      </w:p>
                    </w:txbxContent>
                  </v:textbox>
                  <w10:wrap type="none"/>
                  <v:fill o:detectmouseclick="t" on="false"/>
                  <v:stroke color="#3465a4" joinstyle="round" endcap="flat"/>
                </v:shape>
              </v:group>
            </w:pict>
          </mc:Fallback>
        </mc:AlternateContent>
      </w:r>
    </w:p>
    <w:p>
      <w:pPr>
        <w:pStyle w:val="Caption1"/>
        <w:rPr/>
      </w:pPr>
      <w:bookmarkStart w:id="184" w:name="_Toc454570596"/>
      <w:bookmarkStart w:id="185" w:name="_Ref450470218"/>
      <w:bookmarkStart w:id="186" w:name="_Ref450470225"/>
      <w:r>
        <w:rPr/>
        <w:t xml:space="preserve">Abbildung </w:t>
      </w:r>
      <w:r>
        <w:fldChar w:fldCharType="begin"/>
      </w:r>
      <w:r>
        <w:instrText>STYLEREF 1 \s</w:instrText>
      </w:r>
      <w:r>
        <w:fldChar w:fldCharType="separate"/>
      </w:r>
      <w:bookmarkStart w:id="187" w:name="__Fieldmark__3141_1692452694"/>
      <w:r>
        <w:rPr/>
        <w:t>4</w:t>
      </w:r>
      <w:r>
        <w:rPr/>
      </w:r>
      <w:r>
        <w:fldChar w:fldCharType="end"/>
      </w:r>
      <w:bookmarkEnd w:id="187"/>
      <w:r>
        <w:rPr/>
        <w:t>.</w:t>
      </w:r>
      <w:r>
        <w:rPr/>
        <w:fldChar w:fldCharType="begin"/>
      </w:r>
      <w:r>
        <w:instrText> SEQ Abbildung \* ARABIC </w:instrText>
      </w:r>
      <w:r>
        <w:fldChar w:fldCharType="separate"/>
      </w:r>
      <w:r>
        <w:t>17</w:t>
      </w:r>
      <w:r>
        <w:fldChar w:fldCharType="end"/>
      </w:r>
      <w:bookmarkEnd w:id="186"/>
      <w:bookmarkEnd w:id="184"/>
      <w:bookmarkEnd w:id="185"/>
      <w:r>
        <w:rPr/>
        <w:t>: IP-Adressen der EVAchargeSE-Boards</w:t>
      </w:r>
    </w:p>
    <w:p>
      <w:pPr>
        <w:pStyle w:val="Normal"/>
        <w:spacing w:lineRule="auto" w:line="276"/>
        <w:jc w:val="left"/>
        <w:rPr/>
      </w:pPr>
      <w:r>
        <w:rPr/>
      </w:r>
      <w:r>
        <w:br w:type="page"/>
      </w:r>
    </w:p>
    <w:p>
      <w:pPr>
        <w:pStyle w:val="Heading3"/>
        <w:numPr>
          <w:ilvl w:val="2"/>
          <w:numId w:val="4"/>
        </w:numPr>
        <w:rPr/>
      </w:pPr>
      <w:bookmarkStart w:id="188" w:name="_Toc454570561"/>
      <w:bookmarkEnd w:id="188"/>
      <w:r>
        <w:rPr/>
        <w:t>Erweiterung um einen Zustandsautomaten</w:t>
      </w:r>
    </w:p>
    <w:p>
      <w:pPr>
        <w:pStyle w:val="Normal"/>
        <w:rPr/>
      </w:pPr>
      <w:r>
        <w:rPr/>
        <w:t xml:space="preserve">Wie bereits in Kapitel </w:t>
      </w:r>
      <w:r>
        <w:rPr/>
        <w:fldChar w:fldCharType="begin"/>
      </w:r>
      <w:r>
        <w:instrText> REF _Ref450076185 \r \h </w:instrText>
      </w:r>
      <w:r>
        <w:fldChar w:fldCharType="separate"/>
      </w:r>
      <w:r>
        <w:t>2.5</w:t>
      </w:r>
      <w:r>
        <w:fldChar w:fldCharType="end"/>
      </w:r>
      <w:r>
        <w:rPr/>
        <w:t xml:space="preserve"> beschrieben, wechselt ein Zustandsautomat zwischen seinen Zuständen aufgrund eintretender Ereignisse. Des Weitern werden bei der Implementierung vorangegangene sowie zukünftige Zustände mit einbezogen. Zudem kann ein solcher Automat, wie </w:t>
      </w:r>
      <w:r>
        <w:rPr/>
        <w:fldChar w:fldCharType="begin"/>
      </w:r>
      <w:r>
        <w:instrText> REF _Ref449990101 \h </w:instrText>
      </w:r>
      <w:r>
        <w:fldChar w:fldCharType="separate"/>
      </w:r>
      <w:r>
        <w:t>Abbildung  2 .6</w:t>
      </w:r>
      <w:r>
        <w:fldChar w:fldCharType="end"/>
      </w:r>
      <w:r>
        <w:rPr/>
        <w:t xml:space="preserve"> zeigt, übersichtlich dargestellt werden. Dies bringt weiterhin den Vorteil mit sich, fehlende Elemente des Zustandsautomaten zu erkennen.</w:t>
      </w:r>
    </w:p>
    <w:p>
      <w:pPr>
        <w:pStyle w:val="Normal"/>
        <w:rPr/>
      </w:pPr>
      <w:r>
        <w:rPr/>
        <w:t xml:space="preserve">Besonders in dem vorliegenden Projekt ist die Implementierung eines solchen Zustandsautomaten auf Seite der Ladesäule vorteilhaft. Die Kommunikationsanfragen werden nacheinander von dem Elektrofahrzeug gestartet, wie durch </w:t>
      </w:r>
      <w:r>
        <w:rPr/>
        <w:fldChar w:fldCharType="begin"/>
      </w:r>
      <w:r>
        <w:instrText> REF _Ref450261841 \h </w:instrText>
      </w:r>
      <w:r>
        <w:fldChar w:fldCharType="separate"/>
      </w:r>
      <w:r>
        <w:t>Abbildung  7 .34</w:t>
      </w:r>
      <w:r>
        <w:fldChar w:fldCharType="end"/>
      </w:r>
      <w:r>
        <w:rPr/>
        <w:t xml:space="preserve">  und </w:t>
      </w:r>
      <w:r>
        <w:rPr/>
        <w:fldChar w:fldCharType="begin"/>
      </w:r>
      <w:r>
        <w:instrText> REF _Ref450261854 \h </w:instrText>
      </w:r>
      <w:r>
        <w:fldChar w:fldCharType="separate"/>
      </w:r>
      <w:r>
        <w:t>Abbildung  7 .35</w:t>
      </w:r>
      <w:r>
        <w:fldChar w:fldCharType="end"/>
      </w:r>
      <w:r>
        <w:rPr/>
        <w:t xml:space="preserve"> zu sehen ist. Da die Ladesäule in einem großen Teil der zur Verfügung stehenden Zustände mehrere Möglichkeiten eines darauffolgenden Zustandes  hat, bietet ein Zustandsautomat aufgrund der Übersichtlichkeit eine gute Übersicht der einzelnen Verzweigungen. Weiterhin sind die einzelnen Zustände, die ein solcher Automat im vorliegenden Projekt annehmen kann, bereits in den Nachrichteninhalten in </w:t>
      </w:r>
      <w:r>
        <w:rPr>
          <w:lang w:val="en-GB"/>
        </w:rPr>
        <w:fldChar w:fldCharType="begin"/>
      </w:r>
      <w:r>
        <w:instrText> REF _Ref447825795 \h </w:instrText>
      </w:r>
      <w:r>
        <w:fldChar w:fldCharType="separate"/>
      </w:r>
      <w:r>
        <w:t>Abbildung  7 .26</w:t>
      </w:r>
      <w:r>
        <w:fldChar w:fldCharType="end"/>
      </w:r>
      <w:r>
        <w:rPr/>
        <w:t xml:space="preserve">  bis </w:t>
      </w:r>
      <w:r>
        <w:rPr>
          <w:lang w:val="en-GB"/>
        </w:rPr>
        <w:fldChar w:fldCharType="begin"/>
      </w:r>
      <w:r>
        <w:instrText> REF _Ref447825798 \h </w:instrText>
      </w:r>
      <w:r>
        <w:fldChar w:fldCharType="separate"/>
      </w:r>
      <w:r>
        <w:t>Abbildung  7 .29</w:t>
      </w:r>
      <w:r>
        <w:fldChar w:fldCharType="end"/>
      </w:r>
      <w:r>
        <w:rPr/>
        <w:t xml:space="preserve"> zu erkennen. </w:t>
      </w:r>
    </w:p>
    <w:p>
      <w:pPr>
        <w:pStyle w:val="Normal"/>
        <w:rPr/>
      </w:pPr>
      <w:r>
        <w:rPr/>
        <w:t xml:space="preserve">Ein Zustandsübergang wird dabei ausgelöst durch eine von dem Elektrofahrzeug empfangene Nachricht. Sollte diese Nachricht aus Informationen bestehen, die in keinem der Zustandsübergänge zum nächsten Zustand nach ISO/IEC 15118 definiert ist, wird ein Error-Zustand angenommen und die Kommunikation wird abgebrochen. Zuletzt muss berücksichtigt werden, dass ab dem Zeitpunkt des ersten Pegelwechsels in Ladestatus C eine Unterscheidung zwischen Gleich- und Wechselstromladung notwendig ist.  </w:t>
      </w:r>
    </w:p>
    <w:p>
      <w:pPr>
        <w:pStyle w:val="Normal"/>
        <w:rPr/>
      </w:pPr>
      <w:r>
        <w:rPr/>
        <w:t xml:space="preserve">Bei der Implementierung wird zunächst eine Funktion „handshake“ aufgerufen. Darin enthalten ist bereits die Nachricht „supported App Protocol “. Nachdem die Funktion erfolgreich ausgeführt wurde, wird die Variable „next_state“  mit dem ersten Status „Session Setup“ vorbelegt. </w:t>
      </w:r>
    </w:p>
    <w:p>
      <w:pPr>
        <w:pStyle w:val="Normal"/>
        <w:rPr/>
      </w:pPr>
      <w:r>
        <w:rPr/>
        <w:t xml:space="preserve">Eine Übersicht des Zustandsautomaten ist in </w:t>
      </w:r>
      <w:r>
        <w:rPr/>
        <w:fldChar w:fldCharType="begin"/>
      </w:r>
      <w:r>
        <w:instrText> REF _Ref450261440 \h </w:instrText>
      </w:r>
      <w:r>
        <w:fldChar w:fldCharType="separate"/>
      </w:r>
      <w:r>
        <w:t>Abbildung  4 .18</w:t>
      </w:r>
      <w:r>
        <w:fldChar w:fldCharType="end"/>
      </w:r>
      <w:r>
        <w:rPr/>
        <w:t xml:space="preserve">, </w:t>
      </w:r>
      <w:r>
        <w:rPr/>
        <w:fldChar w:fldCharType="begin"/>
      </w:r>
      <w:r>
        <w:instrText> REF _Ref450261460 \h </w:instrText>
      </w:r>
      <w:r>
        <w:fldChar w:fldCharType="separate"/>
      </w:r>
      <w:r>
        <w:t>Abbildung  4 .19</w:t>
      </w:r>
      <w:r>
        <w:fldChar w:fldCharType="end"/>
      </w:r>
      <w:r>
        <w:rPr/>
        <w:t xml:space="preserve"> und </w:t>
      </w:r>
      <w:r>
        <w:rPr/>
        <w:fldChar w:fldCharType="begin"/>
      </w:r>
      <w:r>
        <w:instrText> REF _Ref450261467 \h </w:instrText>
      </w:r>
      <w:r>
        <w:fldChar w:fldCharType="separate"/>
      </w:r>
      <w:r>
        <w:t>Abbildung  4 .20</w:t>
      </w:r>
      <w:r>
        <w:fldChar w:fldCharType="end"/>
      </w:r>
      <w:r>
        <w:rPr/>
        <w:t xml:space="preserve"> zu sehen. Zum Starten der Zustände in </w:t>
      </w:r>
      <w:r>
        <w:rPr/>
        <w:fldChar w:fldCharType="begin"/>
      </w:r>
      <w:r>
        <w:instrText> REF _Ref450261440 \h </w:instrText>
      </w:r>
      <w:r>
        <w:fldChar w:fldCharType="separate"/>
      </w:r>
      <w:r>
        <w:t>Abbildung  4 .18</w:t>
      </w:r>
      <w:r>
        <w:fldChar w:fldCharType="end"/>
      </w:r>
      <w:r>
        <w:rPr/>
        <w:t xml:space="preserve"> und </w:t>
      </w:r>
      <w:r>
        <w:rPr/>
        <w:fldChar w:fldCharType="begin"/>
      </w:r>
      <w:r>
        <w:instrText> REF _Ref450261460 \h </w:instrText>
      </w:r>
      <w:r>
        <w:fldChar w:fldCharType="separate"/>
      </w:r>
      <w:r>
        <w:t>Abbildung  4 .19</w:t>
      </w:r>
      <w:r>
        <w:fldChar w:fldCharType="end"/>
      </w:r>
      <w:r>
        <w:rPr/>
        <w:t xml:space="preserve"> muss der Pegel des CP-Signals dem Ladestatus B entsprechen. Für einen Start der Zustände in </w:t>
      </w:r>
      <w:r>
        <w:rPr/>
        <w:fldChar w:fldCharType="begin"/>
      </w:r>
      <w:r>
        <w:instrText> REF _Ref450261460 \h </w:instrText>
      </w:r>
      <w:r>
        <w:fldChar w:fldCharType="separate"/>
      </w:r>
      <w:r>
        <w:t>Abbildung  4 .19</w:t>
      </w:r>
      <w:r>
        <w:fldChar w:fldCharType="end"/>
      </w:r>
      <w:r>
        <w:rPr/>
        <w:t xml:space="preserve"> hingegen Ladestatus C. </w:t>
      </w:r>
    </w:p>
    <w:p>
      <w:pPr>
        <w:pStyle w:val="Normal"/>
        <w:rPr/>
      </w:pPr>
      <w:r>
        <w:rPr/>
        <w:t xml:space="preserve">Der Programmablaufplan der Ladesäule und die Funktionen, in welchen der Zustandsautomat realisiert ist, findet sich im Anhang  beginnend mit </w:t>
      </w:r>
      <w:r>
        <w:rPr/>
        <w:fldChar w:fldCharType="begin"/>
      </w:r>
      <w:r>
        <w:instrText> REF _Ref450262639 \h </w:instrText>
      </w:r>
      <w:r>
        <w:fldChar w:fldCharType="separate"/>
      </w:r>
      <w:r>
        <w:t>Abbildung  7 .30</w:t>
      </w:r>
      <w:r>
        <w:fldChar w:fldCharType="end"/>
      </w:r>
      <w:r>
        <w:rPr/>
        <w:t>.</w:t>
      </w:r>
    </w:p>
    <w:p>
      <w:pPr>
        <w:pStyle w:val="Normal"/>
        <w:rPr/>
      </w:pPr>
      <w:r>
        <w:rPr/>
      </w:r>
    </w:p>
    <w:p>
      <w:pPr>
        <w:pStyle w:val="Normal"/>
        <w:rPr/>
      </w:pPr>
      <w:r>
        <w:rPr/>
      </w:r>
    </w:p>
    <w:p>
      <w:pPr>
        <w:pStyle w:val="Normal"/>
        <w:keepNext/>
        <w:spacing w:lineRule="auto" w:line="276"/>
        <w:jc w:val="center"/>
        <w:rPr/>
      </w:pPr>
      <w:r>
        <w:rPr/>
        <w:drawing>
          <wp:inline distT="0" distB="6350" distL="0" distR="0">
            <wp:extent cx="5760720" cy="1612900"/>
            <wp:effectExtent l="0" t="0" r="0" b="0"/>
            <wp:docPr id="22" name="Grafik 2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060" descr=""/>
                    <pic:cNvPicPr>
                      <a:picLocks noChangeAspect="1" noChangeArrowheads="1"/>
                    </pic:cNvPicPr>
                  </pic:nvPicPr>
                  <pic:blipFill>
                    <a:blip r:embed="rId33">
                      <a:grayscl/>
                    </a:blip>
                    <a:stretch>
                      <a:fillRect/>
                    </a:stretch>
                  </pic:blipFill>
                  <pic:spPr bwMode="auto">
                    <a:xfrm>
                      <a:off x="0" y="0"/>
                      <a:ext cx="5760720" cy="1612900"/>
                    </a:xfrm>
                    <a:prstGeom prst="rect">
                      <a:avLst/>
                    </a:prstGeom>
                  </pic:spPr>
                </pic:pic>
              </a:graphicData>
            </a:graphic>
          </wp:inline>
        </w:drawing>
      </w:r>
    </w:p>
    <w:p>
      <w:pPr>
        <w:pStyle w:val="Caption1"/>
        <w:rPr/>
      </w:pPr>
      <w:bookmarkStart w:id="189" w:name="_Toc454570597"/>
      <w:bookmarkStart w:id="190" w:name="_Ref450261440"/>
      <w:r>
        <w:rPr/>
        <w:t xml:space="preserve">Abbildung </w:t>
      </w:r>
      <w:r>
        <w:fldChar w:fldCharType="begin"/>
      </w:r>
      <w:r>
        <w:instrText>STYLEREF 1 \s</w:instrText>
      </w:r>
      <w:r>
        <w:fldChar w:fldCharType="separate"/>
      </w:r>
      <w:bookmarkStart w:id="191" w:name="__Fieldmark__3243_1692452694"/>
      <w:r>
        <w:rPr/>
        <w:t>4</w:t>
      </w:r>
      <w:r>
        <w:rPr/>
      </w:r>
      <w:r>
        <w:fldChar w:fldCharType="end"/>
      </w:r>
      <w:bookmarkEnd w:id="191"/>
      <w:r>
        <w:rPr/>
        <w:t>.</w:t>
      </w:r>
      <w:r>
        <w:rPr/>
        <w:fldChar w:fldCharType="begin"/>
      </w:r>
      <w:r>
        <w:instrText> SEQ Abbildung \* ARABIC </w:instrText>
      </w:r>
      <w:r>
        <w:fldChar w:fldCharType="separate"/>
      </w:r>
      <w:r>
        <w:t>18</w:t>
      </w:r>
      <w:r>
        <w:fldChar w:fldCharType="end"/>
      </w:r>
      <w:bookmarkEnd w:id="190"/>
      <w:bookmarkEnd w:id="189"/>
      <w:r>
        <w:rPr/>
        <w:t>: Zustandsautomat EVSE Teil 1 von 3</w:t>
      </w:r>
    </w:p>
    <w:p>
      <w:pPr>
        <w:pStyle w:val="Normal"/>
        <w:spacing w:lineRule="auto" w:line="276"/>
        <w:jc w:val="center"/>
        <w:rPr/>
      </w:pPr>
      <w:r>
        <w:rPr/>
      </w:r>
    </w:p>
    <w:p>
      <w:pPr>
        <w:pStyle w:val="Normal"/>
        <w:keepNext/>
        <w:spacing w:lineRule="auto" w:line="276"/>
        <w:jc w:val="center"/>
        <w:rPr/>
      </w:pPr>
      <w:r>
        <w:rPr/>
        <w:drawing>
          <wp:inline distT="0" distB="635" distL="0" distR="6985">
            <wp:extent cx="5727700" cy="2495550"/>
            <wp:effectExtent l="0" t="0" r="0" b="0"/>
            <wp:docPr id="23" name="Grafik 20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065" descr=""/>
                    <pic:cNvPicPr>
                      <a:picLocks noChangeAspect="1" noChangeArrowheads="1"/>
                    </pic:cNvPicPr>
                  </pic:nvPicPr>
                  <pic:blipFill>
                    <a:blip r:embed="rId34">
                      <a:grayscl/>
                    </a:blip>
                    <a:srcRect l="0" t="0" r="590" b="0"/>
                    <a:stretch>
                      <a:fillRect/>
                    </a:stretch>
                  </pic:blipFill>
                  <pic:spPr bwMode="auto">
                    <a:xfrm>
                      <a:off x="0" y="0"/>
                      <a:ext cx="5727700" cy="2495550"/>
                    </a:xfrm>
                    <a:prstGeom prst="rect">
                      <a:avLst/>
                    </a:prstGeom>
                  </pic:spPr>
                </pic:pic>
              </a:graphicData>
            </a:graphic>
          </wp:inline>
        </w:drawing>
      </w:r>
    </w:p>
    <w:p>
      <w:pPr>
        <w:pStyle w:val="Caption1"/>
        <w:rPr/>
      </w:pPr>
      <w:bookmarkStart w:id="192" w:name="_Toc454570598"/>
      <w:bookmarkStart w:id="193" w:name="_Ref450261460"/>
      <w:r>
        <w:rPr/>
        <w:t xml:space="preserve">Abbildung </w:t>
      </w:r>
      <w:r>
        <w:fldChar w:fldCharType="begin"/>
      </w:r>
      <w:r>
        <w:instrText>STYLEREF 1 \s</w:instrText>
      </w:r>
      <w:r>
        <w:fldChar w:fldCharType="separate"/>
      </w:r>
      <w:bookmarkStart w:id="194" w:name="__Fieldmark__3258_1692452694"/>
      <w:r>
        <w:rPr/>
        <w:t>4</w:t>
      </w:r>
      <w:r>
        <w:rPr/>
      </w:r>
      <w:r>
        <w:fldChar w:fldCharType="end"/>
      </w:r>
      <w:bookmarkEnd w:id="194"/>
      <w:r>
        <w:rPr/>
        <w:t>.</w:t>
      </w:r>
      <w:r>
        <w:rPr/>
        <w:fldChar w:fldCharType="begin"/>
      </w:r>
      <w:r>
        <w:instrText> SEQ Abbildung \* ARABIC </w:instrText>
      </w:r>
      <w:r>
        <w:fldChar w:fldCharType="separate"/>
      </w:r>
      <w:r>
        <w:t>19</w:t>
      </w:r>
      <w:r>
        <w:fldChar w:fldCharType="end"/>
      </w:r>
      <w:bookmarkEnd w:id="193"/>
      <w:bookmarkEnd w:id="192"/>
      <w:r>
        <w:rPr/>
        <w:t>: Zustandsautomat EVSE Teil 2 von 3</w:t>
      </w:r>
    </w:p>
    <w:p>
      <w:pPr>
        <w:pStyle w:val="Normal"/>
        <w:keepNext/>
        <w:spacing w:lineRule="auto" w:line="276"/>
        <w:jc w:val="center"/>
        <w:rPr/>
      </w:pPr>
      <w:r>
        <w:rPr/>
        <w:drawing>
          <wp:inline distT="0" distB="0" distL="0" distR="0">
            <wp:extent cx="5760720" cy="1570355"/>
            <wp:effectExtent l="0" t="0" r="0" b="0"/>
            <wp:docPr id="24" name="Grafik 20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067" descr=""/>
                    <pic:cNvPicPr>
                      <a:picLocks noChangeAspect="1" noChangeArrowheads="1"/>
                    </pic:cNvPicPr>
                  </pic:nvPicPr>
                  <pic:blipFill>
                    <a:blip r:embed="rId35">
                      <a:grayscl/>
                    </a:blip>
                    <a:stretch>
                      <a:fillRect/>
                    </a:stretch>
                  </pic:blipFill>
                  <pic:spPr bwMode="auto">
                    <a:xfrm>
                      <a:off x="0" y="0"/>
                      <a:ext cx="5760720" cy="1570355"/>
                    </a:xfrm>
                    <a:prstGeom prst="rect">
                      <a:avLst/>
                    </a:prstGeom>
                  </pic:spPr>
                </pic:pic>
              </a:graphicData>
            </a:graphic>
          </wp:inline>
        </w:drawing>
      </w:r>
    </w:p>
    <w:p>
      <w:pPr>
        <w:pStyle w:val="Caption1"/>
        <w:rPr/>
      </w:pPr>
      <w:bookmarkStart w:id="195" w:name="_Toc454570599"/>
      <w:bookmarkStart w:id="196" w:name="_Ref450261467"/>
      <w:r>
        <w:rPr/>
        <w:t xml:space="preserve">Abbildung </w:t>
      </w:r>
      <w:r>
        <w:fldChar w:fldCharType="begin"/>
      </w:r>
      <w:r>
        <w:instrText>STYLEREF 1 \s</w:instrText>
      </w:r>
      <w:r>
        <w:fldChar w:fldCharType="separate"/>
      </w:r>
      <w:bookmarkStart w:id="197" w:name="__Fieldmark__3276_1692452694"/>
      <w:r>
        <w:rPr/>
        <w:t>4</w:t>
      </w:r>
      <w:r>
        <w:rPr/>
      </w:r>
      <w:r>
        <w:fldChar w:fldCharType="end"/>
      </w:r>
      <w:bookmarkEnd w:id="197"/>
      <w:r>
        <w:rPr/>
        <w:t>.</w:t>
      </w:r>
      <w:r>
        <w:rPr/>
        <w:fldChar w:fldCharType="begin"/>
      </w:r>
      <w:r>
        <w:instrText> SEQ Abbildung \* ARABIC </w:instrText>
      </w:r>
      <w:r>
        <w:fldChar w:fldCharType="separate"/>
      </w:r>
      <w:r>
        <w:t>20</w:t>
      </w:r>
      <w:r>
        <w:fldChar w:fldCharType="end"/>
      </w:r>
      <w:bookmarkEnd w:id="196"/>
      <w:bookmarkEnd w:id="195"/>
      <w:r>
        <w:rPr/>
        <w:t>: Zustandsautomat EVSE Teil 3 von 3</w:t>
      </w:r>
    </w:p>
    <w:p>
      <w:pPr>
        <w:pStyle w:val="Normal"/>
        <w:spacing w:lineRule="auto" w:line="276"/>
        <w:jc w:val="left"/>
        <w:rPr>
          <w:rFonts w:eastAsia="" w:cs="" w:cstheme="majorBidi" w:eastAsiaTheme="majorEastAsia"/>
          <w:b/>
          <w:b/>
          <w:bCs/>
          <w:sz w:val="32"/>
          <w:szCs w:val="28"/>
        </w:rPr>
      </w:pPr>
      <w:r>
        <w:rPr>
          <w:rFonts w:eastAsia="" w:cs="" w:cstheme="majorBidi" w:eastAsiaTheme="majorEastAsia"/>
          <w:b/>
          <w:bCs/>
          <w:sz w:val="32"/>
          <w:szCs w:val="28"/>
        </w:rPr>
        <w:t xml:space="preserve"> </w:t>
      </w:r>
    </w:p>
    <w:p>
      <w:pPr>
        <w:pStyle w:val="Normal"/>
        <w:spacing w:lineRule="auto" w:line="276"/>
        <w:jc w:val="left"/>
        <w:rPr>
          <w:rFonts w:eastAsia="" w:cs="" w:cstheme="majorBidi" w:eastAsiaTheme="majorEastAsia"/>
          <w:b/>
          <w:b/>
          <w:bCs/>
          <w:sz w:val="32"/>
          <w:szCs w:val="28"/>
        </w:rPr>
      </w:pPr>
      <w:r>
        <w:rPr>
          <w:rFonts w:eastAsia="" w:cs="" w:cstheme="majorBidi" w:eastAsiaTheme="majorEastAsia"/>
          <w:b/>
          <w:bCs/>
          <w:sz w:val="32"/>
          <w:szCs w:val="28"/>
        </w:rPr>
      </w:r>
      <w:r>
        <w:br w:type="page"/>
      </w:r>
    </w:p>
    <w:p>
      <w:pPr>
        <w:pStyle w:val="Heading1"/>
        <w:numPr>
          <w:ilvl w:val="0"/>
          <w:numId w:val="4"/>
        </w:numPr>
        <w:rPr/>
      </w:pPr>
      <w:bookmarkStart w:id="198" w:name="_Ref413600139"/>
      <w:bookmarkStart w:id="199" w:name="_Ref413366834"/>
      <w:bookmarkStart w:id="200" w:name="_Ref403391041"/>
      <w:bookmarkStart w:id="201" w:name="_Toc403389008"/>
      <w:bookmarkStart w:id="202" w:name="_Toc403035223"/>
      <w:bookmarkStart w:id="203" w:name="_Ref446328610"/>
      <w:bookmarkStart w:id="204" w:name="_Toc454570562"/>
      <w:bookmarkStart w:id="205" w:name="_Ref450304510"/>
      <w:bookmarkEnd w:id="198"/>
      <w:bookmarkEnd w:id="199"/>
      <w:bookmarkEnd w:id="200"/>
      <w:bookmarkEnd w:id="201"/>
      <w:bookmarkEnd w:id="202"/>
      <w:bookmarkEnd w:id="203"/>
      <w:bookmarkEnd w:id="204"/>
      <w:bookmarkEnd w:id="205"/>
      <w:r>
        <w:rPr/>
        <w:t>Ergebnisse</w:t>
      </w:r>
    </w:p>
    <w:p>
      <w:pPr>
        <w:pStyle w:val="Normal"/>
        <w:rPr/>
      </w:pPr>
      <w:r>
        <w:rPr/>
        <w:t xml:space="preserve">Die Platinen von I2SE wurden entsprechend </w:t>
      </w:r>
      <w:r>
        <w:rPr/>
        <w:fldChar w:fldCharType="begin"/>
      </w:r>
      <w:r>
        <w:instrText> REF _Ref450263002 \h </w:instrText>
      </w:r>
      <w:r>
        <w:fldChar w:fldCharType="separate"/>
      </w:r>
      <w:r>
        <w:t>Abbildung  5 .21</w:t>
      </w:r>
      <w:r>
        <w:fldChar w:fldCharType="end"/>
      </w:r>
      <w:r>
        <w:rPr/>
        <w:t xml:space="preserve"> aufgebaut und die Pins, welche denen des Ladesteckers entsprechen, mit verdrillten Leitungen verbunden.</w:t>
      </w:r>
    </w:p>
    <w:p>
      <w:pPr>
        <w:pStyle w:val="Normal"/>
        <w:keepNext/>
        <w:rPr/>
      </w:pPr>
      <w:r>
        <w:rPr/>
        <w:drawing>
          <wp:inline distT="0" distB="0" distL="0" distR="0">
            <wp:extent cx="5760720" cy="3241040"/>
            <wp:effectExtent l="0" t="0" r="0" b="0"/>
            <wp:docPr id="25" name="Grafik 2078" descr="C:\Users\Melanie\Desktop\HSHN\_Projektarbeit\Bilder\DSC_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078" descr="C:\Users\Melanie\Desktop\HSHN\_Projektarbeit\Bilder\DSC_0036.JPG"/>
                    <pic:cNvPicPr>
                      <a:picLocks noChangeAspect="1" noChangeArrowheads="1"/>
                    </pic:cNvPicPr>
                  </pic:nvPicPr>
                  <pic:blipFill>
                    <a:blip r:embed="rId36"/>
                    <a:stretch>
                      <a:fillRect/>
                    </a:stretch>
                  </pic:blipFill>
                  <pic:spPr bwMode="auto">
                    <a:xfrm>
                      <a:off x="0" y="0"/>
                      <a:ext cx="5760720" cy="3241040"/>
                    </a:xfrm>
                    <a:prstGeom prst="rect">
                      <a:avLst/>
                    </a:prstGeom>
                  </pic:spPr>
                </pic:pic>
              </a:graphicData>
            </a:graphic>
          </wp:inline>
        </w:drawing>
      </w:r>
    </w:p>
    <w:p>
      <w:pPr>
        <w:pStyle w:val="Caption1"/>
        <w:rPr/>
      </w:pPr>
      <w:bookmarkStart w:id="206" w:name="_Toc454570600"/>
      <w:bookmarkStart w:id="207" w:name="_Ref450263002"/>
      <w:r>
        <w:rPr/>
        <w:t xml:space="preserve">Abbildung </w:t>
      </w:r>
      <w:r>
        <w:fldChar w:fldCharType="begin"/>
      </w:r>
      <w:r>
        <w:instrText>STYLEREF 1 \s</w:instrText>
      </w:r>
      <w:r>
        <w:fldChar w:fldCharType="separate"/>
      </w:r>
      <w:bookmarkStart w:id="208" w:name="__Fieldmark__3313_1692452694"/>
      <w:r>
        <w:rPr/>
        <w:t>5</w:t>
      </w:r>
      <w:r>
        <w:rPr/>
      </w:r>
      <w:r>
        <w:fldChar w:fldCharType="end"/>
      </w:r>
      <w:bookmarkEnd w:id="208"/>
      <w:r>
        <w:rPr/>
        <w:t>.</w:t>
      </w:r>
      <w:r>
        <w:rPr/>
        <w:fldChar w:fldCharType="begin"/>
      </w:r>
      <w:r>
        <w:instrText> SEQ Abbildung \* ARABIC </w:instrText>
      </w:r>
      <w:r>
        <w:fldChar w:fldCharType="separate"/>
      </w:r>
      <w:r>
        <w:t>21</w:t>
      </w:r>
      <w:r>
        <w:fldChar w:fldCharType="end"/>
      </w:r>
      <w:bookmarkEnd w:id="207"/>
      <w:bookmarkEnd w:id="206"/>
      <w:r>
        <w:rPr/>
        <w:t>: Hardwareaufbau</w:t>
      </w:r>
    </w:p>
    <w:p>
      <w:pPr>
        <w:pStyle w:val="Normal"/>
        <w:spacing w:before="0" w:after="0"/>
        <w:rPr/>
      </w:pPr>
      <w:r>
        <w:rPr/>
        <w:t xml:space="preserve">Weiterhin konnte ein Aufstellen der serial_Programming-Bibliothek erreicht werden. Sobald eine Platine mit einem Linux-Rechner verbunden ist, kann diese mithilfe eines Linux-Terminals gestartet werden. Nach dem Starten wird ein Menü entsprechend </w:t>
      </w:r>
      <w:r>
        <w:rPr/>
        <w:fldChar w:fldCharType="begin"/>
      </w:r>
      <w:r>
        <w:instrText> REF _Ref450264045 \h </w:instrText>
      </w:r>
      <w:r>
        <w:fldChar w:fldCharType="separate"/>
      </w:r>
      <w:r>
        <w:t>Abbildung  5 .22</w:t>
      </w:r>
      <w:r>
        <w:fldChar w:fldCharType="end"/>
      </w:r>
      <w:r>
        <w:rPr/>
        <w:t xml:space="preserve"> angezeigt, durch welches die verfügbaren Funktionen gestartet werden können.</w:t>
      </w:r>
    </w:p>
    <w:p>
      <w:pPr>
        <w:pStyle w:val="Normal"/>
        <w:spacing w:before="240" w:after="200"/>
        <w:jc w:val="center"/>
        <w:rPr>
          <w:b/>
          <w:b/>
          <w:bCs/>
          <w:sz w:val="20"/>
          <w:szCs w:val="18"/>
        </w:rPr>
      </w:pPr>
      <w:r>
        <w:rPr/>
        <w:drawing>
          <wp:inline distT="0" distB="0" distL="0" distR="0">
            <wp:extent cx="5661660" cy="2312035"/>
            <wp:effectExtent l="0" t="0" r="0" b="0"/>
            <wp:docPr id="26" name="Grafik 2077" descr="C:\Users\Melanie\Desktop\HSHN\_Projektarbeit\Bilder\screenshots\Screenshot from 2015-12-22 14-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077" descr="C:\Users\Melanie\Desktop\HSHN\_Projektarbeit\Bilder\screenshots\Screenshot from 2015-12-22 14-54-45.png"/>
                    <pic:cNvPicPr>
                      <a:picLocks noChangeAspect="1" noChangeArrowheads="1"/>
                    </pic:cNvPicPr>
                  </pic:nvPicPr>
                  <pic:blipFill>
                    <a:blip r:embed="rId37"/>
                    <a:srcRect l="0" t="29086" r="19247" b="3275"/>
                    <a:stretch>
                      <a:fillRect/>
                    </a:stretch>
                  </pic:blipFill>
                  <pic:spPr bwMode="auto">
                    <a:xfrm>
                      <a:off x="0" y="0"/>
                      <a:ext cx="5661660" cy="2312035"/>
                    </a:xfrm>
                    <a:prstGeom prst="rect">
                      <a:avLst/>
                    </a:prstGeom>
                  </pic:spPr>
                </pic:pic>
              </a:graphicData>
            </a:graphic>
          </wp:inline>
        </w:drawing>
      </w:r>
    </w:p>
    <w:p>
      <w:pPr>
        <w:pStyle w:val="Normal"/>
        <w:spacing w:before="240" w:after="200"/>
        <w:jc w:val="center"/>
        <w:rPr/>
      </w:pPr>
      <w:bookmarkStart w:id="209" w:name="_Toc454570601"/>
      <w:bookmarkStart w:id="210" w:name="_Ref450264045"/>
      <w:r>
        <w:rPr>
          <w:b/>
          <w:bCs/>
          <w:sz w:val="20"/>
          <w:szCs w:val="18"/>
        </w:rPr>
        <w:t xml:space="preserve">Abbildung </w:t>
      </w:r>
      <w:r>
        <w:fldChar w:fldCharType="begin"/>
      </w:r>
      <w:r>
        <w:instrText>STYLEREF 1 \s</w:instrText>
      </w:r>
      <w:r>
        <w:fldChar w:fldCharType="separate"/>
      </w:r>
      <w:bookmarkStart w:id="211" w:name="__Fieldmark__3337_1692452694"/>
      <w:r>
        <w:rPr>
          <w:b/>
          <w:bCs/>
          <w:sz w:val="20"/>
          <w:szCs w:val="18"/>
        </w:rPr>
        <w:t>5</w:t>
      </w:r>
      <w:r>
        <w:rPr>
          <w:b/>
          <w:bCs/>
          <w:sz w:val="20"/>
          <w:szCs w:val="18"/>
        </w:rPr>
      </w:r>
      <w:r>
        <w:fldChar w:fldCharType="end"/>
      </w:r>
      <w:bookmarkEnd w:id="211"/>
      <w:r>
        <w:rPr>
          <w:b/>
          <w:bCs/>
          <w:sz w:val="20"/>
          <w:szCs w:val="18"/>
        </w:rPr>
        <w:t>.</w:t>
      </w:r>
      <w:r>
        <w:rPr>
          <w:b/>
          <w:bCs/>
          <w:sz w:val="20"/>
          <w:szCs w:val="18"/>
        </w:rPr>
        <w:fldChar w:fldCharType="begin"/>
      </w:r>
      <w:r>
        <w:instrText> SEQ Abbildung \* ARABIC </w:instrText>
      </w:r>
      <w:r>
        <w:fldChar w:fldCharType="separate"/>
      </w:r>
      <w:r>
        <w:t>22</w:t>
      </w:r>
      <w:r>
        <w:fldChar w:fldCharType="end"/>
      </w:r>
      <w:bookmarkEnd w:id="210"/>
      <w:bookmarkEnd w:id="209"/>
      <w:r>
        <w:rPr>
          <w:b/>
          <w:bCs/>
          <w:sz w:val="20"/>
          <w:szCs w:val="18"/>
        </w:rPr>
        <w:t>: Anzeige des Linux-Terminals nach Starten von serial_Programming</w:t>
      </w:r>
    </w:p>
    <w:p>
      <w:pPr>
        <w:pStyle w:val="Normal"/>
        <w:keepNext/>
        <w:jc w:val="left"/>
        <w:rPr/>
      </w:pPr>
      <w:r>
        <w:rPr/>
        <w:t>Die für die ISO/IEC 15118 benötigten Funktionen aus der entstandenen Bibliothek sind in dem gleich benannten Unterverzeichnis des endgültigen Programms zu finden. Daraus entstehen Signale auf der Leitung des Control Pins entsprechend den Folgenden Abbildungen.</w:t>
      </w:r>
    </w:p>
    <w:p>
      <w:pPr>
        <w:pStyle w:val="Normal"/>
        <w:keepNext/>
        <w:jc w:val="center"/>
        <w:rPr/>
      </w:pPr>
      <w:r>
        <w:rPr/>
        <w:drawing>
          <wp:inline distT="0" distB="635" distL="0" distR="5715">
            <wp:extent cx="4966970" cy="3599815"/>
            <wp:effectExtent l="0" t="0" r="0" b="0"/>
            <wp:docPr id="27" name="Grafik 2073" descr="C:\Users\Melanie\Desktop\HSHN\_Projektarbeit\Bilder\MP\STATE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073" descr="C:\Users\Melanie\Desktop\HSHN\_Projektarbeit\Bilder\MP\STATE_A.PNG"/>
                    <pic:cNvPicPr>
                      <a:picLocks noChangeAspect="1" noChangeArrowheads="1"/>
                    </pic:cNvPicPr>
                  </pic:nvPicPr>
                  <pic:blipFill>
                    <a:blip r:embed="rId38"/>
                    <a:srcRect l="1854" t="7100" r="6259" b="10857"/>
                    <a:stretch>
                      <a:fillRect/>
                    </a:stretch>
                  </pic:blipFill>
                  <pic:spPr bwMode="auto">
                    <a:xfrm>
                      <a:off x="0" y="0"/>
                      <a:ext cx="4966970" cy="3599815"/>
                    </a:xfrm>
                    <a:prstGeom prst="rect">
                      <a:avLst/>
                    </a:prstGeom>
                  </pic:spPr>
                </pic:pic>
              </a:graphicData>
            </a:graphic>
          </wp:inline>
        </w:drawing>
      </w:r>
    </w:p>
    <w:p>
      <w:pPr>
        <w:pStyle w:val="Caption1"/>
        <w:rPr/>
      </w:pPr>
      <w:bookmarkStart w:id="212" w:name="_Toc454570602"/>
      <w:bookmarkStart w:id="213" w:name="_Ref450289056"/>
      <w:r>
        <w:rPr/>
        <w:t xml:space="preserve">Abbildung </w:t>
      </w:r>
      <w:r>
        <w:fldChar w:fldCharType="begin"/>
      </w:r>
      <w:r>
        <w:instrText>STYLEREF 1 \s</w:instrText>
      </w:r>
      <w:r>
        <w:fldChar w:fldCharType="separate"/>
      </w:r>
      <w:bookmarkStart w:id="214" w:name="__Fieldmark__3357_1692452694"/>
      <w:r>
        <w:rPr/>
        <w:t>5</w:t>
      </w:r>
      <w:r>
        <w:rPr/>
      </w:r>
      <w:r>
        <w:fldChar w:fldCharType="end"/>
      </w:r>
      <w:bookmarkEnd w:id="214"/>
      <w:r>
        <w:rPr/>
        <w:t>.</w:t>
      </w:r>
      <w:r>
        <w:rPr/>
        <w:fldChar w:fldCharType="begin"/>
      </w:r>
      <w:r>
        <w:instrText> SEQ Abbildung \* ARABIC </w:instrText>
      </w:r>
      <w:r>
        <w:fldChar w:fldCharType="separate"/>
      </w:r>
      <w:r>
        <w:t>23</w:t>
      </w:r>
      <w:r>
        <w:fldChar w:fldCharType="end"/>
      </w:r>
      <w:bookmarkEnd w:id="213"/>
      <w:bookmarkEnd w:id="212"/>
      <w:r>
        <w:rPr/>
        <w:t>: Pegel des Control Pin bei Ladestatus A</w:t>
      </w:r>
    </w:p>
    <w:p>
      <w:pPr>
        <w:pStyle w:val="Normal"/>
        <w:keepNext/>
        <w:jc w:val="center"/>
        <w:rPr/>
      </w:pPr>
      <w:r>
        <w:rPr/>
        <w:drawing>
          <wp:inline distT="0" distB="635" distL="0" distR="1270">
            <wp:extent cx="4951730" cy="3599815"/>
            <wp:effectExtent l="0" t="0" r="0" b="0"/>
            <wp:docPr id="28" name="Grafik 2074" descr="C:\Users\Melanie\Desktop\HSHN\_Projektarbeit\Bilder\MP\STAT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074" descr="C:\Users\Melanie\Desktop\HSHN\_Projektarbeit\Bilder\MP\STATE_B.PNG"/>
                    <pic:cNvPicPr>
                      <a:picLocks noChangeAspect="1" noChangeArrowheads="1"/>
                    </pic:cNvPicPr>
                  </pic:nvPicPr>
                  <pic:blipFill>
                    <a:blip r:embed="rId39"/>
                    <a:srcRect l="2072" t="7652" r="6353" b="10341"/>
                    <a:stretch>
                      <a:fillRect/>
                    </a:stretch>
                  </pic:blipFill>
                  <pic:spPr bwMode="auto">
                    <a:xfrm>
                      <a:off x="0" y="0"/>
                      <a:ext cx="4951730" cy="3599815"/>
                    </a:xfrm>
                    <a:prstGeom prst="rect">
                      <a:avLst/>
                    </a:prstGeom>
                  </pic:spPr>
                </pic:pic>
              </a:graphicData>
            </a:graphic>
          </wp:inline>
        </w:drawing>
      </w:r>
    </w:p>
    <w:p>
      <w:pPr>
        <w:pStyle w:val="Caption1"/>
        <w:rPr/>
      </w:pPr>
      <w:bookmarkStart w:id="215" w:name="_Toc454570603"/>
      <w:bookmarkStart w:id="216" w:name="_Ref450289061"/>
      <w:r>
        <w:rPr/>
        <w:t xml:space="preserve">Abbildung </w:t>
      </w:r>
      <w:r>
        <w:fldChar w:fldCharType="begin"/>
      </w:r>
      <w:r>
        <w:instrText>STYLEREF 1 \s</w:instrText>
      </w:r>
      <w:r>
        <w:fldChar w:fldCharType="separate"/>
      </w:r>
      <w:bookmarkStart w:id="217" w:name="__Fieldmark__3373_1692452694"/>
      <w:r>
        <w:rPr/>
        <w:t>5</w:t>
      </w:r>
      <w:r>
        <w:rPr/>
      </w:r>
      <w:r>
        <w:fldChar w:fldCharType="end"/>
      </w:r>
      <w:bookmarkEnd w:id="217"/>
      <w:r>
        <w:rPr/>
        <w:t>.</w:t>
      </w:r>
      <w:r>
        <w:rPr/>
        <w:fldChar w:fldCharType="begin"/>
      </w:r>
      <w:r>
        <w:instrText> SEQ Abbildung \* ARABIC </w:instrText>
      </w:r>
      <w:r>
        <w:fldChar w:fldCharType="separate"/>
      </w:r>
      <w:r>
        <w:t>24</w:t>
      </w:r>
      <w:r>
        <w:fldChar w:fldCharType="end"/>
      </w:r>
      <w:bookmarkEnd w:id="216"/>
      <w:bookmarkEnd w:id="215"/>
      <w:r>
        <w:rPr/>
        <w:t>: Pegel des Control Pin bei Ladestatus B</w:t>
      </w:r>
    </w:p>
    <w:p>
      <w:pPr>
        <w:pStyle w:val="Caption1"/>
        <w:rPr/>
      </w:pPr>
      <w:r>
        <w:rPr/>
        <w:drawing>
          <wp:inline distT="0" distB="635" distL="0" distR="8255">
            <wp:extent cx="4963795" cy="3599815"/>
            <wp:effectExtent l="0" t="0" r="0" b="0"/>
            <wp:docPr id="29" name="Grafik 2075" descr="C:\Users\Melanie\Desktop\HSHN\_Projektarbeit\Bilder\MP\STATE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075" descr="C:\Users\Melanie\Desktop\HSHN\_Projektarbeit\Bilder\MP\STATE_C.PNG"/>
                    <pic:cNvPicPr>
                      <a:picLocks noChangeAspect="1" noChangeArrowheads="1"/>
                    </pic:cNvPicPr>
                  </pic:nvPicPr>
                  <pic:blipFill>
                    <a:blip r:embed="rId40"/>
                    <a:srcRect l="2072" t="6976" r="5934" b="10843"/>
                    <a:stretch>
                      <a:fillRect/>
                    </a:stretch>
                  </pic:blipFill>
                  <pic:spPr bwMode="auto">
                    <a:xfrm>
                      <a:off x="0" y="0"/>
                      <a:ext cx="4963795" cy="3599815"/>
                    </a:xfrm>
                    <a:prstGeom prst="rect">
                      <a:avLst/>
                    </a:prstGeom>
                  </pic:spPr>
                </pic:pic>
              </a:graphicData>
            </a:graphic>
          </wp:inline>
        </w:drawing>
      </w:r>
    </w:p>
    <w:p>
      <w:pPr>
        <w:pStyle w:val="Caption1"/>
        <w:rPr/>
      </w:pPr>
      <w:bookmarkStart w:id="218" w:name="_Toc454570604"/>
      <w:bookmarkStart w:id="219" w:name="_Ref450289064"/>
      <w:r>
        <w:rPr/>
        <w:t xml:space="preserve">Abbildung </w:t>
      </w:r>
      <w:r>
        <w:fldChar w:fldCharType="begin"/>
      </w:r>
      <w:r>
        <w:instrText>STYLEREF 1 \s</w:instrText>
      </w:r>
      <w:r>
        <w:fldChar w:fldCharType="separate"/>
      </w:r>
      <w:bookmarkStart w:id="220" w:name="__Fieldmark__3388_1692452694"/>
      <w:r>
        <w:rPr/>
        <w:t>5</w:t>
      </w:r>
      <w:r>
        <w:rPr/>
      </w:r>
      <w:r>
        <w:fldChar w:fldCharType="end"/>
      </w:r>
      <w:bookmarkEnd w:id="220"/>
      <w:r>
        <w:rPr/>
        <w:t>.</w:t>
      </w:r>
      <w:r>
        <w:rPr/>
        <w:fldChar w:fldCharType="begin"/>
      </w:r>
      <w:r>
        <w:instrText> SEQ Abbildung \* ARABIC </w:instrText>
      </w:r>
      <w:r>
        <w:fldChar w:fldCharType="separate"/>
      </w:r>
      <w:r>
        <w:t>25</w:t>
      </w:r>
      <w:r>
        <w:fldChar w:fldCharType="end"/>
      </w:r>
      <w:bookmarkEnd w:id="219"/>
      <w:bookmarkEnd w:id="218"/>
      <w:r>
        <w:rPr/>
        <w:t>: Pegel des Control Pin bei Ladestatus C</w:t>
      </w:r>
    </w:p>
    <w:p>
      <w:pPr>
        <w:pStyle w:val="Normal"/>
        <w:keepNext/>
        <w:jc w:val="left"/>
        <w:rPr/>
      </w:pPr>
      <w:r>
        <w:rPr/>
      </w:r>
    </w:p>
    <w:p>
      <w:pPr>
        <w:pStyle w:val="Normal"/>
        <w:keepNext/>
        <w:jc w:val="left"/>
        <w:rPr/>
      </w:pPr>
      <w:r>
        <w:rPr/>
        <w:t xml:space="preserve">Dabei zeigt </w:t>
      </w:r>
      <w:r>
        <w:rPr/>
        <w:fldChar w:fldCharType="begin"/>
      </w:r>
      <w:r>
        <w:instrText> REF _Ref450289056 \h </w:instrText>
      </w:r>
      <w:r>
        <w:fldChar w:fldCharType="separate"/>
      </w:r>
      <w:r>
        <w:t>Abbildung  5 .23</w:t>
      </w:r>
      <w:r>
        <w:fldChar w:fldCharType="end"/>
      </w:r>
      <w:r>
        <w:rPr/>
        <w:t xml:space="preserve"> den Ladestatus A, welcher einen Pegel von ±12±1Volt hat. Laut IEC 61851 entspricht dies einem nicht verbundenen Elektrofahrzeug. Im gegebenen Fall jedoch können die Widerstände entsprechend gesetzt werden, sodass der gezeigte Pegel erreicht werden kann, während eine Verbindung zwischen CP, PP und PE der Boards besteht.</w:t>
      </w:r>
    </w:p>
    <w:p>
      <w:pPr>
        <w:pStyle w:val="Normal"/>
        <w:keepNext/>
        <w:jc w:val="left"/>
        <w:rPr/>
      </w:pPr>
      <w:r>
        <w:rPr/>
        <w:t xml:space="preserve">In </w:t>
      </w:r>
      <w:r>
        <w:rPr/>
        <w:fldChar w:fldCharType="begin"/>
      </w:r>
      <w:r>
        <w:instrText> REF _Ref450289061 \h </w:instrText>
      </w:r>
      <w:r>
        <w:fldChar w:fldCharType="separate"/>
      </w:r>
      <w:r>
        <w:t>Abbildung  5 .24</w:t>
      </w:r>
      <w:r>
        <w:fldChar w:fldCharType="end"/>
      </w:r>
      <w:r>
        <w:rPr/>
        <w:t xml:space="preserve"> wird der Pegel bei verbundenem, jedoch nicht Ladebereitem Elektrofahrzeug dargestellt.  Wie bereits in Kapitel </w:t>
      </w:r>
      <w:r>
        <w:rPr/>
        <w:fldChar w:fldCharType="begin"/>
      </w:r>
      <w:r>
        <w:instrText> REF _Ref448342277 \r \h </w:instrText>
      </w:r>
      <w:r>
        <w:fldChar w:fldCharType="separate"/>
      </w:r>
      <w:r>
        <w:t>2.2</w:t>
      </w:r>
      <w:r>
        <w:fldChar w:fldCharType="end"/>
      </w:r>
      <w:r>
        <w:rPr/>
        <w:t xml:space="preserve"> erwähnt, muss der negative Pegel -12±1V beibehalten, während im positiven Bereich bei dem vorliegenden Ladestatus B ein Bereich von 8±1V vorgegeben ist.</w:t>
      </w:r>
    </w:p>
    <w:p>
      <w:pPr>
        <w:pStyle w:val="Normal"/>
        <w:keepNext/>
        <w:jc w:val="left"/>
        <w:rPr/>
      </w:pPr>
      <w:r>
        <w:rPr/>
        <w:fldChar w:fldCharType="begin"/>
      </w:r>
      <w:r>
        <w:instrText> REF _Ref450289064 \h </w:instrText>
      </w:r>
      <w:r>
        <w:fldChar w:fldCharType="separate"/>
      </w:r>
      <w:r>
        <w:t>Abbildung  5 .25</w:t>
      </w:r>
      <w:r>
        <w:fldChar w:fldCharType="end"/>
      </w:r>
      <w:r>
        <w:rPr/>
        <w:t xml:space="preserve"> </w:t>
      </w:r>
      <w:r>
        <w:rPr/>
        <w:t xml:space="preserve">zeigt einen Grenzwert des Toleranzfeldes während des Ladestatus C, wodurch eine ladebereite Verbindung anzeigt wird. Das Toleranzfeld der Pegel ist mit min -12±1V und max. 6±1V angegeben, der positive Spitzenwert beträgt jedoch 7,08V.  Da der Messwert für keine weitere Berechnungen benötig wird lediglich eine Nachkommastelle zur Bestimmung des Pegels betrachtet. </w:t>
      </w:r>
    </w:p>
    <w:p>
      <w:pPr>
        <w:pStyle w:val="Normal"/>
        <w:spacing w:lineRule="auto" w:line="276"/>
        <w:jc w:val="left"/>
        <w:rPr>
          <w:rFonts w:eastAsia="" w:cs="" w:cstheme="majorBidi" w:eastAsiaTheme="majorEastAsia"/>
          <w:b/>
          <w:b/>
          <w:bCs/>
          <w:sz w:val="32"/>
          <w:szCs w:val="28"/>
        </w:rPr>
      </w:pPr>
      <w:bookmarkStart w:id="221" w:name="_Ref413366841"/>
      <w:bookmarkStart w:id="222" w:name="_Ref403391046"/>
      <w:bookmarkStart w:id="223" w:name="_Toc403389009"/>
      <w:bookmarkStart w:id="224" w:name="_Toc403035224"/>
      <w:bookmarkStart w:id="225" w:name="_Ref413366841"/>
      <w:bookmarkStart w:id="226" w:name="_Ref403391046"/>
      <w:bookmarkStart w:id="227" w:name="_Toc403389009"/>
      <w:bookmarkStart w:id="228" w:name="_Toc403035224"/>
      <w:r>
        <w:rPr>
          <w:rFonts w:eastAsia="" w:cs="" w:cstheme="majorBidi" w:eastAsiaTheme="majorEastAsia"/>
          <w:b/>
          <w:bCs/>
          <w:sz w:val="32"/>
          <w:szCs w:val="28"/>
        </w:rPr>
      </w:r>
      <w:r>
        <w:br w:type="page"/>
      </w:r>
    </w:p>
    <w:p>
      <w:pPr>
        <w:pStyle w:val="Heading1"/>
        <w:numPr>
          <w:ilvl w:val="0"/>
          <w:numId w:val="4"/>
        </w:numPr>
        <w:rPr/>
      </w:pPr>
      <w:bookmarkStart w:id="229" w:name="_Ref413366841"/>
      <w:bookmarkStart w:id="230" w:name="_Ref403391046"/>
      <w:bookmarkStart w:id="231" w:name="_Toc403389009"/>
      <w:bookmarkStart w:id="232" w:name="_Toc403035224"/>
      <w:bookmarkStart w:id="233" w:name="_Toc454570563"/>
      <w:bookmarkStart w:id="234" w:name="_Ref446328613"/>
      <w:r>
        <w:rPr/>
        <w:t>Zusammenfassung</w:t>
      </w:r>
      <w:bookmarkStart w:id="235" w:name="_Toc403389010"/>
      <w:bookmarkStart w:id="236" w:name="_Toc403035225"/>
      <w:bookmarkEnd w:id="229"/>
      <w:bookmarkEnd w:id="230"/>
      <w:bookmarkEnd w:id="231"/>
      <w:bookmarkEnd w:id="232"/>
      <w:bookmarkEnd w:id="233"/>
      <w:bookmarkEnd w:id="234"/>
      <w:r>
        <w:rPr/>
        <w:t xml:space="preserve"> &amp; Ausblick</w:t>
      </w:r>
    </w:p>
    <w:p>
      <w:pPr>
        <w:pStyle w:val="Normal"/>
        <w:rPr/>
      </w:pPr>
      <w:r>
        <w:rPr/>
        <w:t>Das resultierende Ergebnis der vorliegenden Projektarbeit ist ein Demonstrator der ISO/IEC 15118 in Hard- und Software. Dafür wurde eine entsprechende Hardware definiert und in Betrieb genommen und ein Kommunikationsstack auf Fahrzeug- und Ladesäulenseite aufgeteilt. Weiterhin ist ein wichtiger Bestandteil der Aufbau des PWM-Signals sowie die Realisierung der IP-basierten Kommunikation zwischen EV und EVSE.</w:t>
      </w:r>
    </w:p>
    <w:p>
      <w:pPr>
        <w:pStyle w:val="Normal"/>
        <w:rPr/>
      </w:pPr>
      <w:r>
        <w:rPr/>
        <w:t xml:space="preserve">Im weiteren Verlauf wird im Umfang einer Studienarbeit der Aufbau einer „Wallbox“ realisiert. Ein Ladegerät für Elektrofahrzeuge dieser Art ist im privaten Gebrauch verbreitet, da sie keine Bezahlmöglichkeit bietet </w:t>
      </w:r>
      <w:r>
        <w:rPr/>
        <w:fldChar w:fldCharType="begin"/>
      </w:r>
      <w:r>
        <w:instrText> REF Wiki_wallbox \h </w:instrText>
      </w:r>
      <w:r>
        <w:fldChar w:fldCharType="separate"/>
      </w:r>
      <w:r>
        <w:t>(Wiki_Wallbox, 2016)</w:t>
      </w:r>
      <w:r>
        <w:fldChar w:fldCharType="end"/>
      </w:r>
      <w:r>
        <w:rPr/>
        <w:t xml:space="preserve">. Weiterhin soll eine App mit dem Protokoll verbunden werden, sodass ein Starten des Kommunikationsprotokolls und die Definition der darin enthaltenen Parameter per Smartphone übertragen werden kann. </w:t>
      </w:r>
    </w:p>
    <w:p>
      <w:pPr>
        <w:pStyle w:val="Normal"/>
        <w:rPr/>
      </w:pPr>
      <w:r>
        <w:rPr/>
      </w:r>
    </w:p>
    <w:p>
      <w:pPr>
        <w:pStyle w:val="Normal"/>
        <w:spacing w:lineRule="auto" w:line="276"/>
        <w:jc w:val="left"/>
        <w:rPr>
          <w:rFonts w:eastAsia="" w:cs="" w:cstheme="majorBidi" w:eastAsiaTheme="majorEastAsia"/>
          <w:b/>
          <w:b/>
          <w:bCs/>
          <w:sz w:val="32"/>
          <w:szCs w:val="28"/>
        </w:rPr>
      </w:pPr>
      <w:bookmarkStart w:id="237" w:name="_Ref413366853"/>
      <w:bookmarkStart w:id="238" w:name="_Toc403389011"/>
      <w:bookmarkStart w:id="239" w:name="_Toc403035226"/>
      <w:bookmarkStart w:id="240" w:name="_Ref413366853"/>
      <w:bookmarkStart w:id="241" w:name="_Toc403389011"/>
      <w:bookmarkStart w:id="242" w:name="_Toc403035226"/>
      <w:bookmarkEnd w:id="235"/>
      <w:bookmarkEnd w:id="236"/>
      <w:r>
        <w:rPr>
          <w:rFonts w:eastAsia="" w:cs="" w:cstheme="majorBidi" w:eastAsiaTheme="majorEastAsia"/>
          <w:b/>
          <w:bCs/>
          <w:sz w:val="32"/>
          <w:szCs w:val="28"/>
        </w:rPr>
      </w:r>
      <w:r>
        <w:br w:type="page"/>
      </w:r>
    </w:p>
    <w:p>
      <w:pPr>
        <w:pStyle w:val="Heading1"/>
        <w:numPr>
          <w:ilvl w:val="0"/>
          <w:numId w:val="4"/>
        </w:numPr>
        <w:rPr/>
      </w:pPr>
      <w:bookmarkStart w:id="243" w:name="_Ref446328617"/>
      <w:bookmarkStart w:id="244" w:name="_Toc454570564"/>
      <w:bookmarkStart w:id="245" w:name="_Ref450304514"/>
      <w:bookmarkEnd w:id="244"/>
      <w:bookmarkEnd w:id="245"/>
      <w:r>
        <w:rPr/>
        <w:t>Anhang</w:t>
      </w:r>
    </w:p>
    <w:p>
      <w:pPr>
        <w:pStyle w:val="Heading2"/>
        <w:numPr>
          <w:ilvl w:val="1"/>
          <w:numId w:val="4"/>
        </w:numPr>
        <w:rPr/>
      </w:pPr>
      <w:bookmarkStart w:id="246" w:name="_Toc454570565"/>
      <w:bookmarkEnd w:id="246"/>
      <w:r>
        <w:rPr/>
        <w:t>AC-Ladeablauf</w:t>
      </w:r>
    </w:p>
    <w:p>
      <w:pPr>
        <w:pStyle w:val="Bilder"/>
        <w:spacing w:before="0" w:after="0"/>
        <w:rPr/>
      </w:pPr>
      <w:r>
        <w:rPr/>
        <w:drawing>
          <wp:inline distT="0" distB="0" distL="0" distR="0">
            <wp:extent cx="5391150" cy="7529195"/>
            <wp:effectExtent l="0" t="0" r="0" b="0"/>
            <wp:docPr id="30" name="Picture 1"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0001"/>
                    <pic:cNvPicPr>
                      <a:picLocks noChangeAspect="1" noChangeArrowheads="1"/>
                    </pic:cNvPicPr>
                  </pic:nvPicPr>
                  <pic:blipFill>
                    <a:blip r:embed="rId41"/>
                    <a:srcRect l="13527" t="8890" r="7580" b="13734"/>
                    <a:stretch>
                      <a:fillRect/>
                    </a:stretch>
                  </pic:blipFill>
                  <pic:spPr bwMode="auto">
                    <a:xfrm>
                      <a:off x="0" y="0"/>
                      <a:ext cx="5391150" cy="7529195"/>
                    </a:xfrm>
                    <a:prstGeom prst="rect">
                      <a:avLst/>
                    </a:prstGeom>
                  </pic:spPr>
                </pic:pic>
              </a:graphicData>
            </a:graphic>
          </wp:inline>
        </w:drawing>
      </w:r>
    </w:p>
    <w:p>
      <w:pPr>
        <w:pStyle w:val="Caption1"/>
        <w:rPr/>
      </w:pPr>
      <w:bookmarkStart w:id="247" w:name="_Toc454570605"/>
      <w:bookmarkStart w:id="248" w:name="_Ref447825795"/>
      <w:r>
        <w:rPr/>
        <w:t xml:space="preserve">Abbildung </w:t>
      </w:r>
      <w:r>
        <w:fldChar w:fldCharType="begin"/>
      </w:r>
      <w:r>
        <w:instrText>STYLEREF 1 \s</w:instrText>
      </w:r>
      <w:r>
        <w:fldChar w:fldCharType="separate"/>
      </w:r>
      <w:bookmarkStart w:id="249" w:name="__Fieldmark__3468_1692452694"/>
      <w:r>
        <w:rPr/>
        <w:t>7</w:t>
      </w:r>
      <w:r>
        <w:rPr/>
      </w:r>
      <w:r>
        <w:fldChar w:fldCharType="end"/>
      </w:r>
      <w:bookmarkEnd w:id="249"/>
      <w:r>
        <w:rPr/>
        <w:t>.</w:t>
      </w:r>
      <w:r>
        <w:rPr/>
        <w:fldChar w:fldCharType="begin"/>
      </w:r>
      <w:r>
        <w:instrText> SEQ Abbildung \* ARABIC </w:instrText>
      </w:r>
      <w:r>
        <w:fldChar w:fldCharType="separate"/>
      </w:r>
      <w:r>
        <w:t>26</w:t>
      </w:r>
      <w:r>
        <w:fldChar w:fldCharType="end"/>
      </w:r>
      <w:bookmarkEnd w:id="248"/>
      <w:bookmarkEnd w:id="247"/>
      <w:r>
        <w:rPr/>
        <w:t>: Nachrichtenübersicht für AC-Ladezyklus (1 von 2)</w:t>
      </w:r>
    </w:p>
    <w:p>
      <w:pPr>
        <w:pStyle w:val="Normal"/>
        <w:rPr/>
      </w:pPr>
      <w:r>
        <w:rPr/>
      </w:r>
    </w:p>
    <w:p>
      <w:pPr>
        <w:pStyle w:val="Bilder"/>
        <w:rPr/>
      </w:pPr>
      <w:r>
        <w:rPr/>
        <w:drawing>
          <wp:inline distT="0" distB="3175" distL="0" distR="0">
            <wp:extent cx="5391150" cy="5711825"/>
            <wp:effectExtent l="0" t="0" r="0" b="0"/>
            <wp:docPr id="31" name="Image3"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0002"/>
                    <pic:cNvPicPr>
                      <a:picLocks noChangeAspect="1" noChangeArrowheads="1"/>
                    </pic:cNvPicPr>
                  </pic:nvPicPr>
                  <pic:blipFill>
                    <a:blip r:embed="rId42"/>
                    <a:srcRect l="5426" t="8721" r="10188" b="27984"/>
                    <a:stretch>
                      <a:fillRect/>
                    </a:stretch>
                  </pic:blipFill>
                  <pic:spPr bwMode="auto">
                    <a:xfrm>
                      <a:off x="0" y="0"/>
                      <a:ext cx="5391150" cy="5711825"/>
                    </a:xfrm>
                    <a:prstGeom prst="rect">
                      <a:avLst/>
                    </a:prstGeom>
                  </pic:spPr>
                </pic:pic>
              </a:graphicData>
            </a:graphic>
          </wp:inline>
        </w:drawing>
      </w:r>
    </w:p>
    <w:p>
      <w:pPr>
        <w:pStyle w:val="Caption1"/>
        <w:rPr/>
      </w:pPr>
      <w:bookmarkStart w:id="250" w:name="_Toc454570606"/>
      <w:bookmarkStart w:id="251" w:name="_Ref447825796"/>
      <w:r>
        <w:rPr/>
        <w:t xml:space="preserve">Abbildung </w:t>
      </w:r>
      <w:r>
        <w:fldChar w:fldCharType="begin"/>
      </w:r>
      <w:r>
        <w:instrText>STYLEREF 1 \s</w:instrText>
      </w:r>
      <w:r>
        <w:fldChar w:fldCharType="separate"/>
      </w:r>
      <w:bookmarkStart w:id="252" w:name="__Fieldmark__3483_1692452694"/>
      <w:r>
        <w:rPr/>
        <w:t>7</w:t>
      </w:r>
      <w:r>
        <w:rPr/>
      </w:r>
      <w:r>
        <w:fldChar w:fldCharType="end"/>
      </w:r>
      <w:bookmarkEnd w:id="252"/>
      <w:r>
        <w:rPr/>
        <w:t>.</w:t>
      </w:r>
      <w:r>
        <w:rPr/>
        <w:fldChar w:fldCharType="begin"/>
      </w:r>
      <w:r>
        <w:instrText> SEQ Abbildung \* ARABIC </w:instrText>
      </w:r>
      <w:r>
        <w:fldChar w:fldCharType="separate"/>
      </w:r>
      <w:r>
        <w:t>27</w:t>
      </w:r>
      <w:r>
        <w:fldChar w:fldCharType="end"/>
      </w:r>
      <w:bookmarkEnd w:id="251"/>
      <w:bookmarkEnd w:id="250"/>
      <w:r>
        <w:rPr/>
        <w:t>:Nachrichtenübersicht für AC-Ladezyklus (2 von 2)</w:t>
      </w:r>
    </w:p>
    <w:p>
      <w:pPr>
        <w:pStyle w:val="Normal"/>
        <w:rPr/>
      </w:pPr>
      <w:r>
        <w:rPr/>
      </w:r>
    </w:p>
    <w:p>
      <w:pPr>
        <w:pStyle w:val="Heading2"/>
        <w:numPr>
          <w:ilvl w:val="1"/>
          <w:numId w:val="4"/>
        </w:numPr>
        <w:rPr/>
      </w:pPr>
      <w:bookmarkStart w:id="253" w:name="_Toc454570566"/>
      <w:bookmarkEnd w:id="253"/>
      <w:r>
        <w:rPr/>
        <w:t>DC-Ladeablauf</w:t>
      </w:r>
    </w:p>
    <w:p>
      <w:pPr>
        <w:pStyle w:val="Bilder"/>
        <w:spacing w:before="0" w:after="0"/>
        <w:rPr/>
      </w:pPr>
      <w:r>
        <w:rPr/>
        <w:drawing>
          <wp:inline distT="0" distB="0" distL="0" distR="5080">
            <wp:extent cx="4643120" cy="8229600"/>
            <wp:effectExtent l="0" t="0" r="0" b="0"/>
            <wp:docPr id="32" name="Picture 3" descr="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0003"/>
                    <pic:cNvPicPr>
                      <a:picLocks noChangeAspect="1" noChangeArrowheads="1"/>
                    </pic:cNvPicPr>
                  </pic:nvPicPr>
                  <pic:blipFill>
                    <a:blip r:embed="rId43"/>
                    <a:srcRect l="16340" t="8716" r="22765" b="11551"/>
                    <a:stretch>
                      <a:fillRect/>
                    </a:stretch>
                  </pic:blipFill>
                  <pic:spPr bwMode="auto">
                    <a:xfrm>
                      <a:off x="0" y="0"/>
                      <a:ext cx="4643120" cy="8229600"/>
                    </a:xfrm>
                    <a:prstGeom prst="rect">
                      <a:avLst/>
                    </a:prstGeom>
                  </pic:spPr>
                </pic:pic>
              </a:graphicData>
            </a:graphic>
          </wp:inline>
        </w:drawing>
      </w:r>
    </w:p>
    <w:p>
      <w:pPr>
        <w:pStyle w:val="Caption1"/>
        <w:spacing w:before="0" w:after="200"/>
        <w:rPr/>
      </w:pPr>
      <w:bookmarkStart w:id="254" w:name="_Toc454570607"/>
      <w:bookmarkStart w:id="255" w:name="_Ref447825797"/>
      <w:r>
        <w:rPr/>
        <w:t xml:space="preserve">Abbildung </w:t>
      </w:r>
      <w:r>
        <w:fldChar w:fldCharType="begin"/>
      </w:r>
      <w:r>
        <w:instrText>STYLEREF 1 \s</w:instrText>
      </w:r>
      <w:r>
        <w:fldChar w:fldCharType="separate"/>
      </w:r>
      <w:bookmarkStart w:id="256" w:name="__Fieldmark__3504_1692452694"/>
      <w:r>
        <w:rPr/>
        <w:t>7</w:t>
      </w:r>
      <w:r>
        <w:rPr/>
      </w:r>
      <w:r>
        <w:fldChar w:fldCharType="end"/>
      </w:r>
      <w:bookmarkEnd w:id="256"/>
      <w:r>
        <w:rPr/>
        <w:t>.</w:t>
      </w:r>
      <w:r>
        <w:rPr/>
        <w:fldChar w:fldCharType="begin"/>
      </w:r>
      <w:r>
        <w:instrText> SEQ Abbildung \* ARABIC </w:instrText>
      </w:r>
      <w:r>
        <w:fldChar w:fldCharType="separate"/>
      </w:r>
      <w:r>
        <w:t>28</w:t>
      </w:r>
      <w:r>
        <w:fldChar w:fldCharType="end"/>
      </w:r>
      <w:bookmarkEnd w:id="255"/>
      <w:bookmarkEnd w:id="254"/>
      <w:r>
        <w:rPr/>
        <w:t>:Nachrichtenübersicht für DC-Ladezyklus (1 von 2)</w:t>
      </w:r>
    </w:p>
    <w:p>
      <w:pPr>
        <w:pStyle w:val="Normal"/>
        <w:rPr/>
      </w:pPr>
      <w:r>
        <w:rPr/>
      </w:r>
    </w:p>
    <w:p>
      <w:pPr>
        <w:pStyle w:val="Bilder"/>
        <w:rPr/>
      </w:pPr>
      <w:r>
        <w:rPr/>
        <w:drawing>
          <wp:inline distT="0" distB="3810" distL="0" distR="0">
            <wp:extent cx="4880610" cy="7006590"/>
            <wp:effectExtent l="0" t="0" r="0" b="0"/>
            <wp:docPr id="33" name="Picture 4" descr="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0004"/>
                    <pic:cNvPicPr>
                      <a:picLocks noChangeAspect="1" noChangeArrowheads="1"/>
                    </pic:cNvPicPr>
                  </pic:nvPicPr>
                  <pic:blipFill>
                    <a:blip r:embed="rId44"/>
                    <a:srcRect l="14673" t="9224" r="9944" b="13741"/>
                    <a:stretch>
                      <a:fillRect/>
                    </a:stretch>
                  </pic:blipFill>
                  <pic:spPr bwMode="auto">
                    <a:xfrm>
                      <a:off x="0" y="0"/>
                      <a:ext cx="4880610" cy="7006590"/>
                    </a:xfrm>
                    <a:prstGeom prst="rect">
                      <a:avLst/>
                    </a:prstGeom>
                  </pic:spPr>
                </pic:pic>
              </a:graphicData>
            </a:graphic>
          </wp:inline>
        </w:drawing>
      </w:r>
    </w:p>
    <w:p>
      <w:pPr>
        <w:pStyle w:val="Caption1"/>
        <w:rPr/>
      </w:pPr>
      <w:bookmarkStart w:id="257" w:name="_Toc454570608"/>
      <w:bookmarkStart w:id="258" w:name="_Ref447825798"/>
      <w:r>
        <w:rPr/>
        <w:t xml:space="preserve">Abbildung </w:t>
      </w:r>
      <w:r>
        <w:fldChar w:fldCharType="begin"/>
      </w:r>
      <w:r>
        <w:instrText>STYLEREF 1 \s</w:instrText>
      </w:r>
      <w:r>
        <w:fldChar w:fldCharType="separate"/>
      </w:r>
      <w:bookmarkStart w:id="259" w:name="__Fieldmark__3520_1692452694"/>
      <w:r>
        <w:rPr/>
        <w:t>7</w:t>
      </w:r>
      <w:r>
        <w:rPr/>
      </w:r>
      <w:r>
        <w:fldChar w:fldCharType="end"/>
      </w:r>
      <w:bookmarkEnd w:id="259"/>
      <w:r>
        <w:rPr/>
        <w:t>.</w:t>
      </w:r>
      <w:r>
        <w:rPr/>
        <w:fldChar w:fldCharType="begin"/>
      </w:r>
      <w:r>
        <w:instrText> SEQ Abbildung \* ARABIC </w:instrText>
      </w:r>
      <w:r>
        <w:fldChar w:fldCharType="separate"/>
      </w:r>
      <w:r>
        <w:t>29</w:t>
      </w:r>
      <w:r>
        <w:fldChar w:fldCharType="end"/>
      </w:r>
      <w:bookmarkEnd w:id="258"/>
      <w:bookmarkEnd w:id="257"/>
      <w:r>
        <w:rPr/>
        <w:t>: Nachrichtenübersicht für DC-Ladezyklus (2 von 2)</w:t>
      </w:r>
      <w:r>
        <w:br w:type="page"/>
      </w:r>
    </w:p>
    <w:p>
      <w:pPr>
        <w:pStyle w:val="Heading2"/>
        <w:numPr>
          <w:ilvl w:val="1"/>
          <w:numId w:val="4"/>
        </w:numPr>
        <w:rPr/>
      </w:pPr>
      <w:bookmarkStart w:id="260" w:name="_Toc454570567"/>
      <w:bookmarkEnd w:id="260"/>
      <w:r>
        <w:rPr/>
        <w:t>Programmablaufpläne der Ladesäule</w:t>
      </w:r>
    </w:p>
    <w:p>
      <w:pPr>
        <w:pStyle w:val="Normal"/>
        <w:keepNext/>
        <w:jc w:val="center"/>
        <w:rPr/>
      </w:pPr>
      <w:r>
        <w:rPr/>
        <w:drawing>
          <wp:inline distT="0" distB="0" distL="0" distR="8890">
            <wp:extent cx="3820160" cy="8143875"/>
            <wp:effectExtent l="0" t="0" r="0" b="0"/>
            <wp:docPr id="34"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12" descr=""/>
                    <pic:cNvPicPr>
                      <a:picLocks noChangeAspect="1" noChangeArrowheads="1"/>
                    </pic:cNvPicPr>
                  </pic:nvPicPr>
                  <pic:blipFill>
                    <a:blip r:embed="rId45"/>
                    <a:stretch>
                      <a:fillRect/>
                    </a:stretch>
                  </pic:blipFill>
                  <pic:spPr bwMode="auto">
                    <a:xfrm>
                      <a:off x="0" y="0"/>
                      <a:ext cx="3820160" cy="8143875"/>
                    </a:xfrm>
                    <a:prstGeom prst="rect">
                      <a:avLst/>
                    </a:prstGeom>
                  </pic:spPr>
                </pic:pic>
              </a:graphicData>
            </a:graphic>
          </wp:inline>
        </w:drawing>
      </w:r>
    </w:p>
    <w:p>
      <w:pPr>
        <w:pStyle w:val="Caption1"/>
        <w:rPr/>
      </w:pPr>
      <w:bookmarkStart w:id="261" w:name="_Toc454570609"/>
      <w:bookmarkStart w:id="262" w:name="_Ref450262639"/>
      <w:r>
        <w:rPr/>
        <w:t xml:space="preserve">Abbildung </w:t>
      </w:r>
      <w:r>
        <w:fldChar w:fldCharType="begin"/>
      </w:r>
      <w:r>
        <w:instrText>STYLEREF 1 \s</w:instrText>
      </w:r>
      <w:r>
        <w:fldChar w:fldCharType="separate"/>
      </w:r>
      <w:bookmarkStart w:id="263" w:name="__Fieldmark__3541_1692452694"/>
      <w:r>
        <w:rPr/>
        <w:t>7</w:t>
      </w:r>
      <w:r>
        <w:rPr/>
      </w:r>
      <w:r>
        <w:fldChar w:fldCharType="end"/>
      </w:r>
      <w:bookmarkEnd w:id="263"/>
      <w:r>
        <w:rPr/>
        <w:t>.</w:t>
      </w:r>
      <w:r>
        <w:rPr/>
        <w:fldChar w:fldCharType="begin"/>
      </w:r>
      <w:r>
        <w:instrText> SEQ Abbildung \* ARABIC </w:instrText>
      </w:r>
      <w:r>
        <w:fldChar w:fldCharType="separate"/>
      </w:r>
      <w:r>
        <w:t>30</w:t>
      </w:r>
      <w:r>
        <w:fldChar w:fldCharType="end"/>
      </w:r>
      <w:bookmarkEnd w:id="262"/>
      <w:bookmarkEnd w:id="261"/>
      <w:r>
        <w:rPr/>
        <w:t>: Programmablaufplan der Ladesäulenseite</w:t>
      </w:r>
    </w:p>
    <w:p>
      <w:pPr>
        <w:pStyle w:val="Normal"/>
        <w:rPr>
          <w:lang w:val="en-GB"/>
        </w:rPr>
      </w:pPr>
      <w:r>
        <w:rPr>
          <w:lang w:val="en-GB"/>
        </w:rPr>
        <mc:AlternateContent>
          <mc:Choice Requires="wps">
            <w:drawing>
              <wp:anchor behindDoc="0" distT="0" distB="0" distL="114300" distR="114300" simplePos="0" locked="0" layoutInCell="1" allowOverlap="1" relativeHeight="7" wp14:anchorId="63131273">
                <wp:simplePos x="0" y="0"/>
                <wp:positionH relativeFrom="column">
                  <wp:posOffset>-245110</wp:posOffset>
                </wp:positionH>
                <wp:positionV relativeFrom="paragraph">
                  <wp:posOffset>8481695</wp:posOffset>
                </wp:positionV>
                <wp:extent cx="6243320" cy="298450"/>
                <wp:effectExtent l="0" t="0" r="0" b="0"/>
                <wp:wrapSquare wrapText="bothSides"/>
                <wp:docPr id="35" name="Textfeld 30"/>
                <a:graphic xmlns:a="http://schemas.openxmlformats.org/drawingml/2006/main">
                  <a:graphicData uri="http://schemas.microsoft.com/office/word/2010/wordprocessingShape">
                    <wps:wsp>
                      <wps:cNvSpPr/>
                      <wps:spPr>
                        <a:xfrm>
                          <a:off x="0" y="0"/>
                          <a:ext cx="6242760" cy="297720"/>
                        </a:xfrm>
                        <a:prstGeom prst="rect">
                          <a:avLst/>
                        </a:prstGeom>
                        <a:solidFill>
                          <a:srgbClr val="ffffff"/>
                        </a:solidFill>
                        <a:ln>
                          <a:noFill/>
                        </a:ln>
                      </wps:spPr>
                      <wps:style>
                        <a:lnRef idx="0"/>
                        <a:fillRef idx="0"/>
                        <a:effectRef idx="0"/>
                        <a:fontRef idx="minor"/>
                      </wps:style>
                      <wps:txbx>
                        <w:txbxContent>
                          <w:p>
                            <w:pPr>
                              <w:pStyle w:val="Caption1"/>
                              <w:spacing w:before="240" w:after="200"/>
                              <w:rPr>
                                <w:color w:val="auto"/>
                              </w:rPr>
                            </w:pPr>
                            <w:bookmarkStart w:id="264" w:name="_Toc454570610"/>
                            <w:r>
                              <w:rPr>
                                <w:color w:val="auto"/>
                              </w:rPr>
                              <w:t xml:space="preserve">Abbildung </w:t>
                            </w:r>
                            <w:r>
                              <w:fldChar w:fldCharType="begin"/>
                            </w:r>
                            <w:r>
                              <w:instrText>STYLEREF 1 \s</w:instrText>
                            </w:r>
                            <w:r>
                              <w:fldChar w:fldCharType="separate"/>
                            </w:r>
                            <w:bookmarkStart w:id="265" w:name="__Fieldmark__3555_1692452694"/>
                            <w:r>
                              <w:rPr>
                                <w:color w:val="auto"/>
                              </w:rPr>
                              <w:t>7</w:t>
                            </w:r>
                            <w:r>
                              <w:rPr>
                                <w:color w:val="auto"/>
                              </w:rPr>
                            </w:r>
                            <w:r>
                              <w:fldChar w:fldCharType="end"/>
                            </w:r>
                            <w:bookmarkEnd w:id="265"/>
                            <w:r>
                              <w:rPr>
                                <w:color w:val="auto"/>
                              </w:rPr>
                              <w:t>.</w:t>
                            </w:r>
                            <w:r>
                              <w:rPr>
                                <w:color w:val="auto"/>
                              </w:rPr>
                              <w:fldChar w:fldCharType="begin"/>
                            </w:r>
                            <w:r>
                              <w:instrText> SEQ Abbildung \* ARABIC </w:instrText>
                            </w:r>
                            <w:r>
                              <w:fldChar w:fldCharType="separate"/>
                            </w:r>
                            <w:r>
                              <w:t>31</w:t>
                            </w:r>
                            <w:r>
                              <w:fldChar w:fldCharType="end"/>
                            </w:r>
                            <w:bookmarkEnd w:id="264"/>
                            <w:r>
                              <w:rPr>
                                <w:color w:val="auto"/>
                              </w:rPr>
                              <w:t>: Programmablaufplan des Funktionsaufrufs State B1 Kommunikation</w:t>
                            </w:r>
                          </w:p>
                        </w:txbxContent>
                      </wps:txbx>
                      <wps:bodyPr lIns="0" rIns="0" tIns="0" bIns="0">
                        <a:prstTxWarp prst="textNoShape"/>
                        <a:spAutoFit/>
                      </wps:bodyPr>
                    </wps:wsp>
                  </a:graphicData>
                </a:graphic>
              </wp:anchor>
            </w:drawing>
          </mc:Choice>
          <mc:Fallback>
            <w:pict>
              <v:rect id="shape_0" ID="Textfeld 30" fillcolor="white" stroked="f" style="position:absolute;margin-left:-19.3pt;margin-top:667.85pt;width:491.5pt;height:23.4pt" wp14:anchorId="63131273">
                <w10:wrap type="square"/>
                <v:fill o:detectmouseclick="t" type="solid" color2="black"/>
                <v:stroke color="#3465a4" joinstyle="round" endcap="flat"/>
                <v:textbox>
                  <w:txbxContent>
                    <w:p>
                      <w:pPr>
                        <w:pStyle w:val="Caption1"/>
                        <w:spacing w:before="240" w:after="200"/>
                        <w:rPr>
                          <w:color w:val="auto"/>
                        </w:rPr>
                      </w:pPr>
                      <w:bookmarkStart w:id="266" w:name="_Toc454570610"/>
                      <w:r>
                        <w:rPr>
                          <w:color w:val="auto"/>
                        </w:rPr>
                        <w:t xml:space="preserve">Abbildung </w:t>
                      </w:r>
                      <w:r>
                        <w:fldChar w:fldCharType="begin"/>
                      </w:r>
                      <w:r>
                        <w:instrText>STYLEREF 1 \s</w:instrText>
                      </w:r>
                      <w:r>
                        <w:fldChar w:fldCharType="separate"/>
                      </w:r>
                      <w:bookmarkStart w:id="267" w:name="__Fieldmark__3555_1692452694"/>
                      <w:r>
                        <w:rPr>
                          <w:color w:val="auto"/>
                        </w:rPr>
                        <w:t>7</w:t>
                      </w:r>
                      <w:r>
                        <w:rPr>
                          <w:color w:val="auto"/>
                        </w:rPr>
                      </w:r>
                      <w:r>
                        <w:fldChar w:fldCharType="end"/>
                      </w:r>
                      <w:bookmarkEnd w:id="267"/>
                      <w:r>
                        <w:rPr>
                          <w:color w:val="auto"/>
                        </w:rPr>
                        <w:t>.</w:t>
                      </w:r>
                      <w:r>
                        <w:rPr>
                          <w:color w:val="auto"/>
                        </w:rPr>
                        <w:fldChar w:fldCharType="begin"/>
                      </w:r>
                      <w:r>
                        <w:instrText> SEQ Abbildung \* ARABIC </w:instrText>
                      </w:r>
                      <w:r>
                        <w:fldChar w:fldCharType="separate"/>
                      </w:r>
                      <w:r>
                        <w:t>31</w:t>
                      </w:r>
                      <w:r>
                        <w:fldChar w:fldCharType="end"/>
                      </w:r>
                      <w:bookmarkEnd w:id="266"/>
                      <w:r>
                        <w:rPr>
                          <w:color w:val="auto"/>
                        </w:rPr>
                        <w:t>: Programmablaufplan des Funktionsaufrufs State B1 Kommunikation</w:t>
                      </w:r>
                    </w:p>
                  </w:txbxContent>
                </v:textbox>
              </v:rect>
            </w:pict>
          </mc:Fallback>
        </mc:AlternateContent>
        <w:drawing>
          <wp:anchor behindDoc="0" distT="0" distB="3175" distL="114300" distR="120015" simplePos="0" locked="0" layoutInCell="1" allowOverlap="1" relativeHeight="4">
            <wp:simplePos x="0" y="0"/>
            <wp:positionH relativeFrom="column">
              <wp:posOffset>-245110</wp:posOffset>
            </wp:positionH>
            <wp:positionV relativeFrom="paragraph">
              <wp:posOffset>331470</wp:posOffset>
            </wp:positionV>
            <wp:extent cx="6242685" cy="8093075"/>
            <wp:effectExtent l="0" t="0" r="0" b="0"/>
            <wp:wrapSquare wrapText="bothSides"/>
            <wp:docPr id="37"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2" descr=""/>
                    <pic:cNvPicPr>
                      <a:picLocks noChangeAspect="1" noChangeArrowheads="1"/>
                    </pic:cNvPicPr>
                  </pic:nvPicPr>
                  <pic:blipFill>
                    <a:blip r:embed="rId46"/>
                    <a:stretch>
                      <a:fillRect/>
                    </a:stretch>
                  </pic:blipFill>
                  <pic:spPr bwMode="auto">
                    <a:xfrm>
                      <a:off x="0" y="0"/>
                      <a:ext cx="6242685" cy="8093075"/>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114300" distR="114300" simplePos="0" locked="0" layoutInCell="1" allowOverlap="1" relativeHeight="8" wp14:anchorId="69A9886E">
                <wp:simplePos x="0" y="0"/>
                <wp:positionH relativeFrom="column">
                  <wp:posOffset>-65405</wp:posOffset>
                </wp:positionH>
                <wp:positionV relativeFrom="paragraph">
                  <wp:posOffset>-332740</wp:posOffset>
                </wp:positionV>
                <wp:extent cx="6153150" cy="298450"/>
                <wp:effectExtent l="0" t="0" r="0" b="0"/>
                <wp:wrapNone/>
                <wp:docPr id="38" name="Textfeld 31"/>
                <a:graphic xmlns:a="http://schemas.openxmlformats.org/drawingml/2006/main">
                  <a:graphicData uri="http://schemas.microsoft.com/office/word/2010/wordprocessingShape">
                    <wps:wsp>
                      <wps:cNvSpPr/>
                      <wps:spPr>
                        <a:xfrm>
                          <a:off x="0" y="0"/>
                          <a:ext cx="6152400" cy="297720"/>
                        </a:xfrm>
                        <a:prstGeom prst="rect">
                          <a:avLst/>
                        </a:prstGeom>
                        <a:solidFill>
                          <a:srgbClr val="ffffff"/>
                        </a:solidFill>
                        <a:ln>
                          <a:noFill/>
                        </a:ln>
                      </wps:spPr>
                      <wps:style>
                        <a:lnRef idx="0"/>
                        <a:fillRef idx="0"/>
                        <a:effectRef idx="0"/>
                        <a:fontRef idx="minor"/>
                      </wps:style>
                      <wps:txbx>
                        <w:txbxContent>
                          <w:p>
                            <w:pPr>
                              <w:pStyle w:val="Caption1"/>
                              <w:spacing w:before="240" w:after="200"/>
                              <w:rPr>
                                <w:color w:val="auto"/>
                              </w:rPr>
                            </w:pPr>
                            <w:bookmarkStart w:id="268" w:name="_Toc454570611"/>
                            <w:r>
                              <w:rPr>
                                <w:color w:val="auto"/>
                              </w:rPr>
                              <w:t xml:space="preserve">Abbildung </w:t>
                            </w:r>
                            <w:r>
                              <w:fldChar w:fldCharType="begin"/>
                            </w:r>
                            <w:r>
                              <w:instrText>STYLEREF 1 \s</w:instrText>
                            </w:r>
                            <w:r>
                              <w:fldChar w:fldCharType="separate"/>
                            </w:r>
                            <w:bookmarkStart w:id="269" w:name="__Fieldmark__3573_1692452694"/>
                            <w:r>
                              <w:rPr>
                                <w:color w:val="auto"/>
                              </w:rPr>
                              <w:t>7</w:t>
                            </w:r>
                            <w:r>
                              <w:rPr>
                                <w:color w:val="auto"/>
                              </w:rPr>
                            </w:r>
                            <w:r>
                              <w:fldChar w:fldCharType="end"/>
                            </w:r>
                            <w:bookmarkEnd w:id="269"/>
                            <w:r>
                              <w:rPr>
                                <w:color w:val="auto"/>
                              </w:rPr>
                              <w:t>.</w:t>
                            </w:r>
                            <w:r>
                              <w:rPr>
                                <w:color w:val="auto"/>
                              </w:rPr>
                              <w:fldChar w:fldCharType="begin"/>
                            </w:r>
                            <w:r>
                              <w:instrText> SEQ Abbildung \* ARABIC </w:instrText>
                            </w:r>
                            <w:r>
                              <w:fldChar w:fldCharType="separate"/>
                            </w:r>
                            <w:r>
                              <w:t>32</w:t>
                            </w:r>
                            <w:r>
                              <w:fldChar w:fldCharType="end"/>
                            </w:r>
                            <w:bookmarkEnd w:id="268"/>
                            <w:r>
                              <w:rPr>
                                <w:color w:val="auto"/>
                              </w:rPr>
                              <w:t>: Programmablaufplan des Funktionsaufrufs State C Kommunikation</w:t>
                            </w:r>
                          </w:p>
                        </w:txbxContent>
                      </wps:txbx>
                      <wps:bodyPr lIns="0" rIns="0" tIns="0" bIns="0">
                        <a:prstTxWarp prst="textNoShape"/>
                        <a:spAutoFit/>
                      </wps:bodyPr>
                    </wps:wsp>
                  </a:graphicData>
                </a:graphic>
              </wp:anchor>
            </w:drawing>
          </mc:Choice>
          <mc:Fallback>
            <w:pict>
              <v:rect id="shape_0" ID="Textfeld 31" fillcolor="white" stroked="f" style="position:absolute;margin-left:-5.15pt;margin-top:-26.2pt;width:484.4pt;height:23.4pt" wp14:anchorId="69A9886E">
                <w10:wrap type="square"/>
                <v:fill o:detectmouseclick="t" type="solid" color2="black"/>
                <v:stroke color="#3465a4" joinstyle="round" endcap="flat"/>
                <v:textbox>
                  <w:txbxContent>
                    <w:p>
                      <w:pPr>
                        <w:pStyle w:val="Caption1"/>
                        <w:spacing w:before="240" w:after="200"/>
                        <w:rPr>
                          <w:color w:val="auto"/>
                        </w:rPr>
                      </w:pPr>
                      <w:bookmarkStart w:id="270" w:name="_Toc454570611"/>
                      <w:r>
                        <w:rPr>
                          <w:color w:val="auto"/>
                        </w:rPr>
                        <w:t xml:space="preserve">Abbildung </w:t>
                      </w:r>
                      <w:r>
                        <w:fldChar w:fldCharType="begin"/>
                      </w:r>
                      <w:r>
                        <w:instrText>STYLEREF 1 \s</w:instrText>
                      </w:r>
                      <w:r>
                        <w:fldChar w:fldCharType="separate"/>
                      </w:r>
                      <w:bookmarkStart w:id="271" w:name="__Fieldmark__3573_1692452694"/>
                      <w:r>
                        <w:rPr>
                          <w:color w:val="auto"/>
                        </w:rPr>
                        <w:t>7</w:t>
                      </w:r>
                      <w:r>
                        <w:rPr>
                          <w:color w:val="auto"/>
                        </w:rPr>
                      </w:r>
                      <w:r>
                        <w:fldChar w:fldCharType="end"/>
                      </w:r>
                      <w:bookmarkEnd w:id="271"/>
                      <w:r>
                        <w:rPr>
                          <w:color w:val="auto"/>
                        </w:rPr>
                        <w:t>.</w:t>
                      </w:r>
                      <w:r>
                        <w:rPr>
                          <w:color w:val="auto"/>
                        </w:rPr>
                        <w:fldChar w:fldCharType="begin"/>
                      </w:r>
                      <w:r>
                        <w:instrText> SEQ Abbildung \* ARABIC </w:instrText>
                      </w:r>
                      <w:r>
                        <w:fldChar w:fldCharType="separate"/>
                      </w:r>
                      <w:r>
                        <w:t>32</w:t>
                      </w:r>
                      <w:r>
                        <w:fldChar w:fldCharType="end"/>
                      </w:r>
                      <w:bookmarkEnd w:id="270"/>
                      <w:r>
                        <w:rPr>
                          <w:color w:val="auto"/>
                        </w:rPr>
                        <w:t>: Programmablaufplan des Funktionsaufrufs State C Kommunikation</w:t>
                      </w:r>
                    </w:p>
                  </w:txbxContent>
                </v:textbox>
              </v:rect>
            </w:pict>
          </mc:Fallback>
        </mc:AlternateContent>
        <w:drawing>
          <wp:anchor behindDoc="0" distT="0" distB="0" distL="114300" distR="114935" simplePos="0" locked="0" layoutInCell="1" allowOverlap="1" relativeHeight="5">
            <wp:simplePos x="0" y="0"/>
            <wp:positionH relativeFrom="margin">
              <wp:posOffset>-65405</wp:posOffset>
            </wp:positionH>
            <wp:positionV relativeFrom="margin">
              <wp:posOffset>196850</wp:posOffset>
            </wp:positionV>
            <wp:extent cx="6152515" cy="8215630"/>
            <wp:effectExtent l="0" t="0" r="0" b="0"/>
            <wp:wrapTopAndBottom/>
            <wp:docPr id="40"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5" descr=""/>
                    <pic:cNvPicPr>
                      <a:picLocks noChangeAspect="1" noChangeArrowheads="1"/>
                    </pic:cNvPicPr>
                  </pic:nvPicPr>
                  <pic:blipFill>
                    <a:blip r:embed="rId47"/>
                    <a:stretch>
                      <a:fillRect/>
                    </a:stretch>
                  </pic:blipFill>
                  <pic:spPr bwMode="auto">
                    <a:xfrm>
                      <a:off x="0" y="0"/>
                      <a:ext cx="6152515" cy="8215630"/>
                    </a:xfrm>
                    <a:prstGeom prst="rect">
                      <a:avLst/>
                    </a:prstGeom>
                  </pic:spPr>
                </pic:pic>
              </a:graphicData>
            </a:graphic>
          </wp:anchor>
        </w:drawing>
      </w:r>
    </w:p>
    <w:p>
      <w:pPr>
        <w:pStyle w:val="Normal"/>
        <w:rPr/>
      </w:pPr>
      <w:r>
        <w:rPr/>
      </w:r>
    </w:p>
    <w:p>
      <w:pPr>
        <w:pStyle w:val="Normal"/>
        <w:keepNext/>
        <w:rPr/>
      </w:pPr>
      <w:r>
        <w:rPr/>
        <w:drawing>
          <wp:inline distT="0" distB="7620" distL="0" distR="0">
            <wp:extent cx="5760720" cy="3935730"/>
            <wp:effectExtent l="0" t="0" r="0" b="0"/>
            <wp:docPr id="41" name="Grafi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26" descr=""/>
                    <pic:cNvPicPr>
                      <a:picLocks noChangeAspect="1" noChangeArrowheads="1"/>
                    </pic:cNvPicPr>
                  </pic:nvPicPr>
                  <pic:blipFill>
                    <a:blip r:embed="rId48"/>
                    <a:stretch>
                      <a:fillRect/>
                    </a:stretch>
                  </pic:blipFill>
                  <pic:spPr bwMode="auto">
                    <a:xfrm>
                      <a:off x="0" y="0"/>
                      <a:ext cx="5760720" cy="3935730"/>
                    </a:xfrm>
                    <a:prstGeom prst="rect">
                      <a:avLst/>
                    </a:prstGeom>
                  </pic:spPr>
                </pic:pic>
              </a:graphicData>
            </a:graphic>
          </wp:inline>
        </w:drawing>
      </w:r>
    </w:p>
    <w:p>
      <w:pPr>
        <w:pStyle w:val="Caption1"/>
        <w:rPr/>
      </w:pPr>
      <w:bookmarkStart w:id="272" w:name="_Toc454570612"/>
      <w:r>
        <w:rPr/>
        <w:t xml:space="preserve">Abbildung </w:t>
      </w:r>
      <w:r>
        <w:fldChar w:fldCharType="begin"/>
      </w:r>
      <w:r>
        <w:instrText>STYLEREF 1 \s</w:instrText>
      </w:r>
      <w:r>
        <w:fldChar w:fldCharType="separate"/>
      </w:r>
      <w:bookmarkStart w:id="273" w:name="__Fieldmark__3591_1692452694"/>
      <w:r>
        <w:rPr/>
        <w:t>7</w:t>
      </w:r>
      <w:r>
        <w:rPr/>
      </w:r>
      <w:r>
        <w:fldChar w:fldCharType="end"/>
      </w:r>
      <w:bookmarkEnd w:id="273"/>
      <w:r>
        <w:rPr/>
        <w:t>.</w:t>
      </w:r>
      <w:r>
        <w:rPr/>
        <w:fldChar w:fldCharType="begin"/>
      </w:r>
      <w:r>
        <w:instrText> SEQ Abbildung \* ARABIC </w:instrText>
      </w:r>
      <w:r>
        <w:fldChar w:fldCharType="separate"/>
      </w:r>
      <w:r>
        <w:t>33</w:t>
      </w:r>
      <w:r>
        <w:fldChar w:fldCharType="end"/>
      </w:r>
      <w:bookmarkEnd w:id="272"/>
      <w:r>
        <w:rPr/>
        <w:t>: Programmablaufplan des Funktionsaufrufs State B2 Kommunikation</w:t>
      </w:r>
    </w:p>
    <w:p>
      <w:pPr>
        <w:pStyle w:val="Normal"/>
        <w:rPr/>
      </w:pPr>
      <w:r>
        <w:rPr/>
      </w:r>
    </w:p>
    <w:p>
      <w:pPr>
        <w:pStyle w:val="Normal"/>
        <w:spacing w:lineRule="auto" w:line="276"/>
        <w:jc w:val="left"/>
        <w:rPr/>
      </w:pPr>
      <w:r>
        <w:rPr/>
      </w:r>
      <w:r>
        <w:br w:type="page"/>
      </w:r>
    </w:p>
    <w:p>
      <w:pPr>
        <w:pStyle w:val="Heading2"/>
        <w:numPr>
          <w:ilvl w:val="1"/>
          <w:numId w:val="4"/>
        </w:numPr>
        <w:rPr/>
      </w:pPr>
      <w:bookmarkStart w:id="274" w:name="_Toc454570568"/>
      <w:bookmarkEnd w:id="274"/>
      <w:r>
        <w:rPr/>
        <w:t>Programmablaufpläne des Elektrofahrzeugs</w:t>
      </w:r>
    </w:p>
    <w:p>
      <w:pPr>
        <w:pStyle w:val="Normal"/>
        <w:jc w:val="center"/>
        <w:rPr/>
      </w:pPr>
      <w:r>
        <w:rPr/>
        <w:drawing>
          <wp:inline distT="0" distB="0" distL="0" distR="0">
            <wp:extent cx="3434715" cy="8191500"/>
            <wp:effectExtent l="0" t="0" r="0" b="0"/>
            <wp:docPr id="44" name="Grafik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28" descr=""/>
                    <pic:cNvPicPr>
                      <a:picLocks noChangeAspect="1" noChangeArrowheads="1"/>
                    </pic:cNvPicPr>
                  </pic:nvPicPr>
                  <pic:blipFill>
                    <a:blip r:embed="rId49"/>
                    <a:srcRect l="-20" t="0" r="20" b="49483"/>
                    <a:stretch>
                      <a:fillRect/>
                    </a:stretch>
                  </pic:blipFill>
                  <pic:spPr bwMode="auto">
                    <a:xfrm>
                      <a:off x="0" y="0"/>
                      <a:ext cx="3434715" cy="8191500"/>
                    </a:xfrm>
                    <a:prstGeom prst="rect">
                      <a:avLst/>
                    </a:prstGeom>
                  </pic:spPr>
                </pic:pic>
              </a:graphicData>
            </a:graphic>
          </wp:inline>
        </w:drawing>
        <mc:AlternateContent>
          <mc:Choice Requires="wps">
            <w:drawing>
              <wp:anchor behindDoc="0" distT="0" distB="0" distL="114300" distR="114300" simplePos="0" locked="0" layoutInCell="1" allowOverlap="1" relativeHeight="3" wp14:anchorId="3E2DC085">
                <wp:simplePos x="0" y="0"/>
                <wp:positionH relativeFrom="margin">
                  <wp:align>center</wp:align>
                </wp:positionH>
                <wp:positionV relativeFrom="paragraph">
                  <wp:posOffset>8277860</wp:posOffset>
                </wp:positionV>
                <wp:extent cx="3715385" cy="298450"/>
                <wp:effectExtent l="0" t="0" r="0" b="15875"/>
                <wp:wrapNone/>
                <wp:docPr id="42" name="Textfeld 2048"/>
                <a:graphic xmlns:a="http://schemas.openxmlformats.org/drawingml/2006/main">
                  <a:graphicData uri="http://schemas.microsoft.com/office/word/2010/wordprocessingShape">
                    <wps:wsp>
                      <wps:cNvSpPr/>
                      <wps:spPr>
                        <a:xfrm>
                          <a:off x="0" y="0"/>
                          <a:ext cx="3714840" cy="297720"/>
                        </a:xfrm>
                        <a:prstGeom prst="rect">
                          <a:avLst/>
                        </a:prstGeom>
                        <a:noFill/>
                        <a:ln>
                          <a:noFill/>
                        </a:ln>
                      </wps:spPr>
                      <wps:style>
                        <a:lnRef idx="0"/>
                        <a:fillRef idx="0"/>
                        <a:effectRef idx="0"/>
                        <a:fontRef idx="minor"/>
                      </wps:style>
                      <wps:txbx>
                        <w:txbxContent>
                          <w:p>
                            <w:pPr>
                              <w:pStyle w:val="Caption1"/>
                              <w:spacing w:before="240" w:after="200"/>
                              <w:rPr>
                                <w:color w:val="auto"/>
                              </w:rPr>
                            </w:pPr>
                            <w:bookmarkStart w:id="275" w:name="_Toc454570613"/>
                            <w:bookmarkStart w:id="276" w:name="_Ref450261841"/>
                            <w:r>
                              <w:rPr>
                                <w:color w:val="auto"/>
                              </w:rPr>
                              <w:t xml:space="preserve">Abbildung </w:t>
                            </w:r>
                            <w:r>
                              <w:fldChar w:fldCharType="begin"/>
                            </w:r>
                            <w:r>
                              <w:instrText>STYLEREF 1 \s</w:instrText>
                            </w:r>
                            <w:r>
                              <w:fldChar w:fldCharType="separate"/>
                            </w:r>
                            <w:bookmarkStart w:id="277" w:name="__Fieldmark__3612_1692452694"/>
                            <w:r>
                              <w:rPr>
                                <w:color w:val="auto"/>
                              </w:rPr>
                              <w:t>7</w:t>
                            </w:r>
                            <w:r>
                              <w:rPr>
                                <w:color w:val="auto"/>
                              </w:rPr>
                            </w:r>
                            <w:r>
                              <w:fldChar w:fldCharType="end"/>
                            </w:r>
                            <w:bookmarkEnd w:id="277"/>
                            <w:r>
                              <w:rPr>
                                <w:color w:val="auto"/>
                              </w:rPr>
                              <w:t>.</w:t>
                            </w:r>
                            <w:r>
                              <w:rPr>
                                <w:color w:val="auto"/>
                              </w:rPr>
                              <w:fldChar w:fldCharType="begin"/>
                            </w:r>
                            <w:r>
                              <w:instrText> SEQ Abbildung \* ARABIC </w:instrText>
                            </w:r>
                            <w:r>
                              <w:fldChar w:fldCharType="separate"/>
                            </w:r>
                            <w:r>
                              <w:t>34</w:t>
                            </w:r>
                            <w:r>
                              <w:fldChar w:fldCharType="end"/>
                            </w:r>
                            <w:bookmarkEnd w:id="276"/>
                            <w:bookmarkEnd w:id="275"/>
                            <w:r>
                              <w:rPr>
                                <w:color w:val="auto"/>
                              </w:rPr>
                              <w:t>: Programmablaufplan des Elektrofahrzeugs (Teil 1)</w:t>
                            </w:r>
                          </w:p>
                        </w:txbxContent>
                      </wps:txbx>
                      <wps:bodyPr lIns="0" rIns="0" tIns="0" bIns="0">
                        <a:prstTxWarp prst="textNoShape"/>
                        <a:spAutoFit/>
                      </wps:bodyPr>
                    </wps:wsp>
                  </a:graphicData>
                </a:graphic>
              </wp:anchor>
            </w:drawing>
          </mc:Choice>
          <mc:Fallback>
            <w:pict>
              <v:rect id="shape_0" ID="Textfeld 2048" stroked="f" style="position:absolute;margin-left:80.55pt;margin-top:651.8pt;width:292.45pt;height:23.4pt;mso-position-horizontal:center;mso-position-horizontal-relative:margin" wp14:anchorId="3E2DC085">
                <w10:wrap type="square"/>
                <v:fill o:detectmouseclick="t" on="false"/>
                <v:stroke color="#3465a4" joinstyle="round" endcap="flat"/>
                <v:textbox>
                  <w:txbxContent>
                    <w:p>
                      <w:pPr>
                        <w:pStyle w:val="Caption1"/>
                        <w:spacing w:before="240" w:after="200"/>
                        <w:rPr>
                          <w:color w:val="auto"/>
                        </w:rPr>
                      </w:pPr>
                      <w:bookmarkStart w:id="278" w:name="_Toc454570613"/>
                      <w:bookmarkStart w:id="279" w:name="_Ref450261841"/>
                      <w:r>
                        <w:rPr>
                          <w:color w:val="auto"/>
                        </w:rPr>
                        <w:t xml:space="preserve">Abbildung </w:t>
                      </w:r>
                      <w:r>
                        <w:fldChar w:fldCharType="begin"/>
                      </w:r>
                      <w:r>
                        <w:instrText>STYLEREF 1 \s</w:instrText>
                      </w:r>
                      <w:r>
                        <w:fldChar w:fldCharType="separate"/>
                      </w:r>
                      <w:bookmarkStart w:id="280" w:name="__Fieldmark__3612_1692452694"/>
                      <w:r>
                        <w:rPr>
                          <w:color w:val="auto"/>
                        </w:rPr>
                        <w:t>7</w:t>
                      </w:r>
                      <w:r>
                        <w:rPr>
                          <w:color w:val="auto"/>
                        </w:rPr>
                      </w:r>
                      <w:r>
                        <w:fldChar w:fldCharType="end"/>
                      </w:r>
                      <w:bookmarkEnd w:id="280"/>
                      <w:r>
                        <w:rPr>
                          <w:color w:val="auto"/>
                        </w:rPr>
                        <w:t>.</w:t>
                      </w:r>
                      <w:r>
                        <w:rPr>
                          <w:color w:val="auto"/>
                        </w:rPr>
                        <w:fldChar w:fldCharType="begin"/>
                      </w:r>
                      <w:r>
                        <w:instrText> SEQ Abbildung \* ARABIC </w:instrText>
                      </w:r>
                      <w:r>
                        <w:fldChar w:fldCharType="separate"/>
                      </w:r>
                      <w:r>
                        <w:t>34</w:t>
                      </w:r>
                      <w:r>
                        <w:fldChar w:fldCharType="end"/>
                      </w:r>
                      <w:bookmarkEnd w:id="279"/>
                      <w:bookmarkEnd w:id="278"/>
                      <w:r>
                        <w:rPr>
                          <w:color w:val="auto"/>
                        </w:rPr>
                        <w:t>: Programmablaufplan des Elektrofahrzeugs (Teil 1)</w:t>
                      </w:r>
                    </w:p>
                  </w:txbxContent>
                </v:textbox>
              </v:rect>
            </w:pict>
          </mc:Fallback>
        </mc:AlternateContent>
      </w:r>
    </w:p>
    <w:p>
      <w:pPr>
        <w:pStyle w:val="Normal"/>
        <w:rPr/>
      </w:pPr>
      <w:r>
        <w:rPr/>
      </w:r>
    </w:p>
    <w:p>
      <w:pPr>
        <w:pStyle w:val="Normal"/>
        <w:rPr/>
      </w:pPr>
      <w:r>
        <w:rPr/>
        <w:drawing>
          <wp:anchor behindDoc="0" distT="0" distB="0" distL="114300" distR="114300" simplePos="0" locked="0" layoutInCell="1" allowOverlap="1" relativeHeight="6">
            <wp:simplePos x="0" y="0"/>
            <wp:positionH relativeFrom="margin">
              <wp:align>center</wp:align>
            </wp:positionH>
            <wp:positionV relativeFrom="margin">
              <wp:posOffset>54610</wp:posOffset>
            </wp:positionV>
            <wp:extent cx="3150235" cy="7734300"/>
            <wp:effectExtent l="0" t="0" r="0" b="0"/>
            <wp:wrapTopAndBottom/>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50"/>
                    <a:srcRect l="0" t="56278" r="15931" b="0"/>
                    <a:stretch>
                      <a:fillRect/>
                    </a:stretch>
                  </pic:blipFill>
                  <pic:spPr bwMode="auto">
                    <a:xfrm>
                      <a:off x="0" y="0"/>
                      <a:ext cx="3150235" cy="7734300"/>
                    </a:xfrm>
                    <a:prstGeom prst="rect">
                      <a:avLst/>
                    </a:prstGeom>
                  </pic:spPr>
                </pic:pic>
              </a:graphicData>
            </a:graphic>
          </wp:anchor>
        </w:drawing>
      </w:r>
    </w:p>
    <w:p>
      <w:pPr>
        <w:pStyle w:val="Normal"/>
        <w:spacing w:lineRule="auto" w:line="276"/>
        <w:jc w:val="left"/>
        <w:rPr/>
      </w:pPr>
      <w:r>
        <w:rPr/>
        <mc:AlternateContent>
          <mc:Choice Requires="wps">
            <w:drawing>
              <wp:anchor behindDoc="0" distT="0" distB="0" distL="114300" distR="113665" simplePos="0" locked="0" layoutInCell="1" allowOverlap="1" relativeHeight="9" wp14:anchorId="5DD78561">
                <wp:simplePos x="0" y="0"/>
                <wp:positionH relativeFrom="margin">
                  <wp:posOffset>918210</wp:posOffset>
                </wp:positionH>
                <wp:positionV relativeFrom="paragraph">
                  <wp:posOffset>400050</wp:posOffset>
                </wp:positionV>
                <wp:extent cx="3801110" cy="298450"/>
                <wp:effectExtent l="0" t="0" r="9525" b="0"/>
                <wp:wrapSquare wrapText="bothSides"/>
                <wp:docPr id="46" name="Textfeld 2049"/>
                <a:graphic xmlns:a="http://schemas.openxmlformats.org/drawingml/2006/main">
                  <a:graphicData uri="http://schemas.microsoft.com/office/word/2010/wordprocessingShape">
                    <wps:wsp>
                      <wps:cNvSpPr/>
                      <wps:spPr>
                        <a:xfrm>
                          <a:off x="0" y="0"/>
                          <a:ext cx="3800520" cy="297720"/>
                        </a:xfrm>
                        <a:prstGeom prst="rect">
                          <a:avLst/>
                        </a:prstGeom>
                        <a:solidFill>
                          <a:srgbClr val="ffffff"/>
                        </a:solidFill>
                        <a:ln>
                          <a:noFill/>
                        </a:ln>
                      </wps:spPr>
                      <wps:style>
                        <a:lnRef idx="0"/>
                        <a:fillRef idx="0"/>
                        <a:effectRef idx="0"/>
                        <a:fontRef idx="minor"/>
                      </wps:style>
                      <wps:txbx>
                        <w:txbxContent>
                          <w:p>
                            <w:pPr>
                              <w:pStyle w:val="Caption1"/>
                              <w:spacing w:before="240" w:after="200"/>
                              <w:rPr>
                                <w:color w:val="auto"/>
                              </w:rPr>
                            </w:pPr>
                            <w:bookmarkStart w:id="281" w:name="_Toc454570614"/>
                            <w:bookmarkStart w:id="282" w:name="_Ref450261854"/>
                            <w:r>
                              <w:rPr>
                                <w:color w:val="auto"/>
                              </w:rPr>
                              <w:t xml:space="preserve">Abbildung </w:t>
                            </w:r>
                            <w:r>
                              <w:fldChar w:fldCharType="begin"/>
                            </w:r>
                            <w:r>
                              <w:instrText>STYLEREF 1 \s</w:instrText>
                            </w:r>
                            <w:r>
                              <w:fldChar w:fldCharType="separate"/>
                            </w:r>
                            <w:bookmarkStart w:id="283" w:name="__Fieldmark__3631_1692452694"/>
                            <w:r>
                              <w:rPr>
                                <w:color w:val="auto"/>
                              </w:rPr>
                              <w:t>7</w:t>
                            </w:r>
                            <w:r>
                              <w:rPr>
                                <w:color w:val="auto"/>
                              </w:rPr>
                            </w:r>
                            <w:r>
                              <w:fldChar w:fldCharType="end"/>
                            </w:r>
                            <w:bookmarkEnd w:id="283"/>
                            <w:r>
                              <w:rPr>
                                <w:color w:val="auto"/>
                              </w:rPr>
                              <w:t>.</w:t>
                            </w:r>
                            <w:r>
                              <w:rPr>
                                <w:color w:val="auto"/>
                              </w:rPr>
                              <w:fldChar w:fldCharType="begin"/>
                            </w:r>
                            <w:r>
                              <w:instrText> SEQ Abbildung \* ARABIC </w:instrText>
                            </w:r>
                            <w:r>
                              <w:fldChar w:fldCharType="separate"/>
                            </w:r>
                            <w:r>
                              <w:t>35</w:t>
                            </w:r>
                            <w:r>
                              <w:fldChar w:fldCharType="end"/>
                            </w:r>
                            <w:bookmarkEnd w:id="282"/>
                            <w:bookmarkEnd w:id="281"/>
                            <w:r>
                              <w:rPr>
                                <w:color w:val="auto"/>
                              </w:rPr>
                              <w:t>: Programmablaufplan des Elektrofahrzeugs (Teil 2)</w:t>
                            </w:r>
                          </w:p>
                        </w:txbxContent>
                      </wps:txbx>
                      <wps:bodyPr lIns="0" rIns="0" tIns="0" bIns="0">
                        <a:prstTxWarp prst="textNoShape"/>
                        <a:spAutoFit/>
                      </wps:bodyPr>
                    </wps:wsp>
                  </a:graphicData>
                </a:graphic>
              </wp:anchor>
            </w:drawing>
          </mc:Choice>
          <mc:Fallback>
            <w:pict>
              <v:rect id="shape_0" ID="Textfeld 2049" fillcolor="white" stroked="f" style="position:absolute;margin-left:72.3pt;margin-top:31.5pt;width:299.2pt;height:23.4pt;mso-position-horizontal-relative:margin" wp14:anchorId="5DD78561">
                <w10:wrap type="square"/>
                <v:fill o:detectmouseclick="t" type="solid" color2="black"/>
                <v:stroke color="#3465a4" joinstyle="round" endcap="flat"/>
                <v:textbox>
                  <w:txbxContent>
                    <w:p>
                      <w:pPr>
                        <w:pStyle w:val="Caption1"/>
                        <w:spacing w:before="240" w:after="200"/>
                        <w:rPr>
                          <w:color w:val="auto"/>
                        </w:rPr>
                      </w:pPr>
                      <w:bookmarkStart w:id="284" w:name="_Toc454570614"/>
                      <w:bookmarkStart w:id="285" w:name="_Ref450261854"/>
                      <w:r>
                        <w:rPr>
                          <w:color w:val="auto"/>
                        </w:rPr>
                        <w:t xml:space="preserve">Abbildung </w:t>
                      </w:r>
                      <w:r>
                        <w:fldChar w:fldCharType="begin"/>
                      </w:r>
                      <w:r>
                        <w:instrText>STYLEREF 1 \s</w:instrText>
                      </w:r>
                      <w:r>
                        <w:fldChar w:fldCharType="separate"/>
                      </w:r>
                      <w:bookmarkStart w:id="286" w:name="__Fieldmark__3631_1692452694"/>
                      <w:r>
                        <w:rPr>
                          <w:color w:val="auto"/>
                        </w:rPr>
                        <w:t>7</w:t>
                      </w:r>
                      <w:r>
                        <w:rPr>
                          <w:color w:val="auto"/>
                        </w:rPr>
                      </w:r>
                      <w:r>
                        <w:fldChar w:fldCharType="end"/>
                      </w:r>
                      <w:bookmarkEnd w:id="286"/>
                      <w:r>
                        <w:rPr>
                          <w:color w:val="auto"/>
                        </w:rPr>
                        <w:t>.</w:t>
                      </w:r>
                      <w:r>
                        <w:rPr>
                          <w:color w:val="auto"/>
                        </w:rPr>
                        <w:fldChar w:fldCharType="begin"/>
                      </w:r>
                      <w:r>
                        <w:instrText> SEQ Abbildung \* ARABIC </w:instrText>
                      </w:r>
                      <w:r>
                        <w:fldChar w:fldCharType="separate"/>
                      </w:r>
                      <w:r>
                        <w:t>35</w:t>
                      </w:r>
                      <w:r>
                        <w:fldChar w:fldCharType="end"/>
                      </w:r>
                      <w:bookmarkEnd w:id="285"/>
                      <w:bookmarkEnd w:id="284"/>
                      <w:r>
                        <w:rPr>
                          <w:color w:val="auto"/>
                        </w:rPr>
                        <w:t>: Programmablaufplan des Elektrofahrzeugs (Teil 2)</w:t>
                      </w:r>
                    </w:p>
                  </w:txbxContent>
                </v:textbox>
              </v:rect>
            </w:pict>
          </mc:Fallback>
        </mc:AlternateContent>
      </w:r>
    </w:p>
    <w:p>
      <w:pPr>
        <w:pStyle w:val="Heading1"/>
        <w:numPr>
          <w:ilvl w:val="0"/>
          <w:numId w:val="4"/>
        </w:numPr>
        <w:rPr/>
      </w:pPr>
      <w:bookmarkStart w:id="287" w:name="_Ref413366853"/>
      <w:bookmarkStart w:id="288" w:name="_Toc403389011"/>
      <w:bookmarkStart w:id="289" w:name="_Toc403035226"/>
      <w:bookmarkStart w:id="290" w:name="_Ref446328617"/>
      <w:bookmarkStart w:id="291" w:name="_Toc454570569"/>
      <w:bookmarkEnd w:id="287"/>
      <w:bookmarkEnd w:id="288"/>
      <w:bookmarkEnd w:id="289"/>
      <w:bookmarkEnd w:id="290"/>
      <w:bookmarkEnd w:id="291"/>
      <w:r>
        <w:rPr/>
        <w:t>Literaturverzeichnis</w:t>
      </w:r>
    </w:p>
    <w:tbl>
      <w:tblPr>
        <w:tblStyle w:val="Formatvorlage1"/>
        <w:tblW w:w="9211" w:type="dxa"/>
        <w:jc w:val="left"/>
        <w:tblInd w:w="0" w:type="dxa"/>
        <w:tblCellMar>
          <w:top w:w="0" w:type="dxa"/>
          <w:left w:w="108" w:type="dxa"/>
          <w:bottom w:w="0" w:type="dxa"/>
          <w:right w:w="108" w:type="dxa"/>
        </w:tblCellMar>
        <w:tblLook w:val="04a0" w:noVBand="1" w:noHBand="0" w:lastColumn="0" w:firstColumn="1" w:lastRow="0" w:firstRow="1"/>
      </w:tblPr>
      <w:tblGrid>
        <w:gridCol w:w="2517"/>
        <w:gridCol w:w="6693"/>
      </w:tblGrid>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292" w:name="Barth"/>
            <w:bookmarkEnd w:id="292"/>
            <w:r>
              <w:rPr/>
              <w:t>(Barth, 2015)</w:t>
            </w:r>
          </w:p>
        </w:tc>
        <w:tc>
          <w:tcPr>
            <w:tcW w:w="6693" w:type="dxa"/>
            <w:tcBorders>
              <w:top w:val="nil"/>
              <w:left w:val="nil"/>
              <w:bottom w:val="nil"/>
              <w:right w:val="nil"/>
              <w:insideH w:val="nil"/>
              <w:insideV w:val="nil"/>
            </w:tcBorders>
            <w:shd w:fill="auto" w:val="clear"/>
            <w:vAlign w:val="center"/>
          </w:tcPr>
          <w:p>
            <w:pPr>
              <w:pStyle w:val="Normal"/>
              <w:spacing w:lineRule="auto" w:line="276" w:before="0" w:after="0"/>
              <w:jc w:val="left"/>
              <w:rPr>
                <w:b/>
                <w:b/>
              </w:rPr>
            </w:pPr>
            <w:r>
              <w:rPr>
                <w:b/>
              </w:rPr>
              <w:t>Alexander Barth, Michael Röhrich</w:t>
            </w:r>
          </w:p>
          <w:p>
            <w:pPr>
              <w:pStyle w:val="Normal"/>
              <w:spacing w:lineRule="auto" w:line="276" w:before="0" w:after="0"/>
              <w:jc w:val="left"/>
              <w:rPr/>
            </w:pPr>
            <w:r>
              <w:rPr/>
              <w:t>Studienarbeit ISO 15118</w:t>
            </w:r>
          </w:p>
          <w:p>
            <w:pPr>
              <w:pStyle w:val="Normal"/>
              <w:spacing w:lineRule="auto" w:line="276" w:before="0" w:after="0"/>
              <w:jc w:val="left"/>
              <w:rPr/>
            </w:pPr>
            <w:r>
              <w:rPr/>
              <w:t>(E-Mail vom 13.05.2015)</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293" w:name="Zustandsautomat"/>
            <w:bookmarkEnd w:id="293"/>
            <w:r>
              <w:rPr/>
              <w:t>(Bustamante, 2014)</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rFonts w:ascii="Segoe UI" w:hAnsi="Segoe UI" w:cs="Segoe UI"/>
                <w:color w:val="2A2A2A"/>
                <w:sz w:val="20"/>
                <w:szCs w:val="20"/>
                <w:highlight w:val="blue"/>
              </w:rPr>
            </w:pPr>
            <w:r>
              <w:rPr>
                <w:b/>
              </w:rPr>
              <w:t>Michele Leroux Bustamante</w:t>
            </w:r>
          </w:p>
          <w:p>
            <w:pPr>
              <w:pStyle w:val="Normal"/>
              <w:spacing w:lineRule="auto" w:line="276" w:before="0" w:after="0"/>
              <w:jc w:val="left"/>
              <w:rPr>
                <w:lang w:val="en-GB"/>
              </w:rPr>
            </w:pPr>
            <w:r>
              <w:rPr>
                <w:lang w:val="en-GB"/>
              </w:rPr>
              <w:t>Finite State Machines, Wizards, and the Web</w:t>
            </w:r>
          </w:p>
          <w:p>
            <w:pPr>
              <w:pStyle w:val="Normal"/>
              <w:spacing w:lineRule="auto" w:line="276" w:before="0" w:after="0"/>
              <w:jc w:val="left"/>
              <w:rPr/>
            </w:pPr>
            <w:hyperlink r:id="rId51">
              <w:r>
                <w:rPr>
                  <w:webHidden/>
                  <w:rStyle w:val="InternetLink"/>
                  <w:lang w:val="en-GB"/>
                </w:rPr>
                <w:t>https://msdn.microsoft.com/en-us/library/aa478972.aspx</w:t>
              </w:r>
            </w:hyperlink>
          </w:p>
          <w:p>
            <w:pPr>
              <w:pStyle w:val="Normal"/>
              <w:spacing w:lineRule="auto" w:line="276" w:before="0" w:after="0"/>
              <w:jc w:val="left"/>
              <w:rPr>
                <w:b/>
                <w:b/>
                <w:lang w:val="en-GB"/>
              </w:rPr>
            </w:pPr>
            <w:r>
              <w:rPr/>
              <w:t>(Veröffentlicht Februar 2004)</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294" w:name="Debian"/>
            <w:bookmarkEnd w:id="294"/>
            <w:r>
              <w:rPr/>
              <w:t>(Debian,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Was ist Debian GNU?</w:t>
            </w:r>
          </w:p>
          <w:p>
            <w:pPr>
              <w:pStyle w:val="Normal"/>
              <w:spacing w:lineRule="auto" w:line="276" w:before="0" w:after="0"/>
              <w:jc w:val="left"/>
              <w:rPr/>
            </w:pPr>
            <w:r>
              <w:rPr/>
              <w:t xml:space="preserve">Debian Anwenderhandbuch </w:t>
            </w:r>
          </w:p>
          <w:p>
            <w:pPr>
              <w:pStyle w:val="Normal"/>
              <w:spacing w:lineRule="auto" w:line="276" w:before="0" w:after="0"/>
              <w:jc w:val="left"/>
              <w:rPr/>
            </w:pPr>
            <w:hyperlink r:id="rId52">
              <w:r>
                <w:rPr>
                  <w:webHidden/>
                  <w:rStyle w:val="InternetLink"/>
                </w:rPr>
                <w:t>http://debiananwenderhandbuch.de/wasistdebiangnu.html</w:t>
              </w:r>
            </w:hyperlink>
          </w:p>
          <w:p>
            <w:pPr>
              <w:pStyle w:val="Normal"/>
              <w:spacing w:lineRule="auto" w:line="276" w:before="0" w:after="0"/>
              <w:jc w:val="left"/>
              <w:rPr>
                <w:b/>
                <w:b/>
              </w:rPr>
            </w:pPr>
            <w:r>
              <w:rPr/>
              <w:t>(Zugriff am 22.04.2016)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295" w:name="PLC_Komp"/>
            <w:bookmarkEnd w:id="295"/>
            <w:r>
              <w:rPr/>
              <w:t>(El-Ko,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Elektronik Kompendium</w:t>
            </w:r>
          </w:p>
          <w:p>
            <w:pPr>
              <w:pStyle w:val="Normal"/>
              <w:spacing w:lineRule="auto" w:line="276" w:before="0" w:after="0"/>
              <w:jc w:val="left"/>
              <w:rPr/>
            </w:pPr>
            <w:r>
              <w:rPr/>
              <w:t>Powerline-Kommunikation</w:t>
            </w:r>
          </w:p>
          <w:p>
            <w:pPr>
              <w:pStyle w:val="Normal"/>
              <w:spacing w:lineRule="auto" w:line="276" w:before="0" w:after="0"/>
              <w:jc w:val="left"/>
              <w:rPr>
                <w:b/>
                <w:b/>
              </w:rPr>
            </w:pPr>
            <w:r>
              <w:rPr/>
              <w:t>(Zugriff am 13.04.2016)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296" w:name="FileZilla"/>
            <w:bookmarkEnd w:id="296"/>
            <w:r>
              <w:rPr/>
              <w:t>(FileZilla,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FileZilla</w:t>
            </w:r>
          </w:p>
          <w:p>
            <w:pPr>
              <w:pStyle w:val="Normal"/>
              <w:spacing w:lineRule="auto" w:line="276" w:before="0" w:after="0"/>
              <w:jc w:val="left"/>
              <w:rPr/>
            </w:pPr>
            <w:hyperlink r:id="rId53">
              <w:r>
                <w:rPr>
                  <w:webHidden/>
                  <w:rStyle w:val="InternetLink"/>
                </w:rPr>
                <w:t>https://filezilla-project.org/</w:t>
              </w:r>
            </w:hyperlink>
          </w:p>
          <w:p>
            <w:pPr>
              <w:pStyle w:val="Normal"/>
              <w:spacing w:lineRule="auto" w:line="276" w:before="0" w:after="0"/>
              <w:jc w:val="left"/>
              <w:rPr>
                <w:b/>
                <w:b/>
              </w:rPr>
            </w:pPr>
            <w:r>
              <w:rPr/>
              <w:t>(Zugriff am 25.04.2016)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297" w:name="Groß_Sockets_Fuldau"/>
            <w:bookmarkEnd w:id="297"/>
            <w:r>
              <w:rPr/>
              <w:t>(Groß, 2015)</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Prof. Dr. Siegmar Groß</w:t>
            </w:r>
          </w:p>
          <w:p>
            <w:pPr>
              <w:pStyle w:val="Normal"/>
              <w:spacing w:lineRule="auto" w:line="276" w:before="0" w:after="0"/>
              <w:jc w:val="left"/>
              <w:rPr/>
            </w:pPr>
            <w:r>
              <w:rPr/>
              <w:t>Skript Parallelverarbeitung</w:t>
            </w:r>
          </w:p>
          <w:p>
            <w:pPr>
              <w:pStyle w:val="Normal"/>
              <w:spacing w:lineRule="auto" w:line="276" w:before="0" w:after="0"/>
              <w:jc w:val="left"/>
              <w:rPr/>
            </w:pPr>
            <w:r>
              <w:rPr/>
              <w:t>Kap. 4 Die Socket-Schnittstelle</w:t>
            </w:r>
          </w:p>
          <w:p>
            <w:pPr>
              <w:pStyle w:val="Normal"/>
              <w:spacing w:lineRule="auto" w:line="276" w:before="0" w:after="0"/>
              <w:jc w:val="left"/>
              <w:rPr/>
            </w:pPr>
            <w:r>
              <w:rPr/>
              <w:t>Hochschule Fulda, Fachbereich Angewandte Informatik</w:t>
            </w:r>
          </w:p>
          <w:p>
            <w:pPr>
              <w:pStyle w:val="Normal"/>
              <w:spacing w:lineRule="auto" w:line="276" w:before="0" w:after="0"/>
              <w:jc w:val="left"/>
              <w:rPr>
                <w:b/>
                <w:b/>
              </w:rPr>
            </w:pPr>
            <w:r>
              <w:rPr/>
              <w:t>(Zugriff am 21.06.2015)</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298" w:name="Hekman_Linux_in_a_Nutshell"/>
            <w:bookmarkEnd w:id="298"/>
            <w:r>
              <w:rPr/>
              <w:t>(Hekman, 1998)</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lang w:val="en-GB"/>
              </w:rPr>
            </w:pPr>
            <w:r>
              <w:rPr>
                <w:b/>
                <w:lang w:val="en-GB"/>
              </w:rPr>
              <w:t>Jessica Perry Hekman</w:t>
            </w:r>
          </w:p>
          <w:p>
            <w:pPr>
              <w:pStyle w:val="Normal"/>
              <w:spacing w:lineRule="auto" w:line="276" w:before="0" w:after="0"/>
              <w:jc w:val="left"/>
              <w:rPr>
                <w:lang w:val="en-GB"/>
              </w:rPr>
            </w:pPr>
            <w:r>
              <w:rPr>
                <w:lang w:val="en-GB"/>
              </w:rPr>
              <w:t>Linux in a Nutshell</w:t>
            </w:r>
          </w:p>
          <w:p>
            <w:pPr>
              <w:pStyle w:val="Normal"/>
              <w:spacing w:lineRule="auto" w:line="276" w:before="0" w:after="0"/>
              <w:jc w:val="left"/>
              <w:rPr/>
            </w:pPr>
            <w:r>
              <w:rPr/>
              <w:t>O´Reilly Verlag</w:t>
            </w:r>
          </w:p>
          <w:p>
            <w:pPr>
              <w:pStyle w:val="Normal"/>
              <w:spacing w:lineRule="auto" w:line="276" w:before="0" w:after="0"/>
              <w:jc w:val="left"/>
              <w:rPr/>
            </w:pPr>
            <w:r>
              <w:rPr/>
              <w:t>ISBN 3-930673-57-6</w:t>
            </w:r>
          </w:p>
          <w:p>
            <w:pPr>
              <w:pStyle w:val="Normal"/>
              <w:spacing w:lineRule="auto" w:line="276" w:before="0" w:after="0"/>
              <w:jc w:val="left"/>
              <w:rPr>
                <w:b/>
                <w:b/>
              </w:rPr>
            </w:pPr>
            <w:r>
              <w:rPr/>
              <w:t>1. Nachdruck Januar 1998</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299" w:name="I2SE"/>
            <w:bookmarkEnd w:id="299"/>
            <w:r>
              <w:rPr/>
              <w:t>(I2SE,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lang w:val="en-GB"/>
              </w:rPr>
            </w:pPr>
            <w:r>
              <w:rPr>
                <w:b/>
                <w:lang w:val="en-GB"/>
              </w:rPr>
              <w:t>I2SE GmbH</w:t>
            </w:r>
          </w:p>
          <w:p>
            <w:pPr>
              <w:pStyle w:val="Normal"/>
              <w:spacing w:lineRule="auto" w:line="276" w:before="0" w:after="0"/>
              <w:jc w:val="left"/>
              <w:rPr>
                <w:lang w:val="en-GB"/>
              </w:rPr>
            </w:pPr>
            <w:r>
              <w:rPr>
                <w:lang w:val="en-GB"/>
              </w:rPr>
              <w:t>EVAchargeSE SE board</w:t>
            </w:r>
          </w:p>
          <w:p>
            <w:pPr>
              <w:pStyle w:val="Normal"/>
              <w:spacing w:lineRule="auto" w:line="276" w:before="0" w:after="0"/>
              <w:jc w:val="left"/>
              <w:rPr/>
            </w:pPr>
            <w:hyperlink r:id="rId54">
              <w:r>
                <w:rPr>
                  <w:webHidden/>
                  <w:rStyle w:val="InternetLink"/>
                  <w:lang w:val="en-GB"/>
                </w:rPr>
                <w:t>https://www.i2se.com/product/evacharge-se/</w:t>
              </w:r>
            </w:hyperlink>
          </w:p>
          <w:p>
            <w:pPr>
              <w:pStyle w:val="Normal"/>
              <w:spacing w:lineRule="auto" w:line="276" w:before="0" w:after="0"/>
              <w:jc w:val="left"/>
              <w:rPr>
                <w:b/>
                <w:b/>
              </w:rPr>
            </w:pPr>
            <w:r>
              <w:rPr/>
              <w:t>(Zugriff am 17.04.2016)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0" w:name="sockets"/>
            <w:bookmarkEnd w:id="300"/>
            <w:r>
              <w:rPr/>
              <w:t>(ITWissen,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ITWissen</w:t>
            </w:r>
          </w:p>
          <w:p>
            <w:pPr>
              <w:pStyle w:val="Normal"/>
              <w:spacing w:lineRule="auto" w:line="276" w:before="0" w:after="0"/>
              <w:jc w:val="left"/>
              <w:rPr/>
            </w:pPr>
            <w:r>
              <w:rPr/>
              <w:t>Socket</w:t>
            </w:r>
          </w:p>
          <w:p>
            <w:pPr>
              <w:pStyle w:val="Normal"/>
              <w:spacing w:lineRule="auto" w:line="276" w:before="0" w:after="0"/>
              <w:jc w:val="left"/>
              <w:rPr/>
            </w:pPr>
            <w:hyperlink r:id="rId55">
              <w:r>
                <w:rPr>
                  <w:webHidden/>
                  <w:rStyle w:val="InternetLink"/>
                </w:rPr>
                <w:t>http://www.itwissen.info/definition/lexikon/Socket-socket.html</w:t>
              </w:r>
            </w:hyperlink>
          </w:p>
          <w:p>
            <w:pPr>
              <w:pStyle w:val="Normal"/>
              <w:spacing w:lineRule="auto" w:line="276" w:before="0" w:after="0"/>
              <w:jc w:val="left"/>
              <w:rPr>
                <w:lang w:val="en-GB"/>
              </w:rPr>
            </w:pPr>
            <w:r>
              <w:rPr>
                <w:lang w:val="en-GB"/>
              </w:rPr>
              <w:t>(</w:t>
            </w:r>
            <w:r>
              <w:rPr/>
              <w:t xml:space="preserve">Zugriff </w:t>
            </w:r>
            <w:r>
              <w:rPr>
                <w:lang w:val="en-GB"/>
              </w:rPr>
              <w:t>am 01.03.2016)</w:t>
            </w:r>
          </w:p>
          <w:p>
            <w:pPr>
              <w:pStyle w:val="Normal"/>
              <w:spacing w:lineRule="auto" w:line="276" w:before="0" w:after="0"/>
              <w:jc w:val="left"/>
              <w:rPr>
                <w:b/>
                <w:b/>
              </w:rPr>
            </w:pPr>
            <w:r>
              <w:rPr>
                <w:b/>
              </w:rPr>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1" w:name="Lewandowski"/>
            <w:bookmarkEnd w:id="301"/>
            <w:r>
              <w:rPr/>
              <w:t>(Lewandowski, 2014)</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Christian Lewandowski.</w:t>
            </w:r>
          </w:p>
          <w:p>
            <w:pPr>
              <w:pStyle w:val="Normal"/>
              <w:spacing w:lineRule="auto" w:line="276" w:before="0" w:after="0"/>
              <w:jc w:val="left"/>
              <w:rPr/>
            </w:pPr>
            <w:r>
              <w:rPr/>
              <w:t>.Entwurf und Leistungsbewertung einer Kommunikationsarchitektur zur Erbringung von Regelleistung durch Elektrofahrzeuge</w:t>
            </w:r>
          </w:p>
          <w:p>
            <w:pPr>
              <w:pStyle w:val="Normal"/>
              <w:spacing w:lineRule="auto" w:line="276" w:before="0" w:after="0"/>
              <w:jc w:val="left"/>
              <w:rPr/>
            </w:pPr>
            <w:r>
              <w:rPr/>
              <w:t>Technische Universität Dortmund</w:t>
            </w:r>
          </w:p>
          <w:p>
            <w:pPr>
              <w:pStyle w:val="Normal"/>
              <w:spacing w:lineRule="auto" w:line="276" w:before="0" w:after="0"/>
              <w:jc w:val="left"/>
              <w:rPr/>
            </w:pPr>
            <w:r>
              <w:rPr/>
              <w:t>(Veröffentlicht am 17.10.2014)</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2" w:name="Mültin"/>
            <w:bookmarkEnd w:id="302"/>
            <w:r>
              <w:rPr/>
              <w:t>(Mültin, 2014)</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 xml:space="preserve">Marc Mültin </w:t>
            </w:r>
          </w:p>
          <w:p>
            <w:pPr>
              <w:pStyle w:val="Normal"/>
              <w:spacing w:lineRule="auto" w:line="276" w:before="0" w:after="0"/>
              <w:jc w:val="left"/>
              <w:rPr/>
            </w:pPr>
            <w:r>
              <w:rPr/>
              <w:t>Dissertation: Das Elektrofahrzeug als flexibler Verbraucher und Energiespeicher im Smart Home</w:t>
            </w:r>
          </w:p>
          <w:p>
            <w:pPr>
              <w:pStyle w:val="Normal"/>
              <w:spacing w:lineRule="auto" w:line="276" w:before="0" w:after="0"/>
              <w:jc w:val="left"/>
              <w:rPr/>
            </w:pPr>
            <w:r>
              <w:rPr/>
              <w:t>KIT-Fakultät für Wirtschaftswissenschaften des Karlsruher Instituts für Technologie(KIT)</w:t>
            </w:r>
          </w:p>
          <w:p>
            <w:pPr>
              <w:pStyle w:val="Normal"/>
              <w:spacing w:lineRule="auto" w:line="276" w:before="0" w:after="0"/>
              <w:jc w:val="left"/>
              <w:rPr/>
            </w:pPr>
            <w:r>
              <w:rPr/>
              <w:t>(Zugriff am 08.04.2015)</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3" w:name="sockets_zotteljedi"/>
            <w:bookmarkEnd w:id="303"/>
            <w:r>
              <w:rPr/>
              <w:t>(Opatz, 2006)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Felix Opatz</w:t>
            </w:r>
          </w:p>
          <w:p>
            <w:pPr>
              <w:pStyle w:val="Normal"/>
              <w:spacing w:lineRule="auto" w:line="276" w:before="0" w:after="0"/>
              <w:jc w:val="left"/>
              <w:rPr/>
            </w:pPr>
            <w:r>
              <w:rPr/>
              <w:t>Netzwerkprogrammierung mit BSD-Sockets</w:t>
            </w:r>
          </w:p>
          <w:p>
            <w:pPr>
              <w:pStyle w:val="Normal"/>
              <w:spacing w:lineRule="auto" w:line="276" w:before="0" w:after="0"/>
              <w:jc w:val="left"/>
              <w:rPr>
                <w:lang w:val="en-GB"/>
              </w:rPr>
            </w:pPr>
            <w:r>
              <w:rPr>
                <w:lang w:val="en-GB"/>
              </w:rPr>
              <w:t>Revision 1.15</w:t>
            </w:r>
          </w:p>
          <w:p>
            <w:pPr>
              <w:pStyle w:val="Normal"/>
              <w:spacing w:lineRule="auto" w:line="276" w:before="0" w:after="0"/>
              <w:jc w:val="left"/>
              <w:rPr>
                <w:lang w:val="en-GB"/>
              </w:rPr>
            </w:pPr>
            <w:r>
              <w:rPr>
                <w:lang w:val="en-GB"/>
              </w:rPr>
              <w:t>http://www.zotteljedi.de/socket-buch/socket-buch.pdf</w:t>
            </w:r>
          </w:p>
          <w:p>
            <w:pPr>
              <w:pStyle w:val="Normal"/>
              <w:spacing w:lineRule="auto" w:line="276" w:before="0" w:after="0"/>
              <w:jc w:val="left"/>
              <w:rPr>
                <w:b/>
                <w:b/>
              </w:rPr>
            </w:pPr>
            <w:r>
              <w:rPr/>
              <w:t>(Veröffentlicht am 08.07.2006)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4" w:name="OpenV2G"/>
            <w:bookmarkEnd w:id="304"/>
            <w:r>
              <w:rPr/>
              <w:t>(OpenV2G,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www.Sourceforge.net</w:t>
            </w:r>
          </w:p>
          <w:p>
            <w:pPr>
              <w:pStyle w:val="Normal"/>
              <w:spacing w:lineRule="auto" w:line="276" w:before="0" w:after="0"/>
              <w:jc w:val="left"/>
              <w:rPr/>
            </w:pPr>
            <w:r>
              <w:rPr/>
              <w:t>Open-Source-Projekt zur Implementierung eines vollständigen ISO 15118 Kommunikationsprotokolls</w:t>
            </w:r>
          </w:p>
          <w:p>
            <w:pPr>
              <w:pStyle w:val="Normal"/>
              <w:spacing w:lineRule="auto" w:line="276" w:before="0" w:after="0"/>
              <w:jc w:val="left"/>
              <w:rPr/>
            </w:pPr>
            <w:r>
              <w:rPr/>
              <w:t>http://openv2g.sourceforge.net/index.php/home.html</w:t>
            </w:r>
          </w:p>
          <w:p>
            <w:pPr>
              <w:pStyle w:val="Normal"/>
              <w:spacing w:lineRule="auto" w:line="276" w:before="0" w:after="0"/>
              <w:jc w:val="left"/>
              <w:rPr/>
            </w:pPr>
            <w:r>
              <w:rPr/>
              <w:t>(Zugriff am 07.04.2016)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5" w:name="Shellbefehle"/>
            <w:bookmarkEnd w:id="305"/>
            <w:r>
              <w:rPr/>
              <w:t>(Shellbefehle,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Shellbefehle</w:t>
            </w:r>
          </w:p>
          <w:p>
            <w:pPr>
              <w:pStyle w:val="Normal"/>
              <w:spacing w:lineRule="auto" w:line="276" w:before="0" w:after="0"/>
              <w:jc w:val="left"/>
              <w:rPr/>
            </w:pPr>
            <w:r>
              <w:rPr/>
              <w:t>Übersicht der gängigsten Shellbefehle</w:t>
            </w:r>
          </w:p>
          <w:p>
            <w:pPr>
              <w:pStyle w:val="Normal"/>
              <w:spacing w:lineRule="auto" w:line="276" w:before="0" w:after="0"/>
              <w:jc w:val="left"/>
              <w:rPr/>
            </w:pPr>
            <w:r>
              <w:rPr/>
              <w:t>http://www.shellbefehle.de/befehle/</w:t>
            </w:r>
          </w:p>
          <w:p>
            <w:pPr>
              <w:pStyle w:val="Normal"/>
              <w:spacing w:lineRule="auto" w:line="276" w:before="0" w:after="0"/>
              <w:jc w:val="left"/>
              <w:rPr>
                <w:b/>
                <w:b/>
              </w:rPr>
            </w:pPr>
            <w:r>
              <w:rPr/>
              <w:t>(Zugriff am 27.04.2016)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6" w:name="Shrestha_SFTP"/>
            <w:bookmarkEnd w:id="306"/>
            <w:r>
              <w:rPr/>
              <w:t>(Shrestha, 2015)</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lang w:val="en-GB"/>
              </w:rPr>
            </w:pPr>
            <w:r>
              <w:rPr>
                <w:b/>
                <w:lang w:val="en-GB"/>
              </w:rPr>
              <w:t>Nerad Shrestha</w:t>
            </w:r>
          </w:p>
          <w:p>
            <w:pPr>
              <w:pStyle w:val="Normal"/>
              <w:spacing w:lineRule="auto" w:line="276" w:before="0" w:after="0"/>
              <w:jc w:val="left"/>
              <w:rPr>
                <w:lang w:val="en-GB"/>
              </w:rPr>
            </w:pPr>
            <w:r>
              <w:rPr>
                <w:lang w:val="en-GB"/>
              </w:rPr>
              <w:t>10 sFTP Command Examples to Transfer Files on Remote Servers in Linux</w:t>
            </w:r>
          </w:p>
          <w:p>
            <w:pPr>
              <w:pStyle w:val="Normal"/>
              <w:spacing w:lineRule="auto" w:line="276" w:before="0" w:after="0"/>
              <w:jc w:val="left"/>
              <w:rPr>
                <w:lang w:val="en-GB"/>
              </w:rPr>
            </w:pPr>
            <w:r>
              <w:rPr>
                <w:lang w:val="en-GB"/>
              </w:rPr>
              <w:t>http://www.tecmint.com/sftp-command-examples/</w:t>
            </w:r>
          </w:p>
          <w:p>
            <w:pPr>
              <w:pStyle w:val="Normal"/>
              <w:spacing w:lineRule="auto" w:line="276" w:before="0" w:after="0"/>
              <w:jc w:val="left"/>
              <w:rPr/>
            </w:pPr>
            <w:r>
              <w:rPr/>
              <w:t>(Zuletzt aktualisiert 03.01.2015)</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7" w:name="ser_prog"/>
            <w:bookmarkEnd w:id="307"/>
            <w:r>
              <w:rPr/>
              <w:t>(Sweet,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lang w:val="en-GB"/>
              </w:rPr>
            </w:pPr>
            <w:r>
              <w:rPr>
                <w:b/>
                <w:lang w:val="en-GB"/>
              </w:rPr>
              <w:t>Michael R. Sweet</w:t>
            </w:r>
          </w:p>
          <w:p>
            <w:pPr>
              <w:pStyle w:val="Normal"/>
              <w:spacing w:lineRule="auto" w:line="276" w:before="0" w:after="0"/>
              <w:jc w:val="left"/>
              <w:rPr>
                <w:lang w:val="en-GB"/>
              </w:rPr>
            </w:pPr>
            <w:r>
              <w:rPr>
                <w:lang w:val="en-GB"/>
              </w:rPr>
              <w:t>Serial Programming Guide</w:t>
            </w:r>
          </w:p>
          <w:p>
            <w:pPr>
              <w:pStyle w:val="Normal"/>
              <w:spacing w:lineRule="auto" w:line="276" w:before="0" w:after="0"/>
              <w:jc w:val="left"/>
              <w:rPr>
                <w:lang w:val="en-GB"/>
              </w:rPr>
            </w:pPr>
            <w:r>
              <w:rPr>
                <w:lang w:val="en-GB"/>
              </w:rPr>
              <w:t>5th Edition, 3re Revision</w:t>
            </w:r>
          </w:p>
          <w:p>
            <w:pPr>
              <w:pStyle w:val="Normal"/>
              <w:spacing w:lineRule="auto" w:line="276" w:before="0" w:after="0"/>
              <w:jc w:val="left"/>
              <w:rPr/>
            </w:pPr>
            <w:r>
              <w:fldChar w:fldCharType="begin"/>
            </w:r>
            <w:r>
              <w:instrText> HYPERLINK "https://support.dce.felk.cvut.cz/pos/cv5/doc/serial.html" \l "config"</w:instrText>
            </w:r>
            <w:r>
              <w:fldChar w:fldCharType="separate"/>
            </w:r>
            <w:r>
              <w:rPr>
                <w:rStyle w:val="InternetLink"/>
                <w:lang w:val="en-GB"/>
              </w:rPr>
              <w:t>https://support.dce.felk.cvut.cz/pos/cv5/doc/serial.html#config</w:t>
            </w:r>
            <w:r>
              <w:fldChar w:fldCharType="end"/>
            </w:r>
          </w:p>
          <w:p>
            <w:pPr>
              <w:pStyle w:val="Normal"/>
              <w:spacing w:lineRule="auto" w:line="276" w:before="0" w:after="0"/>
              <w:jc w:val="left"/>
              <w:rPr>
                <w:b/>
                <w:b/>
                <w:lang w:val="en-GB"/>
              </w:rPr>
            </w:pPr>
            <w:r>
              <w:rPr/>
              <w:t>(Zugriff am 01.05.2016)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8" w:name="SSH_ubuntu"/>
            <w:bookmarkEnd w:id="308"/>
            <w:r>
              <w:rPr/>
              <w:t>(Ubuntu_SSH,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Wiki.Ubuntuusers</w:t>
            </w:r>
          </w:p>
          <w:p>
            <w:pPr>
              <w:pStyle w:val="Normal"/>
              <w:spacing w:lineRule="auto" w:line="276" w:before="0" w:after="0"/>
              <w:jc w:val="left"/>
              <w:rPr/>
            </w:pPr>
            <w:r>
              <w:rPr/>
              <w:t>SSH</w:t>
            </w:r>
          </w:p>
          <w:p>
            <w:pPr>
              <w:pStyle w:val="Normal"/>
              <w:spacing w:lineRule="auto" w:line="276" w:before="0" w:after="0"/>
              <w:jc w:val="left"/>
              <w:rPr/>
            </w:pPr>
            <w:hyperlink r:id="rId56">
              <w:r>
                <w:rPr>
                  <w:webHidden/>
                  <w:rStyle w:val="InternetLink"/>
                </w:rPr>
                <w:t>https://wiki.ubuntuusers.de/SSH/</w:t>
              </w:r>
            </w:hyperlink>
          </w:p>
          <w:p>
            <w:pPr>
              <w:pStyle w:val="Normal"/>
              <w:spacing w:lineRule="auto" w:line="276" w:before="0" w:after="0"/>
              <w:jc w:val="left"/>
              <w:rPr>
                <w:b/>
                <w:b/>
                <w:lang w:val="en-GB"/>
              </w:rPr>
            </w:pPr>
            <w:r>
              <w:rPr/>
              <w:t>(Zugriff am 22.04.2016))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09" w:name="Wiki_SSH"/>
            <w:bookmarkEnd w:id="309"/>
            <w:r>
              <w:rPr/>
              <w:t>(Wiki_SSH,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lang w:val="en-GB"/>
              </w:rPr>
            </w:pPr>
            <w:r>
              <w:rPr>
                <w:b/>
                <w:lang w:val="en-GB"/>
              </w:rPr>
              <w:t>Wikipedia</w:t>
            </w:r>
          </w:p>
          <w:p>
            <w:pPr>
              <w:pStyle w:val="Normal"/>
              <w:spacing w:lineRule="auto" w:line="276" w:before="0" w:after="0"/>
              <w:jc w:val="left"/>
              <w:rPr>
                <w:lang w:val="en-GB"/>
              </w:rPr>
            </w:pPr>
            <w:r>
              <w:rPr>
                <w:lang w:val="en-GB"/>
              </w:rPr>
              <w:t>Secure Shell</w:t>
            </w:r>
          </w:p>
          <w:p>
            <w:pPr>
              <w:pStyle w:val="Normal"/>
              <w:spacing w:lineRule="auto" w:line="276" w:before="0" w:after="0"/>
              <w:jc w:val="left"/>
              <w:rPr>
                <w:lang w:val="en-GB"/>
              </w:rPr>
            </w:pPr>
            <w:r>
              <w:rPr>
                <w:lang w:val="en-GB"/>
              </w:rPr>
              <w:t>https://de.wikipedia.org/wiki/Secure_Shell</w:t>
            </w:r>
          </w:p>
          <w:p>
            <w:pPr>
              <w:pStyle w:val="Normal"/>
              <w:spacing w:lineRule="auto" w:line="276" w:before="0" w:after="0"/>
              <w:jc w:val="left"/>
              <w:rPr>
                <w:b/>
                <w:b/>
                <w:lang w:val="en-GB"/>
              </w:rPr>
            </w:pPr>
            <w:r>
              <w:rPr>
                <w:lang w:val="de-CH"/>
              </w:rPr>
              <w:t>(Zugriff</w:t>
            </w:r>
            <w:r>
              <w:rPr>
                <w:lang w:val="en-GB"/>
              </w:rPr>
              <w:t xml:space="preserve"> am 25.04.2016)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pPr>
            <w:bookmarkStart w:id="310" w:name="Wiki_stecker"/>
            <w:bookmarkEnd w:id="310"/>
            <w:r>
              <w:rPr/>
              <w:t>(Wiki_Stecker, 2016)</w:t>
            </w:r>
          </w:p>
        </w:tc>
        <w:tc>
          <w:tcPr>
            <w:tcW w:w="6693" w:type="dxa"/>
            <w:tcBorders>
              <w:top w:val="nil"/>
              <w:left w:val="nil"/>
              <w:bottom w:val="nil"/>
              <w:right w:val="nil"/>
              <w:insideH w:val="nil"/>
              <w:insideV w:val="nil"/>
            </w:tcBorders>
            <w:shd w:fill="auto" w:val="clear"/>
            <w:vAlign w:val="center"/>
          </w:tcPr>
          <w:p>
            <w:pPr>
              <w:pStyle w:val="Normal"/>
              <w:spacing w:lineRule="auto" w:line="276" w:before="240" w:after="200"/>
              <w:jc w:val="left"/>
              <w:rPr>
                <w:b/>
                <w:b/>
              </w:rPr>
            </w:pPr>
            <w:r>
              <w:rPr>
                <w:b/>
              </w:rPr>
              <w:t>Wikipedia</w:t>
            </w:r>
          </w:p>
          <w:p>
            <w:pPr>
              <w:pStyle w:val="Normal"/>
              <w:spacing w:lineRule="auto" w:line="276" w:before="0" w:after="0"/>
              <w:jc w:val="left"/>
              <w:rPr/>
            </w:pPr>
            <w:r>
              <w:rPr/>
              <w:t>Steckertypen und Lademodi für Elektrofahrzeuge</w:t>
            </w:r>
          </w:p>
          <w:p>
            <w:pPr>
              <w:pStyle w:val="Normal"/>
              <w:spacing w:lineRule="auto" w:line="276" w:before="0" w:after="0"/>
              <w:jc w:val="left"/>
              <w:rPr/>
            </w:pPr>
            <w:hyperlink r:id="rId57">
              <w:r>
                <w:rPr>
                  <w:webHidden/>
                  <w:rStyle w:val="InternetLink"/>
                </w:rPr>
                <w:t>https://de.wikipedia.org/wiki/IEC_62196</w:t>
              </w:r>
            </w:hyperlink>
          </w:p>
          <w:p>
            <w:pPr>
              <w:pStyle w:val="Normal"/>
              <w:spacing w:lineRule="auto" w:line="276" w:before="0" w:after="0"/>
              <w:jc w:val="left"/>
              <w:rPr/>
            </w:pPr>
            <w:r>
              <w:rPr/>
              <w:t>https://de.wikipedia.org/wiki/IEC_62196_Typ_2</w:t>
            </w:r>
          </w:p>
          <w:p>
            <w:pPr>
              <w:pStyle w:val="Normal"/>
              <w:spacing w:lineRule="auto" w:line="276" w:before="0" w:after="0"/>
              <w:jc w:val="left"/>
              <w:rPr/>
            </w:pPr>
            <w:r>
              <w:rPr/>
              <w:t>(Zugriff am 08.03.2016)</w:t>
            </w:r>
          </w:p>
        </w:tc>
      </w:tr>
      <w:tr>
        <w:trPr/>
        <w:tc>
          <w:tcPr>
            <w:tcW w:w="2517" w:type="dxa"/>
            <w:tcBorders>
              <w:top w:val="nil"/>
              <w:left w:val="nil"/>
              <w:bottom w:val="nil"/>
              <w:right w:val="nil"/>
              <w:insideH w:val="nil"/>
              <w:insideV w:val="nil"/>
            </w:tcBorders>
            <w:shd w:fill="auto" w:val="clear"/>
            <w:vAlign w:val="center"/>
          </w:tcPr>
          <w:p>
            <w:pPr>
              <w:pStyle w:val="Normal"/>
              <w:spacing w:lineRule="auto" w:line="240" w:before="0" w:after="0"/>
              <w:jc w:val="left"/>
              <w:rPr>
                <w:lang w:val="en-GB"/>
              </w:rPr>
            </w:pPr>
            <w:bookmarkStart w:id="311" w:name="Wiki_wallbox"/>
            <w:bookmarkEnd w:id="311"/>
            <w:r>
              <w:rPr>
                <w:lang w:val="en-GB"/>
              </w:rPr>
              <w:t>(Wiki_Wallbox, 2016)</w:t>
            </w:r>
          </w:p>
        </w:tc>
        <w:tc>
          <w:tcPr>
            <w:tcW w:w="6693" w:type="dxa"/>
            <w:tcBorders>
              <w:top w:val="nil"/>
              <w:left w:val="nil"/>
              <w:bottom w:val="nil"/>
              <w:right w:val="nil"/>
              <w:insideH w:val="nil"/>
              <w:insideV w:val="nil"/>
            </w:tcBorders>
            <w:shd w:fill="auto" w:val="clear"/>
            <w:vAlign w:val="center"/>
          </w:tcPr>
          <w:p>
            <w:pPr>
              <w:pStyle w:val="Normal"/>
              <w:spacing w:lineRule="auto" w:line="276" w:before="0" w:after="0"/>
              <w:jc w:val="left"/>
              <w:rPr>
                <w:lang w:val="en-GB"/>
              </w:rPr>
            </w:pPr>
            <w:r>
              <w:rPr>
                <w:lang w:val="en-GB"/>
              </w:rPr>
              <w:t>Wikipedia</w:t>
            </w:r>
          </w:p>
          <w:p>
            <w:pPr>
              <w:pStyle w:val="Normal"/>
              <w:spacing w:lineRule="auto" w:line="276" w:before="0" w:after="0"/>
              <w:jc w:val="left"/>
              <w:rPr>
                <w:lang w:val="en-GB"/>
              </w:rPr>
            </w:pPr>
            <w:r>
              <w:rPr>
                <w:lang w:val="en-GB"/>
              </w:rPr>
              <w:t xml:space="preserve">Wandladestation </w:t>
            </w:r>
          </w:p>
          <w:p>
            <w:pPr>
              <w:pStyle w:val="Normal"/>
              <w:spacing w:lineRule="auto" w:line="276" w:before="0" w:after="0"/>
              <w:jc w:val="left"/>
              <w:rPr/>
            </w:pPr>
            <w:hyperlink r:id="rId58">
              <w:r>
                <w:rPr>
                  <w:webHidden/>
                  <w:rStyle w:val="InternetLink"/>
                  <w:lang w:val="en-GB"/>
                </w:rPr>
                <w:t>https://de.wikipedia.org/wiki/Wandladestation</w:t>
              </w:r>
            </w:hyperlink>
          </w:p>
          <w:p>
            <w:pPr>
              <w:pStyle w:val="Normal"/>
              <w:spacing w:lineRule="auto" w:line="276" w:before="0" w:after="0"/>
              <w:jc w:val="left"/>
              <w:rPr>
                <w:lang w:val="en-GB"/>
              </w:rPr>
            </w:pPr>
            <w:r>
              <w:rPr>
                <w:lang w:val="de-CH"/>
              </w:rPr>
              <w:t>(Zugriff</w:t>
            </w:r>
            <w:r>
              <w:rPr>
                <w:lang w:val="en-GB"/>
              </w:rPr>
              <w:t xml:space="preserve"> am 06.05.2016)</w:t>
            </w:r>
          </w:p>
        </w:tc>
      </w:tr>
    </w:tbl>
    <w:p>
      <w:pPr>
        <w:pStyle w:val="Normal"/>
        <w:spacing w:before="0" w:after="200"/>
        <w:rPr/>
      </w:pPr>
      <w:r>
        <w:rPr/>
      </w:r>
    </w:p>
    <w:sectPr>
      <w:headerReference w:type="default" r:id="rId59"/>
      <w:footerReference w:type="default" r:id="rId60"/>
      <w:type w:val="nextPage"/>
      <w:pgSz w:w="11906" w:h="16838"/>
      <w:pgMar w:left="1417" w:right="1417" w:header="708" w:top="1241" w:footer="401" w:bottom="993" w:gutter="0"/>
      <w:pgNumType w:start="1"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Wingdings">
    <w:charset w:val="01"/>
    <w:family w:val="roman"/>
    <w:pitch w:val="variable"/>
  </w:font>
  <w:font w:name="Segoe 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211" w:type="dxa"/>
      <w:jc w:val="left"/>
      <w:tblInd w:w="0" w:type="dxa"/>
      <w:tblCellMar>
        <w:top w:w="0" w:type="dxa"/>
        <w:left w:w="108" w:type="dxa"/>
        <w:bottom w:w="0" w:type="dxa"/>
        <w:right w:w="108" w:type="dxa"/>
      </w:tblCellMar>
      <w:tblLook w:val="04a0" w:noVBand="1" w:noHBand="0" w:lastColumn="0" w:firstColumn="1" w:lastRow="0" w:firstRow="1"/>
    </w:tblPr>
    <w:tblGrid>
      <w:gridCol w:w="4605"/>
      <w:gridCol w:w="4605"/>
    </w:tblGrid>
    <w:tr>
      <w:trPr>
        <w:cnfStyle w:val="100000000000" w:firstRow="1" w:lastRow="0" w:firstColumn="0" w:lastColumn="0" w:oddVBand="0" w:evenVBand="0" w:oddHBand="0" w:evenHBand="0" w:firstRowFirstColumn="0" w:firstRowLastColumn="0" w:lastRowFirstColumn="0" w:lastRowLastColumn="0"/>
      </w:trPr>
      <w:tc>
        <w:tcPr>
          <w:tcW w:w="4605" w:type="dxa"/>
          <w:tcBorders>
            <w:top w:val="single" w:sz="4" w:space="0" w:color="00000A"/>
            <w:left w:val="nil"/>
            <w:bottom w:val="nil"/>
            <w:right w:val="nil"/>
            <w:insideH w:val="nil"/>
            <w:insideV w:val="nil"/>
          </w:tcBorders>
          <w:shd w:fill="auto" w:val="clear"/>
        </w:tcPr>
        <w:p>
          <w:pPr>
            <w:pStyle w:val="Footer"/>
            <w:spacing w:lineRule="auto" w:line="240" w:before="0" w:after="0"/>
            <w:rPr>
              <w:rFonts w:ascii="Calibri" w:hAnsi="Calibri" w:eastAsia="Calibri" w:cs="Arial"/>
              <w:b/>
              <w:b/>
              <w:szCs w:val="20"/>
              <w:lang w:eastAsia="de-DE"/>
            </w:rPr>
          </w:pPr>
          <w:r>
            <w:rPr>
              <w:rFonts w:eastAsia="Calibri" w:cs="Arial" w:ascii="Calibri" w:hAnsi="Calibri"/>
              <w:b/>
              <w:szCs w:val="20"/>
              <w:lang w:eastAsia="de-DE"/>
            </w:rPr>
            <w:t>Finkbeiner, Melanie</w:t>
          </w:r>
        </w:p>
      </w:tc>
      <w:tc>
        <w:tcPr>
          <w:tcW w:w="4605" w:type="dxa"/>
          <w:tcBorders>
            <w:top w:val="single" w:sz="4" w:space="0" w:color="00000A"/>
            <w:left w:val="nil"/>
            <w:bottom w:val="nil"/>
            <w:right w:val="nil"/>
            <w:insideH w:val="nil"/>
            <w:insideV w:val="nil"/>
          </w:tcBorders>
          <w:shd w:fill="auto" w:val="clear"/>
        </w:tcPr>
        <w:p>
          <w:pPr>
            <w:pStyle w:val="Footer"/>
            <w:spacing w:lineRule="auto" w:line="240" w:before="0" w:after="0"/>
            <w:rPr>
              <w:rFonts w:ascii="Calibri" w:hAnsi="Calibri" w:eastAsia="Calibri" w:cs="Arial"/>
              <w:b/>
              <w:b/>
              <w:szCs w:val="20"/>
              <w:lang w:eastAsia="de-DE"/>
            </w:rPr>
          </w:pPr>
          <w:r>
            <w:rPr>
              <w:rFonts w:eastAsia="Calibri" w:cs="Arial" w:ascii="Calibri" w:hAnsi="Calibri"/>
              <w:b/>
              <w:szCs w:val="20"/>
              <w:lang w:eastAsia="de-DE"/>
            </w:rPr>
          </w:r>
        </w:p>
      </w:tc>
    </w:tr>
    <w:tr>
      <w:trPr/>
      <w:tc>
        <w:tcPr>
          <w:tcW w:w="4605" w:type="dxa"/>
          <w:tcBorders>
            <w:top w:val="nil"/>
            <w:left w:val="nil"/>
            <w:bottom w:val="nil"/>
            <w:right w:val="nil"/>
            <w:insideH w:val="nil"/>
            <w:insideV w:val="nil"/>
          </w:tcBorders>
          <w:shd w:fill="auto" w:val="clear"/>
        </w:tcPr>
        <w:p>
          <w:pPr>
            <w:pStyle w:val="Footer"/>
            <w:spacing w:lineRule="auto" w:line="240" w:before="0" w:after="0"/>
            <w:rPr>
              <w:rFonts w:ascii="Calibri" w:hAnsi="Calibri" w:eastAsia="Calibri" w:cs="Arial"/>
              <w:szCs w:val="20"/>
              <w:lang w:eastAsia="de-DE"/>
            </w:rPr>
          </w:pPr>
          <w:r>
            <w:rPr>
              <w:rFonts w:eastAsia="Calibri" w:cs="Arial" w:ascii="Calibri" w:hAnsi="Calibri"/>
              <w:szCs w:val="20"/>
              <w:lang w:eastAsia="de-DE"/>
            </w:rPr>
          </w:r>
        </w:p>
      </w:tc>
      <w:tc>
        <w:tcPr>
          <w:tcW w:w="4605" w:type="dxa"/>
          <w:tcBorders>
            <w:top w:val="nil"/>
            <w:left w:val="nil"/>
            <w:bottom w:val="nil"/>
            <w:right w:val="nil"/>
            <w:insideH w:val="nil"/>
            <w:insideV w:val="nil"/>
          </w:tcBorders>
          <w:shd w:fill="auto" w:val="clear"/>
        </w:tcPr>
        <w:p>
          <w:pPr>
            <w:pStyle w:val="Footer"/>
            <w:spacing w:lineRule="auto" w:line="240" w:before="0" w:after="0"/>
            <w:rPr>
              <w:rFonts w:ascii="Calibri" w:hAnsi="Calibri" w:eastAsia="Calibri" w:cs="Arial"/>
              <w:szCs w:val="20"/>
              <w:lang w:eastAsia="de-DE"/>
            </w:rPr>
          </w:pPr>
          <w:r>
            <w:rPr>
              <w:rFonts w:eastAsia="Calibri" w:cs="Arial" w:ascii="Calibri" w:hAnsi="Calibri"/>
              <w:szCs w:val="20"/>
              <w:lang w:eastAsia="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211" w:type="dxa"/>
      <w:jc w:val="left"/>
      <w:tblInd w:w="0" w:type="dxa"/>
      <w:tblCellMar>
        <w:top w:w="0" w:type="dxa"/>
        <w:left w:w="108" w:type="dxa"/>
        <w:bottom w:w="0" w:type="dxa"/>
        <w:right w:w="108" w:type="dxa"/>
      </w:tblCellMar>
      <w:tblLook w:val="04a0" w:noVBand="1" w:noHBand="0" w:firstRow="1" w:lastRow="0" w:firstColumn="1" w:lastColumn="0"/>
    </w:tblPr>
    <w:tblGrid>
      <w:gridCol w:w="4605"/>
      <w:gridCol w:w="4605"/>
    </w:tblGrid>
    <w:tr>
      <w:trPr>
        <w:cnfStyle w:val="100000000000" w:firstRow="1" w:lastRow="0" w:firstColumn="0" w:lastColumn="0" w:oddVBand="0" w:evenVBand="0" w:oddHBand="0" w:evenHBand="0" w:firstRowFirstColumn="0" w:firstRowLastColumn="0" w:lastRowFirstColumn="0" w:lastRowLastColumn="0"/>
      </w:trPr>
      <w:tc>
        <w:tcPr>
          <w:tcW w:w="4605" w:type="dxa"/>
          <w:tcBorders>
            <w:top w:val="single" w:sz="4" w:space="0" w:color="00000A"/>
            <w:left w:val="nil"/>
            <w:bottom w:val="nil"/>
            <w:right w:val="nil"/>
            <w:insideH w:val="nil"/>
            <w:insideV w:val="nil"/>
          </w:tcBorders>
          <w:shd w:fill="auto" w:val="clear"/>
        </w:tcPr>
        <w:p>
          <w:pPr>
            <w:pStyle w:val="Footer"/>
            <w:spacing w:lineRule="auto" w:line="240" w:before="0" w:after="0"/>
            <w:rPr>
              <w:rFonts w:ascii="Calibri" w:hAnsi="Calibri" w:eastAsia="Calibri" w:cs="Arial"/>
              <w:b/>
              <w:b/>
              <w:szCs w:val="20"/>
              <w:lang w:eastAsia="de-DE"/>
            </w:rPr>
          </w:pPr>
          <w:sdt>
            <w:sdtPr>
              <w:text/>
              <w:dataBinding w:prefixMappings="xmlns:ns0='http://purl.org/dc/elements/1.1/' xmlns:ns1='http://schemas.openxmlformats.org/package/2006/metadata/core-properties' " w:xpath="/ns1:coreProperties[1]/ns0:creator[1]" w:storeItemID="{6C3C8BC8-F283-45AE-878A-BAB7291924A1}"/>
              <w:alias w:val="Autor"/>
            </w:sdtPr>
            <w:sdtContent>
              <w:r>
                <w:rPr>
                  <w:rFonts w:eastAsia="Calibri" w:cs="Arial" w:ascii="Calibri" w:hAnsi="Calibri"/>
                  <w:b/>
                  <w:szCs w:val="20"/>
                  <w:lang w:eastAsia="de-DE"/>
                </w:rPr>
                <w:t>Finkbeiner, Melanie</w:t>
              </w:r>
            </w:sdtContent>
          </w:sdt>
        </w:p>
      </w:tc>
      <w:tc>
        <w:tcPr>
          <w:tcW w:w="4605" w:type="dxa"/>
          <w:tcBorders>
            <w:top w:val="single" w:sz="4" w:space="0" w:color="00000A"/>
            <w:left w:val="nil"/>
            <w:bottom w:val="nil"/>
            <w:right w:val="nil"/>
            <w:insideH w:val="nil"/>
            <w:insideV w:val="nil"/>
          </w:tcBorders>
          <w:shd w:fill="auto" w:val="clear"/>
        </w:tcPr>
        <w:p>
          <w:pPr>
            <w:pStyle w:val="Footer"/>
            <w:spacing w:lineRule="auto" w:line="240" w:before="0" w:after="0"/>
            <w:rPr>
              <w:rFonts w:ascii="Calibri" w:hAnsi="Calibri" w:eastAsia="Calibri" w:cs="Arial"/>
              <w:b/>
              <w:b/>
              <w:szCs w:val="20"/>
              <w:lang w:eastAsia="de-DE"/>
            </w:rPr>
          </w:pPr>
          <w:r>
            <w:rPr>
              <w:rFonts w:eastAsia="Calibri" w:cs="Arial" w:ascii="Calibri" w:hAnsi="Calibri"/>
              <w:b/>
              <w:szCs w:val="20"/>
              <w:lang w:eastAsia="de-DE"/>
            </w:rPr>
            <w:fldChar w:fldCharType="begin"/>
          </w:r>
          <w:r>
            <w:instrText> PAGE </w:instrText>
          </w:r>
          <w:r>
            <w:fldChar w:fldCharType="separate"/>
          </w:r>
          <w:r>
            <w:t>52</w:t>
          </w:r>
          <w: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1" w:color="00000A"/>
      </w:pBdr>
      <w:rPr/>
    </w:pPr>
    <w:r>
      <w:fldChar w:fldCharType="begin"/>
    </w:r>
    <w:r>
      <w:instrText>STYLEREF  "Überschrift 1"  \* MERGEFORMAT</w:instrText>
    </w:r>
    <w:r>
      <w:fldChar w:fldCharType="separate"/>
    </w:r>
    <w:bookmarkStart w:id="34" w:name="__Fieldmark__863_1692452694"/>
    <w:r>
      <w:drawing>
        <wp:anchor behindDoc="1" distT="0" distB="0" distL="133350" distR="114300" simplePos="0" locked="0" layoutInCell="1" allowOverlap="1" relativeHeight="15">
          <wp:simplePos x="0" y="0"/>
          <wp:positionH relativeFrom="column">
            <wp:posOffset>4712335</wp:posOffset>
          </wp:positionH>
          <wp:positionV relativeFrom="paragraph">
            <wp:posOffset>-165100</wp:posOffset>
          </wp:positionV>
          <wp:extent cx="1037590" cy="332105"/>
          <wp:effectExtent l="0" t="0" r="0" b="0"/>
          <wp:wrapSquare wrapText="bothSides"/>
          <wp:docPr id="2" name="Grafik 1" descr="HHN_ab_40_mm_Strich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descr="HHN_ab_40_mm_Strich_pos.jpg"/>
                  <pic:cNvPicPr>
                    <a:picLocks noChangeAspect="1" noChangeArrowheads="1"/>
                  </pic:cNvPicPr>
                </pic:nvPicPr>
                <pic:blipFill>
                  <a:blip r:embed="rId1"/>
                  <a:srcRect l="0" t="0" r="21852" b="20930"/>
                  <a:stretch>
                    <a:fillRect/>
                  </a:stretch>
                </pic:blipFill>
                <pic:spPr bwMode="auto">
                  <a:xfrm>
                    <a:off x="0" y="0"/>
                    <a:ext cx="1037590" cy="332105"/>
                  </a:xfrm>
                  <a:prstGeom prst="rect">
                    <a:avLst/>
                  </a:prstGeom>
                </pic:spPr>
              </pic:pic>
            </a:graphicData>
          </a:graphic>
        </wp:anchor>
      </w:drawing>
    </w:r>
    <w:r>
      <w:rPr/>
    </w:r>
    <w:r>
      <w:rPr/>
    </w:r>
    <w:r>
      <w:fldChar w:fldCharType="end"/>
    </w:r>
    <w:bookmarkEnd w:id="34"/>
    <w:r>
      <w:rPr>
        <w:b/>
        <w:bCs/>
        <w:lang w:val="en-US"/>
      </w:rPr>
      <w:t>Error! Use the Home tab to apply Überschrift 1 to the text that you want to appear here.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1" w:color="00000A"/>
      </w:pBdr>
      <w:rPr/>
    </w:pPr>
    <w:r>
      <w:fldChar w:fldCharType="begin"/>
    </w:r>
    <w:r>
      <w:instrText>STYLEREF  "Überschrift 1"  \* MERGEFORMAT</w:instrText>
    </w:r>
    <w:r>
      <w:fldChar w:fldCharType="separate"/>
    </w:r>
    <w:bookmarkStart w:id="312" w:name="__Fieldmark__3827_1692452694"/>
    <w:r>
      <w:drawing>
        <wp:anchor behindDoc="1" distT="0" distB="0" distL="114300" distR="114300" simplePos="0" locked="0" layoutInCell="1" allowOverlap="1" relativeHeight="104">
          <wp:simplePos x="0" y="0"/>
          <wp:positionH relativeFrom="column">
            <wp:posOffset>4499610</wp:posOffset>
          </wp:positionH>
          <wp:positionV relativeFrom="paragraph">
            <wp:posOffset>-211455</wp:posOffset>
          </wp:positionV>
          <wp:extent cx="1257935" cy="398145"/>
          <wp:effectExtent l="0" t="0" r="0" b="0"/>
          <wp:wrapSquare wrapText="bothSides"/>
          <wp:docPr id="48" name="Image4" descr="HHN_ab_40_mm_Strich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 descr="HHN_ab_40_mm_Strich_pos.jpg"/>
                  <pic:cNvPicPr>
                    <a:picLocks noChangeAspect="1" noChangeArrowheads="1"/>
                  </pic:cNvPicPr>
                </pic:nvPicPr>
                <pic:blipFill>
                  <a:blip r:embed="rId1"/>
                  <a:srcRect l="0" t="0" r="21852" b="20930"/>
                  <a:stretch>
                    <a:fillRect/>
                  </a:stretch>
                </pic:blipFill>
                <pic:spPr bwMode="auto">
                  <a:xfrm>
                    <a:off x="0" y="0"/>
                    <a:ext cx="1257935" cy="398145"/>
                  </a:xfrm>
                  <a:prstGeom prst="rect">
                    <a:avLst/>
                  </a:prstGeom>
                </pic:spPr>
              </pic:pic>
            </a:graphicData>
          </a:graphic>
        </wp:anchor>
      </w:drawing>
    </w:r>
    <w:r>
      <w:rPr/>
    </w:r>
    <w:r>
      <w:rPr/>
    </w:r>
    <w:r>
      <w:fldChar w:fldCharType="end"/>
    </w:r>
    <w:bookmarkEnd w:id="312"/>
    <w:r>
      <w:rPr>
        <w:b/>
        <w:bCs/>
        <w:lang w:val="en-US"/>
      </w:rPr>
      <w:t>Error! Use the Home tab to apply Überschrift 1 to the text that you want to appear here.</w:t>
    </w:r>
  </w:p>
  <w:p>
    <w:pPr>
      <w:pStyle w:val="Header"/>
      <w:spacing w:lineRule="auto" w:line="3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1002" w:hanging="576"/>
      </w:pPr>
      <w:rPr>
        <w:smallCaps w:val="false"/>
        <w:caps w:val="false"/>
        <w:dstrike w:val="false"/>
        <w:strike w:val="false"/>
        <w:vertAlign w:val="baseline"/>
        <w:position w:val="0"/>
        <w:sz w:val="24"/>
        <w:spacing w:val="0"/>
        <w:i w:val="false"/>
        <w:u w:val="none"/>
        <w:b w:val="false"/>
        <w:effect w:val="none"/>
        <w:iCs w:val="false"/>
        <w:bCs w:val="false"/>
        <w:em w:val="none"/>
        <w:vanish w:val="false"/>
      </w:r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lvl w:ilvl="0">
      <w:start w:val="1"/>
      <w:numFmt w:val="decimal"/>
      <w:lvlText w:val="%1"/>
      <w:lvlJc w:val="left"/>
      <w:pPr>
        <w:ind w:left="432" w:hanging="432"/>
      </w:pPr>
    </w:lvl>
    <w:lvl w:ilvl="1">
      <w:start w:val="1"/>
      <w:numFmt w:val="decimal"/>
      <w:lvlText w:val="%1.%2"/>
      <w:lvlJc w:val="left"/>
      <w:pPr>
        <w:ind w:left="1002" w:hanging="576"/>
      </w:pPr>
      <w:rPr>
        <w:smallCaps w:val="false"/>
        <w:caps w:val="false"/>
        <w:dstrike w:val="false"/>
        <w:strike w:val="false"/>
        <w:vertAlign w:val="baseline"/>
        <w:position w:val="0"/>
        <w:sz w:val="24"/>
        <w:spacing w:val="0"/>
        <w:i w:val="false"/>
        <w:u w:val="none"/>
        <w:b w:val="false"/>
        <w:effect w:val="none"/>
        <w:iCs w:val="false"/>
        <w:bCs w:val="false"/>
        <w:em w:val="none"/>
        <w:vanish w:val="fal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f7c8f"/>
    <w:pPr>
      <w:widowControl/>
      <w:suppressAutoHyphens w:val="false"/>
      <w:bidi w:val="0"/>
      <w:spacing w:lineRule="auto" w:line="360" w:before="0" w:after="200"/>
      <w:jc w:val="both"/>
    </w:pPr>
    <w:rPr>
      <w:rFonts w:ascii="Times New Roman" w:hAnsi="Times New Roman" w:cs="Times New Roman" w:eastAsia="Calibri" w:eastAsiaTheme="minorHAnsi"/>
      <w:color w:val="auto"/>
      <w:sz w:val="24"/>
      <w:szCs w:val="24"/>
      <w:lang w:val="de-DE" w:eastAsia="en-US" w:bidi="ar-SA"/>
    </w:rPr>
  </w:style>
  <w:style w:type="paragraph" w:styleId="Heading1">
    <w:name w:val="Heading 1"/>
    <w:basedOn w:val="Normal"/>
    <w:next w:val="Normal"/>
    <w:link w:val="Heading1Char"/>
    <w:uiPriority w:val="9"/>
    <w:qFormat/>
    <w:rsid w:val="00ad565f"/>
    <w:pPr>
      <w:keepNext/>
      <w:keepLines/>
      <w:numPr>
        <w:ilvl w:val="0"/>
        <w:numId w:val="1"/>
      </w:numPr>
      <w:spacing w:before="0" w:after="240"/>
      <w:outlineLvl w:val="0"/>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1354fc"/>
    <w:pPr>
      <w:keepNext/>
      <w:keepLines/>
      <w:numPr>
        <w:ilvl w:val="1"/>
        <w:numId w:val="1"/>
      </w:numPr>
      <w:spacing w:before="200" w:after="0"/>
      <w:ind w:left="567" w:hanging="0"/>
      <w:outlineLvl w:val="1"/>
      <w:outlineLvl w:val="1"/>
    </w:pPr>
    <w:rPr>
      <w:rFonts w:eastAsia="" w:cs="" w:cstheme="majorBidi" w:eastAsiaTheme="majorEastAsia"/>
      <w:b/>
      <w:bCs/>
      <w:sz w:val="28"/>
      <w:szCs w:val="26"/>
    </w:rPr>
  </w:style>
  <w:style w:type="paragraph" w:styleId="Heading3">
    <w:name w:val="Heading 3"/>
    <w:basedOn w:val="Normal"/>
    <w:next w:val="Normal"/>
    <w:link w:val="Heading3Char"/>
    <w:uiPriority w:val="9"/>
    <w:unhideWhenUsed/>
    <w:qFormat/>
    <w:rsid w:val="00ad565f"/>
    <w:pPr>
      <w:keepNext/>
      <w:keepLines/>
      <w:numPr>
        <w:ilvl w:val="2"/>
        <w:numId w:val="1"/>
      </w:numPr>
      <w:spacing w:before="200" w:after="0"/>
      <w:outlineLvl w:val="2"/>
      <w:outlineLvl w:val="2"/>
    </w:pPr>
    <w:rPr>
      <w:rFonts w:eastAsia="" w:eastAsiaTheme="majorEastAsia"/>
      <w:b/>
      <w:bCs/>
      <w:sz w:val="28"/>
      <w:szCs w:val="28"/>
    </w:rPr>
  </w:style>
  <w:style w:type="paragraph" w:styleId="Heading4">
    <w:name w:val="Heading 4"/>
    <w:basedOn w:val="Normal"/>
    <w:next w:val="Normal"/>
    <w:link w:val="Heading4Char"/>
    <w:uiPriority w:val="9"/>
    <w:semiHidden/>
    <w:unhideWhenUsed/>
    <w:qFormat/>
    <w:rsid w:val="009643f4"/>
    <w:pPr>
      <w:keepNext/>
      <w:keepLines/>
      <w:numPr>
        <w:ilvl w:val="3"/>
        <w:numId w:val="1"/>
      </w:numPr>
      <w:spacing w:before="200" w:after="0"/>
      <w:outlineLvl w:val="3"/>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9643f4"/>
    <w:pPr>
      <w:keepNext/>
      <w:keepLines/>
      <w:numPr>
        <w:ilvl w:val="4"/>
        <w:numId w:val="1"/>
      </w:numPr>
      <w:spacing w:before="200" w:after="0"/>
      <w:outlineLvl w:val="4"/>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9643f4"/>
    <w:pPr>
      <w:keepNext/>
      <w:keepLines/>
      <w:numPr>
        <w:ilvl w:val="5"/>
        <w:numId w:val="1"/>
      </w:numPr>
      <w:spacing w:before="200" w:after="0"/>
      <w:outlineLvl w:val="5"/>
      <w:outlineLvl w:val="5"/>
    </w:pPr>
    <w:rPr>
      <w:rFonts w:ascii="Cambria" w:hAnsi="Cambria" w:eastAsia=""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9643f4"/>
    <w:pPr>
      <w:keepNext/>
      <w:keepLines/>
      <w:numPr>
        <w:ilvl w:val="6"/>
        <w:numId w:val="1"/>
      </w:numPr>
      <w:spacing w:before="200" w:after="0"/>
      <w:outlineLvl w:val="6"/>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9643f4"/>
    <w:pPr>
      <w:keepNext/>
      <w:keepLines/>
      <w:numPr>
        <w:ilvl w:val="7"/>
        <w:numId w:val="1"/>
      </w:numPr>
      <w:spacing w:before="200" w:after="0"/>
      <w:outlineLvl w:val="7"/>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9643f4"/>
    <w:pPr>
      <w:keepNext/>
      <w:keepLines/>
      <w:numPr>
        <w:ilvl w:val="8"/>
        <w:numId w:val="1"/>
      </w:numPr>
      <w:spacing w:before="200" w:after="0"/>
      <w:outlineLvl w:val="8"/>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d3d2f"/>
    <w:rPr>
      <w:rFonts w:ascii="Tahoma" w:hAnsi="Tahoma" w:cs="Tahoma"/>
      <w:sz w:val="16"/>
      <w:szCs w:val="16"/>
    </w:rPr>
  </w:style>
  <w:style w:type="character" w:styleId="TitleChar" w:customStyle="1">
    <w:name w:val="Title Char"/>
    <w:basedOn w:val="DefaultParagraphFont"/>
    <w:link w:val="Title"/>
    <w:uiPriority w:val="10"/>
    <w:qFormat/>
    <w:rsid w:val="00df4d95"/>
    <w:rPr>
      <w:rFonts w:ascii="Cambria" w:hAnsi="Cambria" w:eastAsia="" w:cs="" w:asciiTheme="majorHAnsi" w:cstheme="majorBidi" w:eastAsiaTheme="majorEastAsia" w:hAnsiTheme="majorHAnsi"/>
      <w:color w:val="17365D" w:themeColor="text2" w:themeShade="bf"/>
      <w:spacing w:val="5"/>
      <w:sz w:val="52"/>
      <w:szCs w:val="52"/>
    </w:rPr>
  </w:style>
  <w:style w:type="character" w:styleId="Heading2Char" w:customStyle="1">
    <w:name w:val="Heading 2 Char"/>
    <w:basedOn w:val="DefaultParagraphFont"/>
    <w:link w:val="Heading2"/>
    <w:uiPriority w:val="9"/>
    <w:qFormat/>
    <w:rsid w:val="001354fc"/>
    <w:rPr>
      <w:rFonts w:ascii="Times New Roman" w:hAnsi="Times New Roman" w:eastAsia="" w:cs="" w:cstheme="majorBidi" w:eastAsiaTheme="majorEastAsia"/>
      <w:b/>
      <w:bCs/>
      <w:sz w:val="28"/>
      <w:szCs w:val="26"/>
    </w:rPr>
  </w:style>
  <w:style w:type="character" w:styleId="Heading1Char" w:customStyle="1">
    <w:name w:val="Heading 1 Char"/>
    <w:basedOn w:val="DefaultParagraphFont"/>
    <w:link w:val="Heading1"/>
    <w:uiPriority w:val="9"/>
    <w:qFormat/>
    <w:rsid w:val="00ad565f"/>
    <w:rPr>
      <w:rFonts w:ascii="Times New Roman" w:hAnsi="Times New Roman" w:eastAsia="" w:cs="" w:cstheme="majorBidi" w:eastAsiaTheme="majorEastAsia"/>
      <w:b/>
      <w:bCs/>
      <w:sz w:val="32"/>
      <w:szCs w:val="28"/>
    </w:rPr>
  </w:style>
  <w:style w:type="character" w:styleId="HeaderChar" w:customStyle="1">
    <w:name w:val="Header Char"/>
    <w:basedOn w:val="DefaultParagraphFont"/>
    <w:link w:val="Header"/>
    <w:uiPriority w:val="99"/>
    <w:qFormat/>
    <w:rsid w:val="00ac0cfa"/>
    <w:rPr/>
  </w:style>
  <w:style w:type="character" w:styleId="FooterChar" w:customStyle="1">
    <w:name w:val="Footer Char"/>
    <w:basedOn w:val="DefaultParagraphFont"/>
    <w:link w:val="Footer"/>
    <w:uiPriority w:val="99"/>
    <w:qFormat/>
    <w:rsid w:val="00ac0cfa"/>
    <w:rPr/>
  </w:style>
  <w:style w:type="character" w:styleId="PlaceholderText">
    <w:name w:val="Placeholder Text"/>
    <w:basedOn w:val="DefaultParagraphFont"/>
    <w:uiPriority w:val="99"/>
    <w:semiHidden/>
    <w:qFormat/>
    <w:rsid w:val="00a04d19"/>
    <w:rPr>
      <w:color w:val="808080"/>
    </w:rPr>
  </w:style>
  <w:style w:type="character" w:styleId="DocumentMapChar" w:customStyle="1">
    <w:name w:val="Document Map Char"/>
    <w:basedOn w:val="DefaultParagraphFont"/>
    <w:link w:val="DocumentMap"/>
    <w:uiPriority w:val="99"/>
    <w:semiHidden/>
    <w:qFormat/>
    <w:rsid w:val="001b1d9f"/>
    <w:rPr>
      <w:rFonts w:ascii="Tahoma" w:hAnsi="Tahoma" w:cs="Tahoma"/>
      <w:sz w:val="16"/>
      <w:szCs w:val="16"/>
    </w:rPr>
  </w:style>
  <w:style w:type="character" w:styleId="InternetLink">
    <w:name w:val="Internet Link"/>
    <w:basedOn w:val="DefaultParagraphFont"/>
    <w:uiPriority w:val="99"/>
    <w:unhideWhenUsed/>
    <w:rsid w:val="00622fd3"/>
    <w:rPr>
      <w:color w:val="0000FF" w:themeColor="hyperlink"/>
      <w:u w:val="single"/>
    </w:rPr>
  </w:style>
  <w:style w:type="character" w:styleId="Heading3Char" w:customStyle="1">
    <w:name w:val="Heading 3 Char"/>
    <w:basedOn w:val="DefaultParagraphFont"/>
    <w:link w:val="Heading3"/>
    <w:uiPriority w:val="9"/>
    <w:qFormat/>
    <w:rsid w:val="00ad565f"/>
    <w:rPr>
      <w:rFonts w:ascii="Times New Roman" w:hAnsi="Times New Roman" w:eastAsia="" w:cs="Times New Roman" w:eastAsiaTheme="majorEastAsia"/>
      <w:b/>
      <w:bCs/>
      <w:sz w:val="28"/>
      <w:szCs w:val="28"/>
    </w:rPr>
  </w:style>
  <w:style w:type="character" w:styleId="Heading4Char" w:customStyle="1">
    <w:name w:val="Heading 4 Char"/>
    <w:basedOn w:val="DefaultParagraphFont"/>
    <w:link w:val="Heading4"/>
    <w:uiPriority w:val="9"/>
    <w:semiHidden/>
    <w:qFormat/>
    <w:rsid w:val="009643f4"/>
    <w:rPr>
      <w:rFonts w:ascii="Cambria" w:hAnsi="Cambria" w:eastAsia="" w:cs="" w:asciiTheme="majorHAnsi" w:cstheme="majorBidi" w:eastAsiaTheme="majorEastAsia" w:hAnsiTheme="majorHAnsi"/>
      <w:b/>
      <w:bCs/>
      <w:i/>
      <w:iCs/>
      <w:color w:val="4F81BD" w:themeColor="accent1"/>
      <w:sz w:val="24"/>
      <w:szCs w:val="24"/>
    </w:rPr>
  </w:style>
  <w:style w:type="character" w:styleId="Heading5Char" w:customStyle="1">
    <w:name w:val="Heading 5 Char"/>
    <w:basedOn w:val="DefaultParagraphFont"/>
    <w:link w:val="Heading5"/>
    <w:uiPriority w:val="9"/>
    <w:semiHidden/>
    <w:qFormat/>
    <w:rsid w:val="009643f4"/>
    <w:rPr>
      <w:rFonts w:ascii="Cambria" w:hAnsi="Cambria" w:eastAsia="" w:cs="" w:asciiTheme="majorHAnsi" w:cstheme="majorBidi" w:eastAsiaTheme="majorEastAsia" w:hAnsiTheme="majorHAnsi"/>
      <w:color w:val="243F60" w:themeColor="accent1" w:themeShade="7f"/>
      <w:sz w:val="24"/>
      <w:szCs w:val="24"/>
    </w:rPr>
  </w:style>
  <w:style w:type="character" w:styleId="Heading6Char" w:customStyle="1">
    <w:name w:val="Heading 6 Char"/>
    <w:basedOn w:val="DefaultParagraphFont"/>
    <w:link w:val="Heading6"/>
    <w:uiPriority w:val="9"/>
    <w:semiHidden/>
    <w:qFormat/>
    <w:rsid w:val="009643f4"/>
    <w:rPr>
      <w:rFonts w:ascii="Cambria" w:hAnsi="Cambria" w:eastAsia="" w:cs="" w:asciiTheme="majorHAnsi" w:cstheme="majorBidi" w:eastAsiaTheme="majorEastAsia" w:hAnsiTheme="majorHAnsi"/>
      <w:i/>
      <w:iCs/>
      <w:color w:val="243F60" w:themeColor="accent1" w:themeShade="7f"/>
      <w:sz w:val="24"/>
      <w:szCs w:val="24"/>
    </w:rPr>
  </w:style>
  <w:style w:type="character" w:styleId="Heading7Char" w:customStyle="1">
    <w:name w:val="Heading 7 Char"/>
    <w:basedOn w:val="DefaultParagraphFont"/>
    <w:link w:val="Heading7"/>
    <w:uiPriority w:val="9"/>
    <w:semiHidden/>
    <w:qFormat/>
    <w:rsid w:val="009643f4"/>
    <w:rPr>
      <w:rFonts w:ascii="Cambria" w:hAnsi="Cambria" w:eastAsia="" w:cs="" w:asciiTheme="majorHAnsi" w:cstheme="majorBidi" w:eastAsiaTheme="majorEastAsia" w:hAnsiTheme="majorHAnsi"/>
      <w:i/>
      <w:iCs/>
      <w:color w:val="404040" w:themeColor="text1" w:themeTint="bf"/>
      <w:sz w:val="24"/>
      <w:szCs w:val="24"/>
    </w:rPr>
  </w:style>
  <w:style w:type="character" w:styleId="Heading8Char" w:customStyle="1">
    <w:name w:val="Heading 8 Char"/>
    <w:basedOn w:val="DefaultParagraphFont"/>
    <w:link w:val="Heading8"/>
    <w:uiPriority w:val="9"/>
    <w:semiHidden/>
    <w:qFormat/>
    <w:rsid w:val="009643f4"/>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9643f4"/>
    <w:rPr>
      <w:rFonts w:ascii="Cambria" w:hAnsi="Cambria" w:eastAsia="" w:cs="" w:asciiTheme="majorHAnsi" w:cstheme="majorBidi" w:eastAsiaTheme="majorEastAsia" w:hAnsiTheme="majorHAnsi"/>
      <w:i/>
      <w:iCs/>
      <w:color w:val="404040" w:themeColor="text1" w:themeTint="bf"/>
      <w:sz w:val="20"/>
      <w:szCs w:val="20"/>
    </w:rPr>
  </w:style>
  <w:style w:type="character" w:styleId="SubtitleChar" w:customStyle="1">
    <w:name w:val="Subtitle Char"/>
    <w:basedOn w:val="DefaultParagraphFont"/>
    <w:link w:val="Subtitle"/>
    <w:uiPriority w:val="11"/>
    <w:qFormat/>
    <w:rsid w:val="00697aa1"/>
    <w:rPr>
      <w:rFonts w:ascii="Cambria" w:hAnsi="Cambria" w:eastAsia="" w:cs="" w:asciiTheme="majorHAnsi" w:cstheme="majorBidi" w:eastAsiaTheme="majorEastAsia" w:hAnsiTheme="majorHAnsi"/>
      <w:i/>
      <w:iCs/>
      <w:spacing w:val="15"/>
      <w:sz w:val="24"/>
      <w:szCs w:val="24"/>
    </w:rPr>
  </w:style>
  <w:style w:type="character" w:styleId="Fn" w:customStyle="1">
    <w:name w:val="fn"/>
    <w:basedOn w:val="DefaultParagraphFont"/>
    <w:qFormat/>
    <w:rsid w:val="008e3a0f"/>
    <w:rPr/>
  </w:style>
  <w:style w:type="character" w:styleId="BilderZchn" w:customStyle="1">
    <w:name w:val="Bilder Zchn"/>
    <w:basedOn w:val="DefaultParagraphFont"/>
    <w:link w:val="Bilder"/>
    <w:qFormat/>
    <w:rsid w:val="008a0d1c"/>
    <w:rPr>
      <w:rFonts w:ascii="Times New Roman" w:hAnsi="Times New Roman" w:cs="Times New Roman"/>
      <w:sz w:val="24"/>
      <w:szCs w:val="24"/>
      <w:lang w:eastAsia="de-DE"/>
    </w:rPr>
  </w:style>
  <w:style w:type="character" w:styleId="Annotationreference">
    <w:name w:val="annotation reference"/>
    <w:basedOn w:val="DefaultParagraphFont"/>
    <w:uiPriority w:val="99"/>
    <w:semiHidden/>
    <w:unhideWhenUsed/>
    <w:qFormat/>
    <w:rsid w:val="004c5dc3"/>
    <w:rPr>
      <w:sz w:val="16"/>
      <w:szCs w:val="16"/>
    </w:rPr>
  </w:style>
  <w:style w:type="character" w:styleId="CommentTextChar" w:customStyle="1">
    <w:name w:val="Comment Text Char"/>
    <w:basedOn w:val="DefaultParagraphFont"/>
    <w:link w:val="CommentText"/>
    <w:uiPriority w:val="99"/>
    <w:semiHidden/>
    <w:qFormat/>
    <w:rsid w:val="004c5dc3"/>
    <w:rPr>
      <w:rFonts w:ascii="Times New Roman" w:hAnsi="Times New Roman" w:cs="Times New Roman"/>
      <w:sz w:val="20"/>
      <w:szCs w:val="20"/>
    </w:rPr>
  </w:style>
  <w:style w:type="character" w:styleId="CommentSubjectChar" w:customStyle="1">
    <w:name w:val="Comment Subject Char"/>
    <w:basedOn w:val="CommentTextChar"/>
    <w:link w:val="CommentSubject"/>
    <w:uiPriority w:val="99"/>
    <w:semiHidden/>
    <w:qFormat/>
    <w:rsid w:val="004c5dc3"/>
    <w:rPr>
      <w:rFonts w:ascii="Times New Roman" w:hAnsi="Times New Roman" w:cs="Times New Roman"/>
      <w:b/>
      <w:bCs/>
      <w:sz w:val="20"/>
      <w:szCs w:val="20"/>
    </w:rPr>
  </w:style>
  <w:style w:type="character" w:styleId="EndnoteTextChar" w:customStyle="1">
    <w:name w:val="Endnote Text Char"/>
    <w:basedOn w:val="DefaultParagraphFont"/>
    <w:link w:val="EndnoteText"/>
    <w:uiPriority w:val="99"/>
    <w:semiHidden/>
    <w:qFormat/>
    <w:rsid w:val="00e12b23"/>
    <w:rPr>
      <w:rFonts w:ascii="Times New Roman" w:hAnsi="Times New Roman" w:cs="Times New Roman"/>
      <w:sz w:val="20"/>
      <w:szCs w:val="20"/>
    </w:rPr>
  </w:style>
  <w:style w:type="character" w:styleId="Endnotereference">
    <w:name w:val="endnote reference"/>
    <w:basedOn w:val="DefaultParagraphFont"/>
    <w:uiPriority w:val="99"/>
    <w:semiHidden/>
    <w:unhideWhenUsed/>
    <w:qFormat/>
    <w:rsid w:val="00e12b23"/>
    <w:rPr>
      <w:vertAlign w:val="superscript"/>
    </w:rPr>
  </w:style>
  <w:style w:type="character" w:styleId="FootnoteTextChar" w:customStyle="1">
    <w:name w:val="Footnote Text Char"/>
    <w:basedOn w:val="DefaultParagraphFont"/>
    <w:link w:val="FootnoteText"/>
    <w:uiPriority w:val="99"/>
    <w:semiHidden/>
    <w:qFormat/>
    <w:rsid w:val="00e12b23"/>
    <w:rPr>
      <w:rFonts w:ascii="Times New Roman" w:hAnsi="Times New Roman" w:cs="Times New Roman"/>
      <w:sz w:val="20"/>
      <w:szCs w:val="20"/>
    </w:rPr>
  </w:style>
  <w:style w:type="character" w:styleId="Footnotereference">
    <w:name w:val="footnote reference"/>
    <w:basedOn w:val="DefaultParagraphFont"/>
    <w:uiPriority w:val="99"/>
    <w:semiHidden/>
    <w:unhideWhenUsed/>
    <w:qFormat/>
    <w:rsid w:val="00e12b23"/>
    <w:rPr>
      <w:vertAlign w:val="superscrip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val="false"/>
      <w:bCs w:val="false"/>
      <w:i w:val="false"/>
      <w:iCs w:val="false"/>
      <w:caps w:val="false"/>
      <w:smallCaps w:val="false"/>
      <w:strike w:val="false"/>
      <w:dstrike w:val="false"/>
      <w:vanish w:val="false"/>
      <w:spacing w:val="0"/>
      <w:position w:val="0"/>
      <w:sz w:val="24"/>
      <w:u w:val="none"/>
      <w:effect w:val="none"/>
      <w:vertAlign w:val="baseline"/>
      <w:em w:val="none"/>
    </w:rPr>
  </w:style>
  <w:style w:type="character" w:styleId="ListLabel14">
    <w:name w:val="ListLabel 14"/>
    <w:qFormat/>
    <w:rPr>
      <w:b w:val="false"/>
      <w:bCs w:val="false"/>
      <w:i w:val="false"/>
      <w:iCs w:val="false"/>
      <w:caps w:val="false"/>
      <w:smallCaps w:val="false"/>
      <w:strike w:val="false"/>
      <w:dstrike w:val="false"/>
      <w:vanish w:val="false"/>
      <w:spacing w:val="0"/>
      <w:position w:val="0"/>
      <w:sz w:val="24"/>
      <w:u w:val="none"/>
      <w:effect w:val="none"/>
      <w:vertAlign w:val="baseline"/>
      <w:em w:val="none"/>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Calibri" w:cs="Times New Roman"/>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b w:val="false"/>
      <w:bCs w:val="false"/>
      <w:i w:val="false"/>
      <w:iCs w:val="false"/>
      <w:caps w:val="false"/>
      <w:smallCaps w:val="false"/>
      <w:strike w:val="false"/>
      <w:dstrike w:val="false"/>
      <w:vanish w:val="false"/>
      <w:spacing w:val="0"/>
      <w:position w:val="0"/>
      <w:sz w:val="24"/>
      <w:u w:val="none"/>
      <w:effect w:val="none"/>
      <w:vertAlign w:val="baseline"/>
      <w:em w:val="none"/>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01TitelTitel" w:customStyle="1">
    <w:name w:val="01 Titel Titel"/>
    <w:basedOn w:val="Normal"/>
    <w:qFormat/>
    <w:rsid w:val="00bd3d2f"/>
    <w:pPr>
      <w:spacing w:lineRule="auto" w:line="288" w:before="0" w:after="0"/>
      <w:jc w:val="center"/>
    </w:pPr>
    <w:rPr>
      <w:rFonts w:eastAsia="Calibri"/>
      <w:color w:val="000000"/>
      <w:sz w:val="48"/>
      <w:szCs w:val="48"/>
    </w:rPr>
  </w:style>
  <w:style w:type="paragraph" w:styleId="01TitelBeschreibung" w:customStyle="1">
    <w:name w:val="01 Titel Beschreibung"/>
    <w:basedOn w:val="Normal"/>
    <w:qFormat/>
    <w:rsid w:val="00bd3d2f"/>
    <w:pPr>
      <w:spacing w:lineRule="auto" w:line="288" w:before="0" w:after="0"/>
      <w:jc w:val="center"/>
    </w:pPr>
    <w:rPr>
      <w:rFonts w:eastAsia="Calibri"/>
      <w:color w:val="000000"/>
    </w:rPr>
  </w:style>
  <w:style w:type="paragraph" w:styleId="BalloonText">
    <w:name w:val="Balloon Text"/>
    <w:basedOn w:val="Normal"/>
    <w:link w:val="BalloonTextChar"/>
    <w:uiPriority w:val="99"/>
    <w:semiHidden/>
    <w:unhideWhenUsed/>
    <w:qFormat/>
    <w:rsid w:val="00bd3d2f"/>
    <w:pPr>
      <w:spacing w:lineRule="auto" w:line="240" w:before="0" w:after="0"/>
    </w:pPr>
    <w:rPr>
      <w:rFonts w:ascii="Tahoma" w:hAnsi="Tahoma" w:cs="Tahoma"/>
      <w:sz w:val="16"/>
      <w:szCs w:val="16"/>
    </w:rPr>
  </w:style>
  <w:style w:type="paragraph" w:styleId="Title">
    <w:name w:val="Title"/>
    <w:basedOn w:val="Normal"/>
    <w:next w:val="Normal"/>
    <w:link w:val="TitleChar"/>
    <w:uiPriority w:val="10"/>
    <w:qFormat/>
    <w:rsid w:val="00df4d9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ac0cfa"/>
    <w:pPr>
      <w:spacing w:before="0" w:after="200"/>
      <w:ind w:left="720" w:hanging="0"/>
      <w:contextualSpacing/>
    </w:pPr>
    <w:rPr/>
  </w:style>
  <w:style w:type="paragraph" w:styleId="Header">
    <w:name w:val="Header"/>
    <w:basedOn w:val="Normal"/>
    <w:link w:val="HeaderChar"/>
    <w:uiPriority w:val="99"/>
    <w:unhideWhenUsed/>
    <w:rsid w:val="00ac0cfa"/>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ac0cfa"/>
    <w:pPr>
      <w:tabs>
        <w:tab w:val="center" w:pos="4536" w:leader="none"/>
        <w:tab w:val="right" w:pos="9072" w:leader="none"/>
      </w:tabs>
      <w:spacing w:lineRule="auto" w:line="240" w:before="0" w:after="0"/>
    </w:pPr>
    <w:rPr/>
  </w:style>
  <w:style w:type="paragraph" w:styleId="DocumentMap">
    <w:name w:val="Document Map"/>
    <w:basedOn w:val="Normal"/>
    <w:link w:val="DocumentMapChar"/>
    <w:uiPriority w:val="99"/>
    <w:semiHidden/>
    <w:unhideWhenUsed/>
    <w:qFormat/>
    <w:rsid w:val="001b1d9f"/>
    <w:pPr>
      <w:spacing w:lineRule="auto" w:line="240" w:before="0" w:after="0"/>
    </w:pPr>
    <w:rPr>
      <w:rFonts w:ascii="Tahoma" w:hAnsi="Tahoma" w:cs="Tahoma"/>
      <w:sz w:val="16"/>
      <w:szCs w:val="16"/>
    </w:rPr>
  </w:style>
  <w:style w:type="paragraph" w:styleId="TOCHeading">
    <w:name w:val="TOC Heading"/>
    <w:basedOn w:val="Heading1"/>
    <w:next w:val="Normal"/>
    <w:uiPriority w:val="39"/>
    <w:unhideWhenUsed/>
    <w:qFormat/>
    <w:rsid w:val="00622fd3"/>
    <w:pPr>
      <w:numPr>
        <w:ilvl w:val="0"/>
        <w:numId w:val="0"/>
      </w:numPr>
      <w:spacing w:before="0" w:after="0"/>
      <w:jc w:val="left"/>
    </w:pPr>
    <w:rPr/>
  </w:style>
  <w:style w:type="paragraph" w:styleId="Contents2">
    <w:name w:val="TOC 2"/>
    <w:basedOn w:val="Normal"/>
    <w:next w:val="Normal"/>
    <w:autoRedefine/>
    <w:uiPriority w:val="39"/>
    <w:unhideWhenUsed/>
    <w:qFormat/>
    <w:rsid w:val="00ac2b82"/>
    <w:pPr>
      <w:tabs>
        <w:tab w:val="left" w:pos="1134" w:leader="none"/>
        <w:tab w:val="right" w:pos="9062" w:leader="dot"/>
      </w:tabs>
      <w:spacing w:before="0" w:after="100"/>
      <w:ind w:left="426" w:hanging="0"/>
      <w:jc w:val="left"/>
    </w:pPr>
    <w:rPr/>
  </w:style>
  <w:style w:type="paragraph" w:styleId="Contents1">
    <w:name w:val="TOC 1"/>
    <w:basedOn w:val="Normal"/>
    <w:next w:val="Normal"/>
    <w:autoRedefine/>
    <w:uiPriority w:val="39"/>
    <w:unhideWhenUsed/>
    <w:qFormat/>
    <w:rsid w:val="00622fd3"/>
    <w:pPr>
      <w:spacing w:before="0" w:after="100"/>
    </w:pPr>
    <w:rPr/>
  </w:style>
  <w:style w:type="paragraph" w:styleId="Contents3">
    <w:name w:val="TOC 3"/>
    <w:basedOn w:val="Normal"/>
    <w:next w:val="Normal"/>
    <w:autoRedefine/>
    <w:uiPriority w:val="39"/>
    <w:unhideWhenUsed/>
    <w:qFormat/>
    <w:rsid w:val="00683e33"/>
    <w:pPr>
      <w:spacing w:before="0" w:after="100"/>
      <w:ind w:left="440" w:hanging="0"/>
      <w:jc w:val="left"/>
    </w:pPr>
    <w:rPr>
      <w:rFonts w:eastAsia="" w:cs="" w:cstheme="minorBidi" w:eastAsiaTheme="minorEastAsia"/>
      <w:sz w:val="22"/>
      <w:szCs w:val="22"/>
    </w:rPr>
  </w:style>
  <w:style w:type="paragraph" w:styleId="Caption1">
    <w:name w:val="caption"/>
    <w:basedOn w:val="Normal"/>
    <w:next w:val="Normal"/>
    <w:uiPriority w:val="35"/>
    <w:unhideWhenUsed/>
    <w:qFormat/>
    <w:rsid w:val="00b1261c"/>
    <w:pPr>
      <w:keepNext/>
      <w:spacing w:before="240" w:after="200"/>
      <w:jc w:val="center"/>
    </w:pPr>
    <w:rPr>
      <w:b/>
      <w:bCs/>
      <w:sz w:val="20"/>
      <w:szCs w:val="18"/>
    </w:rPr>
  </w:style>
  <w:style w:type="paragraph" w:styleId="Tableoffigures">
    <w:name w:val="table of figures"/>
    <w:basedOn w:val="Normal"/>
    <w:next w:val="Normal"/>
    <w:uiPriority w:val="99"/>
    <w:unhideWhenUsed/>
    <w:qFormat/>
    <w:rsid w:val="009e64d3"/>
    <w:pPr>
      <w:spacing w:before="0" w:after="0"/>
      <w:ind w:left="480" w:hanging="480"/>
      <w:jc w:val="left"/>
    </w:pPr>
    <w:rPr>
      <w:rFonts w:ascii="Calibri" w:hAnsi="Calibri" w:asciiTheme="minorHAnsi" w:hAnsiTheme="minorHAnsi"/>
      <w:b/>
      <w:bCs/>
      <w:sz w:val="20"/>
      <w:szCs w:val="20"/>
    </w:rPr>
  </w:style>
  <w:style w:type="paragraph" w:styleId="Subtitle">
    <w:name w:val="Subtitle"/>
    <w:basedOn w:val="Normal"/>
    <w:next w:val="Normal"/>
    <w:link w:val="SubtitleChar"/>
    <w:uiPriority w:val="11"/>
    <w:qFormat/>
    <w:rsid w:val="00697aa1"/>
    <w:pPr/>
    <w:rPr>
      <w:rFonts w:ascii="Cambria" w:hAnsi="Cambria" w:eastAsia="" w:cs="" w:asciiTheme="majorHAnsi" w:cstheme="majorBidi" w:eastAsiaTheme="majorEastAsia" w:hAnsiTheme="majorHAnsi"/>
      <w:i/>
      <w:iCs/>
      <w:spacing w:val="15"/>
    </w:rPr>
  </w:style>
  <w:style w:type="paragraph" w:styleId="NormalWeb">
    <w:name w:val="Normal (Web)"/>
    <w:basedOn w:val="Normal"/>
    <w:uiPriority w:val="99"/>
    <w:unhideWhenUsed/>
    <w:qFormat/>
    <w:rsid w:val="00452591"/>
    <w:pPr>
      <w:spacing w:lineRule="auto" w:line="240" w:beforeAutospacing="1" w:afterAutospacing="1"/>
    </w:pPr>
    <w:rPr>
      <w:rFonts w:eastAsia="" w:eastAsiaTheme="minorEastAsia"/>
      <w:lang w:eastAsia="de-DE"/>
    </w:rPr>
  </w:style>
  <w:style w:type="paragraph" w:styleId="02Flietext" w:customStyle="1">
    <w:name w:val="02 Fließtext"/>
    <w:basedOn w:val="Normal"/>
    <w:qFormat/>
    <w:rsid w:val="00ec73a1"/>
    <w:pPr>
      <w:spacing w:before="0" w:after="180"/>
    </w:pPr>
    <w:rPr>
      <w:rFonts w:eastAsia="Calibri"/>
      <w:color w:val="000000"/>
      <w:szCs w:val="22"/>
    </w:rPr>
  </w:style>
  <w:style w:type="paragraph" w:styleId="Bilder" w:customStyle="1">
    <w:name w:val="Bilder"/>
    <w:basedOn w:val="Normal"/>
    <w:link w:val="BilderZchn"/>
    <w:qFormat/>
    <w:rsid w:val="008a0d1c"/>
    <w:pPr>
      <w:jc w:val="center"/>
    </w:pPr>
    <w:rPr>
      <w:lang w:eastAsia="de-DE"/>
    </w:rPr>
  </w:style>
  <w:style w:type="paragraph" w:styleId="NoSpacing">
    <w:name w:val="No Spacing"/>
    <w:uiPriority w:val="1"/>
    <w:qFormat/>
    <w:rsid w:val="00597864"/>
    <w:pPr>
      <w:widowControl/>
      <w:bidi w:val="0"/>
      <w:spacing w:lineRule="auto" w:line="240" w:before="0" w:after="0"/>
      <w:jc w:val="both"/>
    </w:pPr>
    <w:rPr>
      <w:rFonts w:ascii="Times New Roman" w:hAnsi="Times New Roman" w:cs="Times New Roman" w:eastAsia="Calibri" w:eastAsiaTheme="minorHAnsi"/>
      <w:color w:val="auto"/>
      <w:sz w:val="24"/>
      <w:szCs w:val="24"/>
      <w:lang w:val="de-DE" w:eastAsia="en-US" w:bidi="ar-SA"/>
    </w:rPr>
  </w:style>
  <w:style w:type="paragraph" w:styleId="Annotationtext">
    <w:name w:val="annotation text"/>
    <w:basedOn w:val="Normal"/>
    <w:link w:val="CommentTextChar"/>
    <w:uiPriority w:val="99"/>
    <w:semiHidden/>
    <w:unhideWhenUsed/>
    <w:qFormat/>
    <w:rsid w:val="004c5dc3"/>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4c5dc3"/>
    <w:pPr/>
    <w:rPr>
      <w:b/>
      <w:bCs/>
    </w:rPr>
  </w:style>
  <w:style w:type="paragraph" w:styleId="Endnotetext">
    <w:name w:val="endnote text"/>
    <w:basedOn w:val="Normal"/>
    <w:link w:val="EndnoteTextChar"/>
    <w:uiPriority w:val="99"/>
    <w:semiHidden/>
    <w:unhideWhenUsed/>
    <w:qFormat/>
    <w:rsid w:val="00e12b23"/>
    <w:pPr>
      <w:spacing w:lineRule="auto" w:line="240" w:before="0" w:after="0"/>
    </w:pPr>
    <w:rPr>
      <w:sz w:val="20"/>
      <w:szCs w:val="20"/>
    </w:rPr>
  </w:style>
  <w:style w:type="paragraph" w:styleId="Footnotetext">
    <w:name w:val="footnote text"/>
    <w:basedOn w:val="Normal"/>
    <w:link w:val="FootnoteTextChar"/>
    <w:uiPriority w:val="99"/>
    <w:semiHidden/>
    <w:unhideWhenUsed/>
    <w:qFormat/>
    <w:rsid w:val="00e12b23"/>
    <w:pPr>
      <w:spacing w:lineRule="auto" w:line="240" w:before="0" w:after="0"/>
    </w:pPr>
    <w:rPr>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a04d19"/>
    <w:pPr>
      <w:spacing w:after="0" w:line="240" w:lineRule="auto"/>
    </w:pPr>
    <w:rPr>
      <w:lang w:eastAsia="de-DE"/>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StylePr w:type="firstRow">
      <w:rPr>
        <w:b/>
      </w:rPr>
      <w:tblPr/>
    </w:tblStylePr>
  </w:style>
  <w:style w:type="table" w:styleId="LightList-Accent5">
    <w:name w:val="Light List Accent 5"/>
    <w:basedOn w:val="TableNormal"/>
    <w:uiPriority w:val="61"/>
    <w:rsid w:val="00922f3b"/>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customStyle="1" w:styleId="HelleListe-Akzent11">
    <w:name w:val="Helle Liste - Akzent 11"/>
    <w:basedOn w:val="TableNormal"/>
    <w:uiPriority w:val="61"/>
    <w:rsid w:val="00922f3b"/>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MediumGrid3-Accent1">
    <w:name w:val="Medium Grid 3 Accent 1"/>
    <w:basedOn w:val="TableNormal"/>
    <w:uiPriority w:val="69"/>
    <w:rsid w:val="000604a6"/>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customStyle="1" w:styleId="HelleListe1">
    <w:name w:val="Helle Liste1"/>
    <w:basedOn w:val="TableNormal"/>
    <w:uiPriority w:val="61"/>
    <w:rsid w:val="00ef0b0b"/>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customStyle="1" w:styleId="HelleSchattierung-Akzent11">
    <w:name w:val="Helle Schattierung - Akzent 11"/>
    <w:basedOn w:val="TableNormal"/>
    <w:uiPriority w:val="60"/>
    <w:rsid w:val="00a3772d"/>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1">
    <w:name w:val="Light Shading Accent 1"/>
    <w:basedOn w:val="TableNormal"/>
    <w:uiPriority w:val="60"/>
    <w:rsid w:val="0074254b"/>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b1261c"/>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Shading">
    <w:name w:val="Light Shading"/>
    <w:basedOn w:val="TableNormal"/>
    <w:uiPriority w:val="60"/>
    <w:rsid w:val="00b1261c"/>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1">
    <w:name w:val="Light Grid Accent 1"/>
    <w:basedOn w:val="TableNormal"/>
    <w:uiPriority w:val="62"/>
    <w:rsid w:val="003e5675"/>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
    <w:name w:val="Light Grid"/>
    <w:basedOn w:val="TableNormal"/>
    <w:uiPriority w:val="62"/>
    <w:rsid w:val="003e5675"/>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customStyle="1" w:styleId="Formatvorlage1">
    <w:name w:val="Formatvorlage1"/>
    <w:basedOn w:val="TableNormal"/>
    <w:uiPriority w:val="99"/>
    <w:rsid w:val="008b500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ediumShading2-Accent1">
    <w:name w:val="Medium Shading 2 Accent 1"/>
    <w:basedOn w:val="TableNormal"/>
    <w:uiPriority w:val="64"/>
    <w:rsid w:val="004e45da"/>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
    <w:name w:val="Medium Shading 2"/>
    <w:basedOn w:val="TableNormal"/>
    <w:uiPriority w:val="64"/>
    <w:rsid w:val="006d6ae5"/>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2">
    <w:name w:val="Medium List 2"/>
    <w:basedOn w:val="TableNormal"/>
    <w:uiPriority w:val="66"/>
    <w:rsid w:val="006d6ae5"/>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
    <w:name w:val="Colorful Grid"/>
    <w:basedOn w:val="TableNormal"/>
    <w:uiPriority w:val="73"/>
    <w:rsid w:val="006d6ae5"/>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diagramData" Target="diagrams/data5.xml"/><Relationship Id="rId8" Type="http://schemas.openxmlformats.org/officeDocument/2006/relationships/diagramLayout" Target="diagrams/layout5.xml"/><Relationship Id="rId9" Type="http://schemas.openxmlformats.org/officeDocument/2006/relationships/diagramQuickStyle" Target="diagrams/quickStyle5.xml"/><Relationship Id="rId10" Type="http://schemas.openxmlformats.org/officeDocument/2006/relationships/diagramColors" Target="diagrams/colors5.xml"/><Relationship Id="rId11" Type="http://schemas.microsoft.com/office/2007/relationships/diagramDrawing" Target="diagrams/drawing5.xml"/><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w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mailto:root@192.168.37.250" TargetMode="External"/><Relationship Id="rId26" Type="http://schemas.openxmlformats.org/officeDocument/2006/relationships/hyperlink" Target="mailto:root@192.168.37.250" TargetMode="External"/><Relationship Id="rId27" Type="http://schemas.openxmlformats.org/officeDocument/2006/relationships/diagramData" Target="diagrams/data19.xml"/><Relationship Id="rId28" Type="http://schemas.openxmlformats.org/officeDocument/2006/relationships/diagramLayout" Target="diagrams/layout19.xml"/><Relationship Id="rId29" Type="http://schemas.openxmlformats.org/officeDocument/2006/relationships/diagramQuickStyle" Target="diagrams/quickStyle19.xml"/><Relationship Id="rId30" Type="http://schemas.openxmlformats.org/officeDocument/2006/relationships/diagramColors" Target="diagrams/colors19.xml"/><Relationship Id="rId31" Type="http://schemas.microsoft.com/office/2007/relationships/diagramDrawing" Target="diagrams/drawing19.xml"/><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jpe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wmf"/><Relationship Id="rId46" Type="http://schemas.openxmlformats.org/officeDocument/2006/relationships/image" Target="media/image32.wmf"/><Relationship Id="rId47" Type="http://schemas.openxmlformats.org/officeDocument/2006/relationships/image" Target="media/image33.wmf"/><Relationship Id="rId48" Type="http://schemas.openxmlformats.org/officeDocument/2006/relationships/image" Target="media/image34.wmf"/><Relationship Id="rId49" Type="http://schemas.openxmlformats.org/officeDocument/2006/relationships/image" Target="media/image35.wmf"/><Relationship Id="rId50" Type="http://schemas.openxmlformats.org/officeDocument/2006/relationships/image" Target="media/image36.wmf"/><Relationship Id="rId51" Type="http://schemas.openxmlformats.org/officeDocument/2006/relationships/hyperlink" Target="https://msdn.microsoft.com/en-us/library/aa478972.aspx" TargetMode="External"/><Relationship Id="rId52" Type="http://schemas.openxmlformats.org/officeDocument/2006/relationships/hyperlink" Target="http://debiananwenderhandbuch.de/wasistdebiangnu.html" TargetMode="External"/><Relationship Id="rId53" Type="http://schemas.openxmlformats.org/officeDocument/2006/relationships/hyperlink" Target="https://filezilla-project.org/" TargetMode="External"/><Relationship Id="rId54" Type="http://schemas.openxmlformats.org/officeDocument/2006/relationships/hyperlink" Target="https://www.i2se.com/product/evacharge-se/" TargetMode="External"/><Relationship Id="rId55" Type="http://schemas.openxmlformats.org/officeDocument/2006/relationships/hyperlink" Target="http://www.itwissen.info/definition/lexikon/Socket-socket.html" TargetMode="External"/><Relationship Id="rId56" Type="http://schemas.openxmlformats.org/officeDocument/2006/relationships/hyperlink" Target="https://wiki.ubuntuusers.de/SSH/" TargetMode="External"/><Relationship Id="rId57" Type="http://schemas.openxmlformats.org/officeDocument/2006/relationships/hyperlink" Target="https://de.wikipedia.org/wiki/IEC_62196" TargetMode="External"/><Relationship Id="rId58" Type="http://schemas.openxmlformats.org/officeDocument/2006/relationships/hyperlink" Target="https://de.wikipedia.org/wiki/Wandladestation" TargetMode="External"/><Relationship Id="rId59" Type="http://schemas.openxmlformats.org/officeDocument/2006/relationships/header" Target="header2.xml"/><Relationship Id="rId60" Type="http://schemas.openxmlformats.org/officeDocument/2006/relationships/footer" Target="footer2.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glossaryDocument" Target="glossary/document.xml"/><Relationship Id="rId6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jpeg"/>
</Relationships>
</file>

<file path=word/_rels/header2.xml.rels><?xml version="1.0" encoding="UTF-8"?>
<Relationships xmlns="http://schemas.openxmlformats.org/package/2006/relationships"><Relationship Id="rId1" Type="http://schemas.openxmlformats.org/officeDocument/2006/relationships/image" Target="media/image37.jpeg"/>
</Relationships>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9.xml><?xml version="1.0" encoding="utf-8"?>
<dgm:dataModel xmlns:dgm="http://schemas.openxmlformats.org/drawingml/2006/diagram" xmlns:a="http://schemas.openxmlformats.org/drawingml/2006/main">
  <dgm:ptLst>
    <dgm:pt modelId="{1B05AE97-5CDD-4553-825C-2D51C8479442}" type="doc">
      <dgm:prSet loTypeId="urn:microsoft.com/office/officeart/2005/8/layout/hProcess4" loCatId="process" qsTypeId="urn:microsoft.com/office/officeart/2005/8/quickstyle/simple2" qsCatId="simple" csTypeId="urn:microsoft.com/office/officeart/2005/8/colors/accent0_1" csCatId="mainScheme" phldr="1"/>
      <dgm:spPr/>
      <dgm:t>
        <a:bodyPr/>
        <a:lstStyle/>
        <a:p>
          <a:endParaRPr lang="de-DE"/>
        </a:p>
      </dgm:t>
    </dgm:pt>
    <dgm:pt modelId="{8C829B96-0D83-442E-BADF-845918BF3EA0}">
      <dgm:prSet phldrT="[Text]"/>
      <dgm:spPr/>
      <dgm:t>
        <a:bodyPr/>
        <a:lstStyle/>
        <a:p>
          <a:r>
            <a:rPr lang="de-DE"/>
            <a:t>Bibliothek serial_Programming</a:t>
          </a:r>
        </a:p>
      </dgm:t>
    </dgm:pt>
    <dgm:pt modelId="{D5D4ED6A-FD0F-4A7B-BA67-3E008470F3C2}" type="parTrans" cxnId="{FAAF7E75-187D-4AF3-ADA1-226E89646554}">
      <dgm:prSet/>
      <dgm:spPr/>
      <dgm:t>
        <a:bodyPr/>
        <a:lstStyle/>
        <a:p>
          <a:endParaRPr lang="de-DE"/>
        </a:p>
      </dgm:t>
    </dgm:pt>
    <dgm:pt modelId="{FA201341-3F52-4FC8-A7E2-A6FDBA3BE8BE}" type="sibTrans" cxnId="{FAAF7E75-187D-4AF3-ADA1-226E89646554}">
      <dgm:prSet/>
      <dgm:spPr/>
      <dgm:t>
        <a:bodyPr/>
        <a:lstStyle/>
        <a:p>
          <a:endParaRPr lang="de-DE"/>
        </a:p>
      </dgm:t>
    </dgm:pt>
    <dgm:pt modelId="{F8228068-8728-4065-8E49-FE863245F1C6}">
      <dgm:prSet phldrT="[Text]"/>
      <dgm:spPr/>
      <dgm:t>
        <a:bodyPr/>
        <a:lstStyle/>
        <a:p>
          <a:r>
            <a:rPr lang="de-DE"/>
            <a:t>PWM-Signal generieren</a:t>
          </a:r>
        </a:p>
      </dgm:t>
    </dgm:pt>
    <dgm:pt modelId="{E7C6F28E-9094-477B-BC54-4788164E4062}" type="parTrans" cxnId="{46AF1ADC-5C4D-4042-A1E6-A2ED53E3936D}">
      <dgm:prSet/>
      <dgm:spPr/>
      <dgm:t>
        <a:bodyPr/>
        <a:lstStyle/>
        <a:p>
          <a:endParaRPr lang="de-DE"/>
        </a:p>
      </dgm:t>
    </dgm:pt>
    <dgm:pt modelId="{5ACD9868-4D8E-44FE-A7EF-0B7E6C901C9F}" type="sibTrans" cxnId="{46AF1ADC-5C4D-4042-A1E6-A2ED53E3936D}">
      <dgm:prSet/>
      <dgm:spPr/>
      <dgm:t>
        <a:bodyPr/>
        <a:lstStyle/>
        <a:p>
          <a:endParaRPr lang="de-DE"/>
        </a:p>
      </dgm:t>
    </dgm:pt>
    <dgm:pt modelId="{CCAFBC4E-EA25-4332-B451-392BAE67858D}">
      <dgm:prSet phldrT="[Text]"/>
      <dgm:spPr/>
      <dgm:t>
        <a:bodyPr/>
        <a:lstStyle/>
        <a:p>
          <a:r>
            <a:rPr lang="de-DE"/>
            <a:t>Bibliothek sockets</a:t>
          </a:r>
        </a:p>
      </dgm:t>
    </dgm:pt>
    <dgm:pt modelId="{0710C2EC-1C8D-45F5-BC7B-0DEA2E35B43D}" type="parTrans" cxnId="{F124236D-3C34-4ABC-945F-F584BA786164}">
      <dgm:prSet/>
      <dgm:spPr/>
      <dgm:t>
        <a:bodyPr/>
        <a:lstStyle/>
        <a:p>
          <a:endParaRPr lang="de-DE"/>
        </a:p>
      </dgm:t>
    </dgm:pt>
    <dgm:pt modelId="{AAF6EEB0-2019-4C2E-A077-C8AEAA082F06}" type="sibTrans" cxnId="{F124236D-3C34-4ABC-945F-F584BA786164}">
      <dgm:prSet/>
      <dgm:spPr/>
      <dgm:t>
        <a:bodyPr/>
        <a:lstStyle/>
        <a:p>
          <a:endParaRPr lang="de-DE"/>
        </a:p>
      </dgm:t>
    </dgm:pt>
    <dgm:pt modelId="{AD3CBD46-088F-4B51-A68E-CB39DD1A689D}">
      <dgm:prSet phldrT="[Text]"/>
      <dgm:spPr/>
      <dgm:t>
        <a:bodyPr/>
        <a:lstStyle/>
        <a:p>
          <a:r>
            <a:rPr lang="de-DE"/>
            <a:t>Ethernetverbindung</a:t>
          </a:r>
        </a:p>
      </dgm:t>
    </dgm:pt>
    <dgm:pt modelId="{88807D64-9DAC-44BA-8D08-437E2291B7B1}" type="parTrans" cxnId="{028AD77F-3E15-4AA3-A0AC-302C9B88E04C}">
      <dgm:prSet/>
      <dgm:spPr/>
      <dgm:t>
        <a:bodyPr/>
        <a:lstStyle/>
        <a:p>
          <a:endParaRPr lang="de-DE"/>
        </a:p>
      </dgm:t>
    </dgm:pt>
    <dgm:pt modelId="{42D38079-38B5-44BB-97D5-EF1D7E783FD4}" type="sibTrans" cxnId="{028AD77F-3E15-4AA3-A0AC-302C9B88E04C}">
      <dgm:prSet/>
      <dgm:spPr/>
      <dgm:t>
        <a:bodyPr/>
        <a:lstStyle/>
        <a:p>
          <a:endParaRPr lang="de-DE"/>
        </a:p>
      </dgm:t>
    </dgm:pt>
    <dgm:pt modelId="{7EBADEAC-DA77-4A28-91B0-CE0250C330A1}">
      <dgm:prSet phldrT="[Text]"/>
      <dgm:spPr/>
      <dgm:t>
        <a:bodyPr/>
        <a:lstStyle/>
        <a:p>
          <a:r>
            <a:rPr lang="de-DE"/>
            <a:t>Protokolleinbindung nach ISO/IEC 15118</a:t>
          </a:r>
        </a:p>
      </dgm:t>
    </dgm:pt>
    <dgm:pt modelId="{4F0F3B5F-0D78-4578-B777-12EBA05A9222}" type="parTrans" cxnId="{018F0422-B268-4E82-8997-3484C602085B}">
      <dgm:prSet/>
      <dgm:spPr/>
      <dgm:t>
        <a:bodyPr/>
        <a:lstStyle/>
        <a:p>
          <a:endParaRPr lang="de-DE"/>
        </a:p>
      </dgm:t>
    </dgm:pt>
    <dgm:pt modelId="{337807AF-53DE-401A-86B8-ECF557B8C915}" type="sibTrans" cxnId="{018F0422-B268-4E82-8997-3484C602085B}">
      <dgm:prSet/>
      <dgm:spPr/>
      <dgm:t>
        <a:bodyPr/>
        <a:lstStyle/>
        <a:p>
          <a:endParaRPr lang="de-DE"/>
        </a:p>
      </dgm:t>
    </dgm:pt>
    <dgm:pt modelId="{FBB07920-04C2-43E1-AC40-B37EA399B81F}">
      <dgm:prSet phldrT="[Text]"/>
      <dgm:spPr/>
      <dgm:t>
        <a:bodyPr/>
        <a:lstStyle/>
        <a:p>
          <a:r>
            <a:rPr lang="de-DE"/>
            <a:t>PWM-parameter messen und ausgeben</a:t>
          </a:r>
        </a:p>
      </dgm:t>
    </dgm:pt>
    <dgm:pt modelId="{C40A4B22-CBAB-4CAD-A693-177C9794A9AA}" type="parTrans" cxnId="{6DE8EBE5-DBB5-4098-AFC4-9860D9BBAF40}">
      <dgm:prSet/>
      <dgm:spPr/>
      <dgm:t>
        <a:bodyPr/>
        <a:lstStyle/>
        <a:p>
          <a:endParaRPr lang="de-DE"/>
        </a:p>
      </dgm:t>
    </dgm:pt>
    <dgm:pt modelId="{4F7A163E-951D-4D10-B1B1-3E0CCEBAF999}" type="sibTrans" cxnId="{6DE8EBE5-DBB5-4098-AFC4-9860D9BBAF40}">
      <dgm:prSet/>
      <dgm:spPr/>
      <dgm:t>
        <a:bodyPr/>
        <a:lstStyle/>
        <a:p>
          <a:endParaRPr lang="de-DE"/>
        </a:p>
      </dgm:t>
    </dgm:pt>
    <dgm:pt modelId="{28BFB50D-BCC2-4AD2-A57B-AE124A59033C}">
      <dgm:prSet phldrT="[Text]"/>
      <dgm:spPr/>
      <dgm:t>
        <a:bodyPr/>
        <a:lstStyle/>
        <a:p>
          <a:r>
            <a:rPr lang="de-DE"/>
            <a:t>Kommunikation zwischen den Microkontrollern</a:t>
          </a:r>
        </a:p>
      </dgm:t>
    </dgm:pt>
    <dgm:pt modelId="{F6215952-4AFC-4F48-B8CE-8A2856822C5A}" type="parTrans" cxnId="{E0AEE48B-0B54-4914-9E90-2139690BCB92}">
      <dgm:prSet/>
      <dgm:spPr/>
      <dgm:t>
        <a:bodyPr/>
        <a:lstStyle/>
        <a:p>
          <a:endParaRPr lang="de-DE"/>
        </a:p>
      </dgm:t>
    </dgm:pt>
    <dgm:pt modelId="{750E7412-F833-4266-B9EF-355D7967DC89}" type="sibTrans" cxnId="{E0AEE48B-0B54-4914-9E90-2139690BCB92}">
      <dgm:prSet/>
      <dgm:spPr/>
      <dgm:t>
        <a:bodyPr/>
        <a:lstStyle/>
        <a:p>
          <a:endParaRPr lang="de-DE"/>
        </a:p>
      </dgm:t>
    </dgm:pt>
    <dgm:pt modelId="{1C1BBAB4-BC38-4984-93E4-FB8BEB3A964F}">
      <dgm:prSet phldrT="[Text]"/>
      <dgm:spPr/>
      <dgm:t>
        <a:bodyPr/>
        <a:lstStyle/>
        <a:p>
          <a:r>
            <a:rPr lang="de-DE"/>
            <a:t>Socketprogrammierung</a:t>
          </a:r>
        </a:p>
      </dgm:t>
    </dgm:pt>
    <dgm:pt modelId="{CF663CA9-9C4B-44F6-9FD6-420B8E8F4D60}" type="parTrans" cxnId="{B6B1F65F-3E82-4B4A-80F8-EC459913BA94}">
      <dgm:prSet/>
      <dgm:spPr/>
      <dgm:t>
        <a:bodyPr/>
        <a:lstStyle/>
        <a:p>
          <a:endParaRPr lang="de-DE"/>
        </a:p>
      </dgm:t>
    </dgm:pt>
    <dgm:pt modelId="{20B80A5D-9600-41CB-938D-814B92EE5839}" type="sibTrans" cxnId="{B6B1F65F-3E82-4B4A-80F8-EC459913BA94}">
      <dgm:prSet/>
      <dgm:spPr/>
      <dgm:t>
        <a:bodyPr/>
        <a:lstStyle/>
        <a:p>
          <a:endParaRPr lang="de-DE"/>
        </a:p>
      </dgm:t>
    </dgm:pt>
    <dgm:pt modelId="{078699BE-D758-43FF-942D-7D34BA583F50}">
      <dgm:prSet phldrT="[Text]"/>
      <dgm:spPr/>
      <dgm:t>
        <a:bodyPr/>
        <a:lstStyle/>
        <a:p>
          <a:r>
            <a:rPr lang="de-DE"/>
            <a:t>Programmablauf nach ISO/IEC 15118</a:t>
          </a:r>
        </a:p>
      </dgm:t>
    </dgm:pt>
    <dgm:pt modelId="{9BE63D28-96F9-4D81-BC1E-49C137638780}" type="parTrans" cxnId="{1A0CAB01-50D4-4E2C-8004-A8EDC239C141}">
      <dgm:prSet/>
      <dgm:spPr/>
      <dgm:t>
        <a:bodyPr/>
        <a:lstStyle/>
        <a:p>
          <a:endParaRPr lang="de-DE"/>
        </a:p>
      </dgm:t>
    </dgm:pt>
    <dgm:pt modelId="{48DCF9DC-7495-4782-A754-2E544A230DE9}" type="sibTrans" cxnId="{1A0CAB01-50D4-4E2C-8004-A8EDC239C141}">
      <dgm:prSet/>
      <dgm:spPr/>
      <dgm:t>
        <a:bodyPr/>
        <a:lstStyle/>
        <a:p>
          <a:endParaRPr lang="de-DE"/>
        </a:p>
      </dgm:t>
    </dgm:pt>
    <dgm:pt modelId="{4C53E651-2D81-414D-917F-80DB5B2C21D9}">
      <dgm:prSet phldrT="[Text]"/>
      <dgm:spPr/>
      <dgm:t>
        <a:bodyPr/>
        <a:lstStyle/>
        <a:p>
          <a:r>
            <a:rPr lang="de-DE"/>
            <a:t>Einbindung bisheriger Funktionen</a:t>
          </a:r>
        </a:p>
      </dgm:t>
    </dgm:pt>
    <dgm:pt modelId="{09962E75-1C85-4EE7-A6A0-390E7848CCE9}" type="parTrans" cxnId="{AFABBE0E-4EE8-4151-A160-ACF3A68D1B43}">
      <dgm:prSet/>
      <dgm:spPr/>
      <dgm:t>
        <a:bodyPr/>
        <a:lstStyle/>
        <a:p>
          <a:endParaRPr lang="de-DE"/>
        </a:p>
      </dgm:t>
    </dgm:pt>
    <dgm:pt modelId="{595D1AC1-B5EE-42F4-A456-78514E8C6594}" type="sibTrans" cxnId="{AFABBE0E-4EE8-4151-A160-ACF3A68D1B43}">
      <dgm:prSet/>
      <dgm:spPr/>
      <dgm:t>
        <a:bodyPr/>
        <a:lstStyle/>
        <a:p>
          <a:endParaRPr lang="de-DE"/>
        </a:p>
      </dgm:t>
    </dgm:pt>
    <dgm:pt modelId="{DCCE9A7D-9440-4474-B34A-36170DF5DF7F}" type="pres">
      <dgm:prSet presAssocID="{1B05AE97-5CDD-4553-825C-2D51C8479442}" presName="Name0" presStyleCnt="0">
        <dgm:presLayoutVars>
          <dgm:dir/>
          <dgm:animLvl val="lvl"/>
          <dgm:resizeHandles val="exact"/>
        </dgm:presLayoutVars>
      </dgm:prSet>
      <dgm:spPr/>
      <dgm:t>
        <a:bodyPr/>
        <a:lstStyle/>
        <a:p>
          <a:endParaRPr lang="de-DE"/>
        </a:p>
      </dgm:t>
    </dgm:pt>
    <dgm:pt modelId="{AFC1EBDB-F59F-485B-B0EA-4C17ECB0D256}" type="pres">
      <dgm:prSet presAssocID="{1B05AE97-5CDD-4553-825C-2D51C8479442}" presName="tSp" presStyleCnt="0"/>
      <dgm:spPr/>
    </dgm:pt>
    <dgm:pt modelId="{92DAA813-9DF1-4F56-A7A0-58757CAF7BE2}" type="pres">
      <dgm:prSet presAssocID="{1B05AE97-5CDD-4553-825C-2D51C8479442}" presName="bSp" presStyleCnt="0"/>
      <dgm:spPr/>
    </dgm:pt>
    <dgm:pt modelId="{6989CE41-04BB-452F-874E-1CB85E96F8DC}" type="pres">
      <dgm:prSet presAssocID="{1B05AE97-5CDD-4553-825C-2D51C8479442}" presName="process" presStyleCnt="0"/>
      <dgm:spPr/>
    </dgm:pt>
    <dgm:pt modelId="{C6EC0A60-F6BA-4E36-9311-AFF0E05302D6}" type="pres">
      <dgm:prSet presAssocID="{8C829B96-0D83-442E-BADF-845918BF3EA0}" presName="composite1" presStyleCnt="0"/>
      <dgm:spPr/>
    </dgm:pt>
    <dgm:pt modelId="{0B4C352B-0FE5-4126-B044-2C2ED8DF6C7C}" type="pres">
      <dgm:prSet presAssocID="{8C829B96-0D83-442E-BADF-845918BF3EA0}" presName="dummyNode1" presStyleLbl="node1" presStyleIdx="0" presStyleCnt="3"/>
      <dgm:spPr/>
    </dgm:pt>
    <dgm:pt modelId="{4EDFA161-C03C-4C94-8229-BE470FFE9A0E}" type="pres">
      <dgm:prSet presAssocID="{8C829B96-0D83-442E-BADF-845918BF3EA0}" presName="childNode1" presStyleLbl="bgAcc1" presStyleIdx="0" presStyleCnt="3">
        <dgm:presLayoutVars>
          <dgm:bulletEnabled val="1"/>
        </dgm:presLayoutVars>
      </dgm:prSet>
      <dgm:spPr/>
      <dgm:t>
        <a:bodyPr/>
        <a:lstStyle/>
        <a:p>
          <a:endParaRPr lang="de-DE"/>
        </a:p>
      </dgm:t>
    </dgm:pt>
    <dgm:pt modelId="{2AEB4E8C-59B7-48DE-984B-B5A618733E8B}" type="pres">
      <dgm:prSet presAssocID="{8C829B96-0D83-442E-BADF-845918BF3EA0}" presName="childNode1tx" presStyleLbl="bgAcc1" presStyleIdx="0" presStyleCnt="3">
        <dgm:presLayoutVars>
          <dgm:bulletEnabled val="1"/>
        </dgm:presLayoutVars>
      </dgm:prSet>
      <dgm:spPr/>
      <dgm:t>
        <a:bodyPr/>
        <a:lstStyle/>
        <a:p>
          <a:endParaRPr lang="de-DE"/>
        </a:p>
      </dgm:t>
    </dgm:pt>
    <dgm:pt modelId="{126B60E2-B37F-4CC8-BBBB-240429955575}" type="pres">
      <dgm:prSet presAssocID="{8C829B96-0D83-442E-BADF-845918BF3EA0}" presName="parentNode1" presStyleLbl="node1" presStyleIdx="0" presStyleCnt="3">
        <dgm:presLayoutVars>
          <dgm:chMax val="1"/>
          <dgm:bulletEnabled val="1"/>
        </dgm:presLayoutVars>
      </dgm:prSet>
      <dgm:spPr/>
      <dgm:t>
        <a:bodyPr/>
        <a:lstStyle/>
        <a:p>
          <a:endParaRPr lang="de-DE"/>
        </a:p>
      </dgm:t>
    </dgm:pt>
    <dgm:pt modelId="{837D10BB-7728-42A4-88AE-3B205EEF7F44}" type="pres">
      <dgm:prSet presAssocID="{8C829B96-0D83-442E-BADF-845918BF3EA0}" presName="connSite1" presStyleCnt="0"/>
      <dgm:spPr/>
    </dgm:pt>
    <dgm:pt modelId="{838DE5B9-71A4-41E8-B2BB-DA4B1142564A}" type="pres">
      <dgm:prSet presAssocID="{FA201341-3F52-4FC8-A7E2-A6FDBA3BE8BE}" presName="Name9" presStyleLbl="sibTrans2D1" presStyleIdx="0" presStyleCnt="2"/>
      <dgm:spPr/>
      <dgm:t>
        <a:bodyPr/>
        <a:lstStyle/>
        <a:p>
          <a:endParaRPr lang="de-DE"/>
        </a:p>
      </dgm:t>
    </dgm:pt>
    <dgm:pt modelId="{88B5E048-2F30-41FC-9F44-78B46B7B124E}" type="pres">
      <dgm:prSet presAssocID="{CCAFBC4E-EA25-4332-B451-392BAE67858D}" presName="composite2" presStyleCnt="0"/>
      <dgm:spPr/>
    </dgm:pt>
    <dgm:pt modelId="{954D1581-33EC-415D-97EA-4F6A183AA6D1}" type="pres">
      <dgm:prSet presAssocID="{CCAFBC4E-EA25-4332-B451-392BAE67858D}" presName="dummyNode2" presStyleLbl="node1" presStyleIdx="0" presStyleCnt="3"/>
      <dgm:spPr/>
    </dgm:pt>
    <dgm:pt modelId="{AF785999-5362-4172-803F-3E33DBC58E56}" type="pres">
      <dgm:prSet presAssocID="{CCAFBC4E-EA25-4332-B451-392BAE67858D}" presName="childNode2" presStyleLbl="bgAcc1" presStyleIdx="1" presStyleCnt="3">
        <dgm:presLayoutVars>
          <dgm:bulletEnabled val="1"/>
        </dgm:presLayoutVars>
      </dgm:prSet>
      <dgm:spPr/>
      <dgm:t>
        <a:bodyPr/>
        <a:lstStyle/>
        <a:p>
          <a:endParaRPr lang="de-DE"/>
        </a:p>
      </dgm:t>
    </dgm:pt>
    <dgm:pt modelId="{CC114EC3-38AC-48FF-AE93-F3267CBFB9A5}" type="pres">
      <dgm:prSet presAssocID="{CCAFBC4E-EA25-4332-B451-392BAE67858D}" presName="childNode2tx" presStyleLbl="bgAcc1" presStyleIdx="1" presStyleCnt="3">
        <dgm:presLayoutVars>
          <dgm:bulletEnabled val="1"/>
        </dgm:presLayoutVars>
      </dgm:prSet>
      <dgm:spPr/>
      <dgm:t>
        <a:bodyPr/>
        <a:lstStyle/>
        <a:p>
          <a:endParaRPr lang="de-DE"/>
        </a:p>
      </dgm:t>
    </dgm:pt>
    <dgm:pt modelId="{B865F3A3-CADC-49AE-B9C8-D28B8E0FED8B}" type="pres">
      <dgm:prSet presAssocID="{CCAFBC4E-EA25-4332-B451-392BAE67858D}" presName="parentNode2" presStyleLbl="node1" presStyleIdx="1" presStyleCnt="3">
        <dgm:presLayoutVars>
          <dgm:chMax val="0"/>
          <dgm:bulletEnabled val="1"/>
        </dgm:presLayoutVars>
      </dgm:prSet>
      <dgm:spPr/>
      <dgm:t>
        <a:bodyPr/>
        <a:lstStyle/>
        <a:p>
          <a:endParaRPr lang="de-DE"/>
        </a:p>
      </dgm:t>
    </dgm:pt>
    <dgm:pt modelId="{9070755D-E80D-4D10-A91C-B8637C0F491A}" type="pres">
      <dgm:prSet presAssocID="{CCAFBC4E-EA25-4332-B451-392BAE67858D}" presName="connSite2" presStyleCnt="0"/>
      <dgm:spPr/>
    </dgm:pt>
    <dgm:pt modelId="{2540042F-6FDB-4B3F-AF23-A27642C12743}" type="pres">
      <dgm:prSet presAssocID="{AAF6EEB0-2019-4C2E-A077-C8AEAA082F06}" presName="Name18" presStyleLbl="sibTrans2D1" presStyleIdx="1" presStyleCnt="2"/>
      <dgm:spPr/>
      <dgm:t>
        <a:bodyPr/>
        <a:lstStyle/>
        <a:p>
          <a:endParaRPr lang="de-DE"/>
        </a:p>
      </dgm:t>
    </dgm:pt>
    <dgm:pt modelId="{E1769D8D-C66A-4EDA-9716-B1338B8E7336}" type="pres">
      <dgm:prSet presAssocID="{7EBADEAC-DA77-4A28-91B0-CE0250C330A1}" presName="composite1" presStyleCnt="0"/>
      <dgm:spPr/>
    </dgm:pt>
    <dgm:pt modelId="{C699782E-42AB-442F-88CE-C16B3A9E00D0}" type="pres">
      <dgm:prSet presAssocID="{7EBADEAC-DA77-4A28-91B0-CE0250C330A1}" presName="dummyNode1" presStyleLbl="node1" presStyleIdx="1" presStyleCnt="3"/>
      <dgm:spPr/>
    </dgm:pt>
    <dgm:pt modelId="{9DC6994E-CB81-4D08-BBCC-FD8853EBF993}" type="pres">
      <dgm:prSet presAssocID="{7EBADEAC-DA77-4A28-91B0-CE0250C330A1}" presName="childNode1" presStyleLbl="bgAcc1" presStyleIdx="2" presStyleCnt="3">
        <dgm:presLayoutVars>
          <dgm:bulletEnabled val="1"/>
        </dgm:presLayoutVars>
      </dgm:prSet>
      <dgm:spPr/>
      <dgm:t>
        <a:bodyPr/>
        <a:lstStyle/>
        <a:p>
          <a:endParaRPr lang="de-DE"/>
        </a:p>
      </dgm:t>
    </dgm:pt>
    <dgm:pt modelId="{063CBD32-FF70-473A-AE5A-3A419E1C0E7F}" type="pres">
      <dgm:prSet presAssocID="{7EBADEAC-DA77-4A28-91B0-CE0250C330A1}" presName="childNode1tx" presStyleLbl="bgAcc1" presStyleIdx="2" presStyleCnt="3">
        <dgm:presLayoutVars>
          <dgm:bulletEnabled val="1"/>
        </dgm:presLayoutVars>
      </dgm:prSet>
      <dgm:spPr/>
      <dgm:t>
        <a:bodyPr/>
        <a:lstStyle/>
        <a:p>
          <a:endParaRPr lang="de-DE"/>
        </a:p>
      </dgm:t>
    </dgm:pt>
    <dgm:pt modelId="{2BF5E487-DC3D-4983-9350-44D751A5B849}" type="pres">
      <dgm:prSet presAssocID="{7EBADEAC-DA77-4A28-91B0-CE0250C330A1}" presName="parentNode1" presStyleLbl="node1" presStyleIdx="2" presStyleCnt="3">
        <dgm:presLayoutVars>
          <dgm:chMax val="1"/>
          <dgm:bulletEnabled val="1"/>
        </dgm:presLayoutVars>
      </dgm:prSet>
      <dgm:spPr/>
      <dgm:t>
        <a:bodyPr/>
        <a:lstStyle/>
        <a:p>
          <a:endParaRPr lang="de-DE"/>
        </a:p>
      </dgm:t>
    </dgm:pt>
    <dgm:pt modelId="{60881ABD-F0B3-4FBF-AF5B-D8F315B5CEDA}" type="pres">
      <dgm:prSet presAssocID="{7EBADEAC-DA77-4A28-91B0-CE0250C330A1}" presName="connSite1" presStyleCnt="0"/>
      <dgm:spPr/>
    </dgm:pt>
  </dgm:ptLst>
  <dgm:cxnLst>
    <dgm:cxn modelId="{E0AEE48B-0B54-4914-9E90-2139690BCB92}" srcId="{8C829B96-0D83-442E-BADF-845918BF3EA0}" destId="{28BFB50D-BCC2-4AD2-A57B-AE124A59033C}" srcOrd="0" destOrd="0" parTransId="{F6215952-4AFC-4F48-B8CE-8A2856822C5A}" sibTransId="{750E7412-F833-4266-B9EF-355D7967DC89}"/>
    <dgm:cxn modelId="{54168480-AEB6-4051-A4C2-35CBED63D267}" type="presOf" srcId="{AAF6EEB0-2019-4C2E-A077-C8AEAA082F06}" destId="{2540042F-6FDB-4B3F-AF23-A27642C12743}" srcOrd="0" destOrd="0" presId="urn:microsoft.com/office/officeart/2005/8/layout/hProcess4"/>
    <dgm:cxn modelId="{BB927142-EF89-4E7B-AED1-E407EB0AC254}" type="presOf" srcId="{28BFB50D-BCC2-4AD2-A57B-AE124A59033C}" destId="{2AEB4E8C-59B7-48DE-984B-B5A618733E8B}" srcOrd="1" destOrd="0" presId="urn:microsoft.com/office/officeart/2005/8/layout/hProcess4"/>
    <dgm:cxn modelId="{26968484-E74E-4D53-8156-21827133DE49}" type="presOf" srcId="{FBB07920-04C2-43E1-AC40-B37EA399B81F}" destId="{4EDFA161-C03C-4C94-8229-BE470FFE9A0E}" srcOrd="0" destOrd="2" presId="urn:microsoft.com/office/officeart/2005/8/layout/hProcess4"/>
    <dgm:cxn modelId="{B91DF929-1FE0-40A6-85A1-1A9CB3C1D5D0}" type="presOf" srcId="{1C1BBAB4-BC38-4984-93E4-FB8BEB3A964F}" destId="{CC114EC3-38AC-48FF-AE93-F3267CBFB9A5}" srcOrd="1" destOrd="1" presId="urn:microsoft.com/office/officeart/2005/8/layout/hProcess4"/>
    <dgm:cxn modelId="{FAAF7E75-187D-4AF3-ADA1-226E89646554}" srcId="{1B05AE97-5CDD-4553-825C-2D51C8479442}" destId="{8C829B96-0D83-442E-BADF-845918BF3EA0}" srcOrd="0" destOrd="0" parTransId="{D5D4ED6A-FD0F-4A7B-BA67-3E008470F3C2}" sibTransId="{FA201341-3F52-4FC8-A7E2-A6FDBA3BE8BE}"/>
    <dgm:cxn modelId="{3616A9CC-86D5-428C-B426-CF2163CD9147}" type="presOf" srcId="{AD3CBD46-088F-4B51-A68E-CB39DD1A689D}" destId="{CC114EC3-38AC-48FF-AE93-F3267CBFB9A5}" srcOrd="1" destOrd="0" presId="urn:microsoft.com/office/officeart/2005/8/layout/hProcess4"/>
    <dgm:cxn modelId="{BA320C8D-7CCA-4AFF-9CCE-2ADC21F0BE21}" type="presOf" srcId="{078699BE-D758-43FF-942D-7D34BA583F50}" destId="{063CBD32-FF70-473A-AE5A-3A419E1C0E7F}" srcOrd="1" destOrd="0" presId="urn:microsoft.com/office/officeart/2005/8/layout/hProcess4"/>
    <dgm:cxn modelId="{03BF2152-924D-4C89-9232-792F1B2BCB17}" type="presOf" srcId="{1C1BBAB4-BC38-4984-93E4-FB8BEB3A964F}" destId="{AF785999-5362-4172-803F-3E33DBC58E56}" srcOrd="0" destOrd="1" presId="urn:microsoft.com/office/officeart/2005/8/layout/hProcess4"/>
    <dgm:cxn modelId="{6DE8EBE5-DBB5-4098-AFC4-9860D9BBAF40}" srcId="{8C829B96-0D83-442E-BADF-845918BF3EA0}" destId="{FBB07920-04C2-43E1-AC40-B37EA399B81F}" srcOrd="2" destOrd="0" parTransId="{C40A4B22-CBAB-4CAD-A693-177C9794A9AA}" sibTransId="{4F7A163E-951D-4D10-B1B1-3E0CCEBAF999}"/>
    <dgm:cxn modelId="{05FA47D3-A4BA-49D9-9C84-5C673BF9436B}" type="presOf" srcId="{FA201341-3F52-4FC8-A7E2-A6FDBA3BE8BE}" destId="{838DE5B9-71A4-41E8-B2BB-DA4B1142564A}" srcOrd="0" destOrd="0" presId="urn:microsoft.com/office/officeart/2005/8/layout/hProcess4"/>
    <dgm:cxn modelId="{AFABBE0E-4EE8-4151-A160-ACF3A68D1B43}" srcId="{7EBADEAC-DA77-4A28-91B0-CE0250C330A1}" destId="{4C53E651-2D81-414D-917F-80DB5B2C21D9}" srcOrd="1" destOrd="0" parTransId="{09962E75-1C85-4EE7-A6A0-390E7848CCE9}" sibTransId="{595D1AC1-B5EE-42F4-A456-78514E8C6594}"/>
    <dgm:cxn modelId="{F06ECC57-75A7-4C89-A660-EE9E7DBF914E}" type="presOf" srcId="{F8228068-8728-4065-8E49-FE863245F1C6}" destId="{4EDFA161-C03C-4C94-8229-BE470FFE9A0E}" srcOrd="0" destOrd="1" presId="urn:microsoft.com/office/officeart/2005/8/layout/hProcess4"/>
    <dgm:cxn modelId="{46AF1ADC-5C4D-4042-A1E6-A2ED53E3936D}" srcId="{8C829B96-0D83-442E-BADF-845918BF3EA0}" destId="{F8228068-8728-4065-8E49-FE863245F1C6}" srcOrd="1" destOrd="0" parTransId="{E7C6F28E-9094-477B-BC54-4788164E4062}" sibTransId="{5ACD9868-4D8E-44FE-A7EF-0B7E6C901C9F}"/>
    <dgm:cxn modelId="{20855ACE-E75F-42DB-A60F-950ECD1A38D5}" type="presOf" srcId="{28BFB50D-BCC2-4AD2-A57B-AE124A59033C}" destId="{4EDFA161-C03C-4C94-8229-BE470FFE9A0E}" srcOrd="0" destOrd="0" presId="urn:microsoft.com/office/officeart/2005/8/layout/hProcess4"/>
    <dgm:cxn modelId="{1A0CAB01-50D4-4E2C-8004-A8EDC239C141}" srcId="{7EBADEAC-DA77-4A28-91B0-CE0250C330A1}" destId="{078699BE-D758-43FF-942D-7D34BA583F50}" srcOrd="0" destOrd="0" parTransId="{9BE63D28-96F9-4D81-BC1E-49C137638780}" sibTransId="{48DCF9DC-7495-4782-A754-2E544A230DE9}"/>
    <dgm:cxn modelId="{DD3AE702-B1B9-4AA1-9B77-7BF1ECFA7048}" type="presOf" srcId="{078699BE-D758-43FF-942D-7D34BA583F50}" destId="{9DC6994E-CB81-4D08-BBCC-FD8853EBF993}" srcOrd="0" destOrd="0" presId="urn:microsoft.com/office/officeart/2005/8/layout/hProcess4"/>
    <dgm:cxn modelId="{DCD67D79-08AF-46E1-B56C-CB8C51135E1E}" type="presOf" srcId="{7EBADEAC-DA77-4A28-91B0-CE0250C330A1}" destId="{2BF5E487-DC3D-4983-9350-44D751A5B849}" srcOrd="0" destOrd="0" presId="urn:microsoft.com/office/officeart/2005/8/layout/hProcess4"/>
    <dgm:cxn modelId="{3B3ADE2B-EBC7-4FD7-9577-809E68425751}" type="presOf" srcId="{CCAFBC4E-EA25-4332-B451-392BAE67858D}" destId="{B865F3A3-CADC-49AE-B9C8-D28B8E0FED8B}" srcOrd="0" destOrd="0" presId="urn:microsoft.com/office/officeart/2005/8/layout/hProcess4"/>
    <dgm:cxn modelId="{028AD77F-3E15-4AA3-A0AC-302C9B88E04C}" srcId="{CCAFBC4E-EA25-4332-B451-392BAE67858D}" destId="{AD3CBD46-088F-4B51-A68E-CB39DD1A689D}" srcOrd="0" destOrd="0" parTransId="{88807D64-9DAC-44BA-8D08-437E2291B7B1}" sibTransId="{42D38079-38B5-44BB-97D5-EF1D7E783FD4}"/>
    <dgm:cxn modelId="{F124236D-3C34-4ABC-945F-F584BA786164}" srcId="{1B05AE97-5CDD-4553-825C-2D51C8479442}" destId="{CCAFBC4E-EA25-4332-B451-392BAE67858D}" srcOrd="1" destOrd="0" parTransId="{0710C2EC-1C8D-45F5-BC7B-0DEA2E35B43D}" sibTransId="{AAF6EEB0-2019-4C2E-A077-C8AEAA082F06}"/>
    <dgm:cxn modelId="{0A9F8141-CE17-4867-ABDB-8D403F26EED9}" type="presOf" srcId="{8C829B96-0D83-442E-BADF-845918BF3EA0}" destId="{126B60E2-B37F-4CC8-BBBB-240429955575}" srcOrd="0" destOrd="0" presId="urn:microsoft.com/office/officeart/2005/8/layout/hProcess4"/>
    <dgm:cxn modelId="{018F0422-B268-4E82-8997-3484C602085B}" srcId="{1B05AE97-5CDD-4553-825C-2D51C8479442}" destId="{7EBADEAC-DA77-4A28-91B0-CE0250C330A1}" srcOrd="2" destOrd="0" parTransId="{4F0F3B5F-0D78-4578-B777-12EBA05A9222}" sibTransId="{337807AF-53DE-401A-86B8-ECF557B8C915}"/>
    <dgm:cxn modelId="{2F5681EF-1F69-475A-B9F9-83890DD2F921}" type="presOf" srcId="{FBB07920-04C2-43E1-AC40-B37EA399B81F}" destId="{2AEB4E8C-59B7-48DE-984B-B5A618733E8B}" srcOrd="1" destOrd="2" presId="urn:microsoft.com/office/officeart/2005/8/layout/hProcess4"/>
    <dgm:cxn modelId="{B346F046-2096-44A3-9E34-A05AD456D74F}" type="presOf" srcId="{4C53E651-2D81-414D-917F-80DB5B2C21D9}" destId="{9DC6994E-CB81-4D08-BBCC-FD8853EBF993}" srcOrd="0" destOrd="1" presId="urn:microsoft.com/office/officeart/2005/8/layout/hProcess4"/>
    <dgm:cxn modelId="{8659840A-89E1-474B-823E-C607F8ACED9F}" type="presOf" srcId="{F8228068-8728-4065-8E49-FE863245F1C6}" destId="{2AEB4E8C-59B7-48DE-984B-B5A618733E8B}" srcOrd="1" destOrd="1" presId="urn:microsoft.com/office/officeart/2005/8/layout/hProcess4"/>
    <dgm:cxn modelId="{0152E73C-DFD9-4173-AB8F-1E8AB45EE155}" type="presOf" srcId="{4C53E651-2D81-414D-917F-80DB5B2C21D9}" destId="{063CBD32-FF70-473A-AE5A-3A419E1C0E7F}" srcOrd="1" destOrd="1" presId="urn:microsoft.com/office/officeart/2005/8/layout/hProcess4"/>
    <dgm:cxn modelId="{2D7E11EB-E797-4151-9D2D-0067A9754470}" type="presOf" srcId="{1B05AE97-5CDD-4553-825C-2D51C8479442}" destId="{DCCE9A7D-9440-4474-B34A-36170DF5DF7F}" srcOrd="0" destOrd="0" presId="urn:microsoft.com/office/officeart/2005/8/layout/hProcess4"/>
    <dgm:cxn modelId="{C72E34C3-73AD-411B-8F3C-C360A490AE37}" type="presOf" srcId="{AD3CBD46-088F-4B51-A68E-CB39DD1A689D}" destId="{AF785999-5362-4172-803F-3E33DBC58E56}" srcOrd="0" destOrd="0" presId="urn:microsoft.com/office/officeart/2005/8/layout/hProcess4"/>
    <dgm:cxn modelId="{B6B1F65F-3E82-4B4A-80F8-EC459913BA94}" srcId="{CCAFBC4E-EA25-4332-B451-392BAE67858D}" destId="{1C1BBAB4-BC38-4984-93E4-FB8BEB3A964F}" srcOrd="1" destOrd="0" parTransId="{CF663CA9-9C4B-44F6-9FD6-420B8E8F4D60}" sibTransId="{20B80A5D-9600-41CB-938D-814B92EE5839}"/>
    <dgm:cxn modelId="{038813EF-3612-41BC-8A0E-71F79AA67A6B}" type="presParOf" srcId="{DCCE9A7D-9440-4474-B34A-36170DF5DF7F}" destId="{AFC1EBDB-F59F-485B-B0EA-4C17ECB0D256}" srcOrd="0" destOrd="0" presId="urn:microsoft.com/office/officeart/2005/8/layout/hProcess4"/>
    <dgm:cxn modelId="{71C9681C-EE1D-48D8-BF69-116A79F79F24}" type="presParOf" srcId="{DCCE9A7D-9440-4474-B34A-36170DF5DF7F}" destId="{92DAA813-9DF1-4F56-A7A0-58757CAF7BE2}" srcOrd="1" destOrd="0" presId="urn:microsoft.com/office/officeart/2005/8/layout/hProcess4"/>
    <dgm:cxn modelId="{D5CA2D37-22AD-4211-8F4D-64E577C5243A}" type="presParOf" srcId="{DCCE9A7D-9440-4474-B34A-36170DF5DF7F}" destId="{6989CE41-04BB-452F-874E-1CB85E96F8DC}" srcOrd="2" destOrd="0" presId="urn:microsoft.com/office/officeart/2005/8/layout/hProcess4"/>
    <dgm:cxn modelId="{0607DB05-AD4E-4CFC-A866-F3FF3FE1C0BB}" type="presParOf" srcId="{6989CE41-04BB-452F-874E-1CB85E96F8DC}" destId="{C6EC0A60-F6BA-4E36-9311-AFF0E05302D6}" srcOrd="0" destOrd="0" presId="urn:microsoft.com/office/officeart/2005/8/layout/hProcess4"/>
    <dgm:cxn modelId="{0A0E1638-557C-4DD5-B14C-7235DD31315D}" type="presParOf" srcId="{C6EC0A60-F6BA-4E36-9311-AFF0E05302D6}" destId="{0B4C352B-0FE5-4126-B044-2C2ED8DF6C7C}" srcOrd="0" destOrd="0" presId="urn:microsoft.com/office/officeart/2005/8/layout/hProcess4"/>
    <dgm:cxn modelId="{5BAEA4D6-AA49-4EF1-9F25-5D0F2112EF24}" type="presParOf" srcId="{C6EC0A60-F6BA-4E36-9311-AFF0E05302D6}" destId="{4EDFA161-C03C-4C94-8229-BE470FFE9A0E}" srcOrd="1" destOrd="0" presId="urn:microsoft.com/office/officeart/2005/8/layout/hProcess4"/>
    <dgm:cxn modelId="{969B5991-EE4A-4AEC-B00A-DC9FAD3288A8}" type="presParOf" srcId="{C6EC0A60-F6BA-4E36-9311-AFF0E05302D6}" destId="{2AEB4E8C-59B7-48DE-984B-B5A618733E8B}" srcOrd="2" destOrd="0" presId="urn:microsoft.com/office/officeart/2005/8/layout/hProcess4"/>
    <dgm:cxn modelId="{AE6D5C93-A12C-4D7E-8F81-8B1BF9EAC7C9}" type="presParOf" srcId="{C6EC0A60-F6BA-4E36-9311-AFF0E05302D6}" destId="{126B60E2-B37F-4CC8-BBBB-240429955575}" srcOrd="3" destOrd="0" presId="urn:microsoft.com/office/officeart/2005/8/layout/hProcess4"/>
    <dgm:cxn modelId="{35D4E118-7897-4CB4-AB35-25B2862EC569}" type="presParOf" srcId="{C6EC0A60-F6BA-4E36-9311-AFF0E05302D6}" destId="{837D10BB-7728-42A4-88AE-3B205EEF7F44}" srcOrd="4" destOrd="0" presId="urn:microsoft.com/office/officeart/2005/8/layout/hProcess4"/>
    <dgm:cxn modelId="{43CC9CE2-ADB6-4576-8DA1-9F8CD7F4BE0E}" type="presParOf" srcId="{6989CE41-04BB-452F-874E-1CB85E96F8DC}" destId="{838DE5B9-71A4-41E8-B2BB-DA4B1142564A}" srcOrd="1" destOrd="0" presId="urn:microsoft.com/office/officeart/2005/8/layout/hProcess4"/>
    <dgm:cxn modelId="{CADD1C24-06D8-4580-A2A3-453D52098B81}" type="presParOf" srcId="{6989CE41-04BB-452F-874E-1CB85E96F8DC}" destId="{88B5E048-2F30-41FC-9F44-78B46B7B124E}" srcOrd="2" destOrd="0" presId="urn:microsoft.com/office/officeart/2005/8/layout/hProcess4"/>
    <dgm:cxn modelId="{41F42F0D-416A-45CF-B8AF-93A20F617BCA}" type="presParOf" srcId="{88B5E048-2F30-41FC-9F44-78B46B7B124E}" destId="{954D1581-33EC-415D-97EA-4F6A183AA6D1}" srcOrd="0" destOrd="0" presId="urn:microsoft.com/office/officeart/2005/8/layout/hProcess4"/>
    <dgm:cxn modelId="{7116005B-EB51-43B3-9863-731DA5B7B738}" type="presParOf" srcId="{88B5E048-2F30-41FC-9F44-78B46B7B124E}" destId="{AF785999-5362-4172-803F-3E33DBC58E56}" srcOrd="1" destOrd="0" presId="urn:microsoft.com/office/officeart/2005/8/layout/hProcess4"/>
    <dgm:cxn modelId="{559D6A7F-4997-40AE-A9B3-70764FA593C9}" type="presParOf" srcId="{88B5E048-2F30-41FC-9F44-78B46B7B124E}" destId="{CC114EC3-38AC-48FF-AE93-F3267CBFB9A5}" srcOrd="2" destOrd="0" presId="urn:microsoft.com/office/officeart/2005/8/layout/hProcess4"/>
    <dgm:cxn modelId="{8F88ED7C-E86C-4F14-98CF-FF8C0FE77495}" type="presParOf" srcId="{88B5E048-2F30-41FC-9F44-78B46B7B124E}" destId="{B865F3A3-CADC-49AE-B9C8-D28B8E0FED8B}" srcOrd="3" destOrd="0" presId="urn:microsoft.com/office/officeart/2005/8/layout/hProcess4"/>
    <dgm:cxn modelId="{988BE433-B015-4D77-8CFB-8B284408EF79}" type="presParOf" srcId="{88B5E048-2F30-41FC-9F44-78B46B7B124E}" destId="{9070755D-E80D-4D10-A91C-B8637C0F491A}" srcOrd="4" destOrd="0" presId="urn:microsoft.com/office/officeart/2005/8/layout/hProcess4"/>
    <dgm:cxn modelId="{EBFD7389-0D37-4453-B1A8-BD3FFF54099A}" type="presParOf" srcId="{6989CE41-04BB-452F-874E-1CB85E96F8DC}" destId="{2540042F-6FDB-4B3F-AF23-A27642C12743}" srcOrd="3" destOrd="0" presId="urn:microsoft.com/office/officeart/2005/8/layout/hProcess4"/>
    <dgm:cxn modelId="{A748BAF3-6FEB-4739-BC16-1F5811E99FB8}" type="presParOf" srcId="{6989CE41-04BB-452F-874E-1CB85E96F8DC}" destId="{E1769D8D-C66A-4EDA-9716-B1338B8E7336}" srcOrd="4" destOrd="0" presId="urn:microsoft.com/office/officeart/2005/8/layout/hProcess4"/>
    <dgm:cxn modelId="{02A9E3B8-233A-420D-8AA2-E59AFBD8B727}" type="presParOf" srcId="{E1769D8D-C66A-4EDA-9716-B1338B8E7336}" destId="{C699782E-42AB-442F-88CE-C16B3A9E00D0}" srcOrd="0" destOrd="0" presId="urn:microsoft.com/office/officeart/2005/8/layout/hProcess4"/>
    <dgm:cxn modelId="{D735A25F-1448-4DBB-A22D-99B5911EE12B}" type="presParOf" srcId="{E1769D8D-C66A-4EDA-9716-B1338B8E7336}" destId="{9DC6994E-CB81-4D08-BBCC-FD8853EBF993}" srcOrd="1" destOrd="0" presId="urn:microsoft.com/office/officeart/2005/8/layout/hProcess4"/>
    <dgm:cxn modelId="{4564A0C7-43B9-42C7-B816-D3676B7547CE}" type="presParOf" srcId="{E1769D8D-C66A-4EDA-9716-B1338B8E7336}" destId="{063CBD32-FF70-473A-AE5A-3A419E1C0E7F}" srcOrd="2" destOrd="0" presId="urn:microsoft.com/office/officeart/2005/8/layout/hProcess4"/>
    <dgm:cxn modelId="{B11A1719-F5FF-4348-9BD3-3F74ACA0BD97}" type="presParOf" srcId="{E1769D8D-C66A-4EDA-9716-B1338B8E7336}" destId="{2BF5E487-DC3D-4983-9350-44D751A5B849}" srcOrd="3" destOrd="0" presId="urn:microsoft.com/office/officeart/2005/8/layout/hProcess4"/>
    <dgm:cxn modelId="{C09AA14D-CEE6-4AE3-8D49-C1874EE2E6AD}" type="presParOf" srcId="{E1769D8D-C66A-4EDA-9716-B1338B8E7336}" destId="{60881ABD-F0B3-4FBF-AF5B-D8F315B5CEDA}" srcOrd="4" destOrd="0" presId="urn:microsoft.com/office/officeart/2005/8/layout/h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25285C4-EE6D-470D-A0DF-086C0D2E954F}" type="doc">
      <dgm:prSet loTypeId="urn:microsoft.com/office/officeart/2005/8/layout/vList5" loCatId="list" qsTypeId="urn:microsoft.com/office/officeart/2005/8/quickstyle/simple2" qsCatId="simple" csTypeId="urn:microsoft.com/office/officeart/2005/8/colors/accent0_1" csCatId="mainScheme" phldr="1"/>
      <dgm:spPr/>
      <dgm:t>
        <a:bodyPr/>
        <a:lstStyle/>
        <a:p>
          <a:endParaRPr lang="de-DE"/>
        </a:p>
      </dgm:t>
    </dgm:pt>
    <dgm:pt modelId="{CF07E8E0-D16D-4B43-9073-E848A3463563}">
      <dgm:prSet phldrT="[Text]" custT="1"/>
      <dgm:spPr/>
      <dgm:t>
        <a:bodyPr/>
        <a:lstStyle/>
        <a:p>
          <a:r>
            <a:rPr lang="de-DE" sz="1600" b="1" dirty="0" smtClean="0"/>
            <a:t>State A</a:t>
          </a:r>
          <a:endParaRPr lang="de-DE" sz="1600" b="1" dirty="0"/>
        </a:p>
      </dgm:t>
    </dgm:pt>
    <dgm:pt modelId="{9CDA6662-C621-4A98-AE7D-AB521F51D705}" type="parTrans" cxnId="{866BDA71-767E-4DC9-AFA2-13FF5994F2C0}">
      <dgm:prSet/>
      <dgm:spPr/>
      <dgm:t>
        <a:bodyPr/>
        <a:lstStyle/>
        <a:p>
          <a:endParaRPr lang="de-DE"/>
        </a:p>
      </dgm:t>
    </dgm:pt>
    <dgm:pt modelId="{3DFABF58-EDBD-4E3D-AC58-A10542441A11}" type="sibTrans" cxnId="{866BDA71-767E-4DC9-AFA2-13FF5994F2C0}">
      <dgm:prSet/>
      <dgm:spPr/>
      <dgm:t>
        <a:bodyPr/>
        <a:lstStyle/>
        <a:p>
          <a:endParaRPr lang="de-DE"/>
        </a:p>
      </dgm:t>
    </dgm:pt>
    <dgm:pt modelId="{61ABE7E7-7C44-4992-91C8-444F7E2A6067}">
      <dgm:prSet phldrT="[Text]" custT="1"/>
      <dgm:spPr/>
      <dgm:t>
        <a:bodyPr/>
        <a:lstStyle/>
        <a:p>
          <a:r>
            <a:rPr lang="de-DE" sz="1200" dirty="0" smtClean="0"/>
            <a:t>Ladekabel verbinden</a:t>
          </a:r>
          <a:endParaRPr lang="de-DE" sz="1200" dirty="0"/>
        </a:p>
      </dgm:t>
    </dgm:pt>
    <dgm:pt modelId="{EEFC887B-9BB6-4EEA-9B6A-15A99A745F91}" type="parTrans" cxnId="{CE7549F0-D751-4D32-A0E0-2FFF5F39D7E1}">
      <dgm:prSet/>
      <dgm:spPr/>
      <dgm:t>
        <a:bodyPr/>
        <a:lstStyle/>
        <a:p>
          <a:endParaRPr lang="de-DE"/>
        </a:p>
      </dgm:t>
    </dgm:pt>
    <dgm:pt modelId="{A9E9825D-8718-4498-A262-8DB14FD1BDE4}" type="sibTrans" cxnId="{CE7549F0-D751-4D32-A0E0-2FFF5F39D7E1}">
      <dgm:prSet/>
      <dgm:spPr/>
      <dgm:t>
        <a:bodyPr/>
        <a:lstStyle/>
        <a:p>
          <a:endParaRPr lang="de-DE"/>
        </a:p>
      </dgm:t>
    </dgm:pt>
    <dgm:pt modelId="{F0C81A81-E9C7-43ED-978D-35A1BE7F2673}">
      <dgm:prSet phldrT="[Text]" custT="1"/>
      <dgm:spPr/>
      <dgm:t>
        <a:bodyPr/>
        <a:lstStyle/>
        <a:p>
          <a:r>
            <a:rPr lang="de-DE" sz="1200" dirty="0" smtClean="0"/>
            <a:t>Aufbau IP-basierte Verbindung via PLC</a:t>
          </a:r>
          <a:endParaRPr lang="de-DE" sz="1200" dirty="0"/>
        </a:p>
      </dgm:t>
    </dgm:pt>
    <dgm:pt modelId="{CB32701B-65CA-40D7-9E7E-B951A22BB83F}" type="parTrans" cxnId="{C4DE03DC-3191-4A03-8D70-3AD43E7447B2}">
      <dgm:prSet/>
      <dgm:spPr/>
      <dgm:t>
        <a:bodyPr/>
        <a:lstStyle/>
        <a:p>
          <a:endParaRPr lang="de-DE"/>
        </a:p>
      </dgm:t>
    </dgm:pt>
    <dgm:pt modelId="{CC00E942-8AC5-4D4F-AAB1-BD2306E768D8}" type="sibTrans" cxnId="{C4DE03DC-3191-4A03-8D70-3AD43E7447B2}">
      <dgm:prSet/>
      <dgm:spPr/>
      <dgm:t>
        <a:bodyPr/>
        <a:lstStyle/>
        <a:p>
          <a:endParaRPr lang="de-DE"/>
        </a:p>
      </dgm:t>
    </dgm:pt>
    <dgm:pt modelId="{FB44E063-B9CB-4B4A-91EB-8A9F1E5FF233}">
      <dgm:prSet phldrT="[Text]" custT="1"/>
      <dgm:spPr/>
      <dgm:t>
        <a:bodyPr/>
        <a:lstStyle/>
        <a:p>
          <a:r>
            <a:rPr lang="de-DE" sz="1600" b="1" dirty="0" smtClean="0"/>
            <a:t>State C</a:t>
          </a:r>
          <a:endParaRPr lang="de-DE" sz="1600" b="1" dirty="0"/>
        </a:p>
      </dgm:t>
    </dgm:pt>
    <dgm:pt modelId="{10F93853-DC31-4EDA-9A4A-3EA009A7563C}" type="parTrans" cxnId="{A2946001-28CF-46F6-9726-5076457BF40B}">
      <dgm:prSet/>
      <dgm:spPr/>
      <dgm:t>
        <a:bodyPr/>
        <a:lstStyle/>
        <a:p>
          <a:endParaRPr lang="de-DE"/>
        </a:p>
      </dgm:t>
    </dgm:pt>
    <dgm:pt modelId="{3CD9E625-6EA3-48E8-A250-43BB16A3A528}" type="sibTrans" cxnId="{A2946001-28CF-46F6-9726-5076457BF40B}">
      <dgm:prSet/>
      <dgm:spPr/>
      <dgm:t>
        <a:bodyPr/>
        <a:lstStyle/>
        <a:p>
          <a:endParaRPr lang="de-DE"/>
        </a:p>
      </dgm:t>
    </dgm:pt>
    <dgm:pt modelId="{F8E26525-8492-4774-9D5F-8743D57E2D07}">
      <dgm:prSet phldrT="[Text]" custT="1"/>
      <dgm:spPr/>
      <dgm:t>
        <a:bodyPr/>
        <a:lstStyle/>
        <a:p>
          <a:r>
            <a:rPr lang="de-DE" sz="1200" dirty="0" smtClean="0"/>
            <a:t>Zielsetzung und Planung des Ladeprofils</a:t>
          </a:r>
          <a:endParaRPr lang="de-DE" sz="1200" dirty="0"/>
        </a:p>
      </dgm:t>
    </dgm:pt>
    <dgm:pt modelId="{0CFD2957-66D3-4BF8-9F02-89D2F3AF11D8}" type="parTrans" cxnId="{F0E2DAB1-0E61-4A3A-B5A7-CA5C9F8C562E}">
      <dgm:prSet/>
      <dgm:spPr/>
      <dgm:t>
        <a:bodyPr/>
        <a:lstStyle/>
        <a:p>
          <a:endParaRPr lang="de-DE"/>
        </a:p>
      </dgm:t>
    </dgm:pt>
    <dgm:pt modelId="{A7FC373A-1B98-46DE-AAE4-862D5C14CD1F}" type="sibTrans" cxnId="{F0E2DAB1-0E61-4A3A-B5A7-CA5C9F8C562E}">
      <dgm:prSet/>
      <dgm:spPr/>
      <dgm:t>
        <a:bodyPr/>
        <a:lstStyle/>
        <a:p>
          <a:endParaRPr lang="de-DE"/>
        </a:p>
      </dgm:t>
    </dgm:pt>
    <dgm:pt modelId="{27E09757-2735-45C8-B6C0-29E083DDFFD7}">
      <dgm:prSet phldrT="[Text]" custT="1"/>
      <dgm:spPr/>
      <dgm:t>
        <a:bodyPr/>
        <a:lstStyle/>
        <a:p>
          <a:r>
            <a:rPr lang="de-DE" sz="1200" dirty="0" smtClean="0"/>
            <a:t>Ladeschleife/Neuplanung</a:t>
          </a:r>
          <a:endParaRPr lang="de-DE" sz="1200" dirty="0"/>
        </a:p>
      </dgm:t>
    </dgm:pt>
    <dgm:pt modelId="{E08A9E03-E306-4214-A897-7E9C7B84E9D1}" type="parTrans" cxnId="{710D6B74-A2E8-4490-A612-B026756685B7}">
      <dgm:prSet/>
      <dgm:spPr/>
      <dgm:t>
        <a:bodyPr/>
        <a:lstStyle/>
        <a:p>
          <a:endParaRPr lang="de-DE"/>
        </a:p>
      </dgm:t>
    </dgm:pt>
    <dgm:pt modelId="{67AC20AA-138D-4495-A72A-12F078C17510}" type="sibTrans" cxnId="{710D6B74-A2E8-4490-A612-B026756685B7}">
      <dgm:prSet/>
      <dgm:spPr/>
      <dgm:t>
        <a:bodyPr/>
        <a:lstStyle/>
        <a:p>
          <a:endParaRPr lang="de-DE"/>
        </a:p>
      </dgm:t>
    </dgm:pt>
    <dgm:pt modelId="{C486A3EA-9596-4B46-924D-839E9A1FBE5A}">
      <dgm:prSet phldrT="[Text]" custT="1"/>
      <dgm:spPr/>
      <dgm:t>
        <a:bodyPr/>
        <a:lstStyle/>
        <a:p>
          <a:r>
            <a:rPr lang="de-DE" sz="1600" b="1" dirty="0" smtClean="0"/>
            <a:t>State B</a:t>
          </a:r>
          <a:endParaRPr lang="de-DE" sz="1600" b="1" dirty="0"/>
        </a:p>
      </dgm:t>
    </dgm:pt>
    <dgm:pt modelId="{3A544023-48F9-442A-8816-C2A210C0C2BD}" type="sibTrans" cxnId="{A328286E-1A3D-4F33-A71D-15F979B93BCD}">
      <dgm:prSet/>
      <dgm:spPr/>
      <dgm:t>
        <a:bodyPr/>
        <a:lstStyle/>
        <a:p>
          <a:endParaRPr lang="de-DE"/>
        </a:p>
      </dgm:t>
    </dgm:pt>
    <dgm:pt modelId="{A7542574-3537-45E1-B964-77C554E7D4CD}" type="parTrans" cxnId="{A328286E-1A3D-4F33-A71D-15F979B93BCD}">
      <dgm:prSet/>
      <dgm:spPr/>
      <dgm:t>
        <a:bodyPr/>
        <a:lstStyle/>
        <a:p>
          <a:endParaRPr lang="de-DE"/>
        </a:p>
      </dgm:t>
    </dgm:pt>
    <dgm:pt modelId="{F59900E5-6ABF-4422-A8DF-06EA423C2CC6}">
      <dgm:prSet phldrT="[Text]" custT="1"/>
      <dgm:spPr/>
      <dgm:t>
        <a:bodyPr/>
        <a:lstStyle/>
        <a:p>
          <a:r>
            <a:rPr lang="de-DE" sz="1200" dirty="0" smtClean="0"/>
            <a:t>Authentifikation und Autorisation</a:t>
          </a:r>
          <a:endParaRPr lang="de-DE" sz="1200" dirty="0"/>
        </a:p>
      </dgm:t>
    </dgm:pt>
    <dgm:pt modelId="{BD003AF5-8CC9-4D9A-BD51-C23DAEDACAA1}" type="parTrans" cxnId="{4B18100D-DF7E-441B-AB24-617D31D9165B}">
      <dgm:prSet/>
      <dgm:spPr/>
      <dgm:t>
        <a:bodyPr/>
        <a:lstStyle/>
        <a:p>
          <a:endParaRPr lang="de-DE"/>
        </a:p>
      </dgm:t>
    </dgm:pt>
    <dgm:pt modelId="{6E8D74A7-94D0-40DB-88FE-772D0B1A2A30}" type="sibTrans" cxnId="{4B18100D-DF7E-441B-AB24-617D31D9165B}">
      <dgm:prSet/>
      <dgm:spPr/>
      <dgm:t>
        <a:bodyPr/>
        <a:lstStyle/>
        <a:p>
          <a:endParaRPr lang="de-DE"/>
        </a:p>
      </dgm:t>
    </dgm:pt>
    <dgm:pt modelId="{2155A18F-BD8C-4570-946C-BB2219A41BD8}">
      <dgm:prSet phldrT="[Text]" custT="1"/>
      <dgm:spPr/>
      <dgm:t>
        <a:bodyPr/>
        <a:lstStyle/>
        <a:p>
          <a:r>
            <a:rPr lang="de-DE" sz="1600" b="1" dirty="0" smtClean="0"/>
            <a:t>State B</a:t>
          </a:r>
          <a:endParaRPr lang="de-DE" sz="1600" b="1" dirty="0"/>
        </a:p>
      </dgm:t>
    </dgm:pt>
    <dgm:pt modelId="{0EDA5833-A9A1-4F0F-A119-D56C301E3325}" type="parTrans" cxnId="{15D53E8C-25CA-4C17-AD9B-1E7B2A064D21}">
      <dgm:prSet/>
      <dgm:spPr/>
      <dgm:t>
        <a:bodyPr/>
        <a:lstStyle/>
        <a:p>
          <a:endParaRPr lang="de-DE"/>
        </a:p>
      </dgm:t>
    </dgm:pt>
    <dgm:pt modelId="{B36BCD2B-B7D4-41F5-85E3-6DDBD6C73C25}" type="sibTrans" cxnId="{15D53E8C-25CA-4C17-AD9B-1E7B2A064D21}">
      <dgm:prSet/>
      <dgm:spPr/>
      <dgm:t>
        <a:bodyPr/>
        <a:lstStyle/>
        <a:p>
          <a:endParaRPr lang="de-DE"/>
        </a:p>
      </dgm:t>
    </dgm:pt>
    <dgm:pt modelId="{A25FF567-6819-48A5-81EF-74785F31BAF1}">
      <dgm:prSet phldrT="[Text]" custT="1"/>
      <dgm:spPr/>
      <dgm:t>
        <a:bodyPr/>
        <a:lstStyle/>
        <a:p>
          <a:r>
            <a:rPr lang="de-DE" sz="1200" dirty="0" smtClean="0"/>
            <a:t>Terminierung des Ladevorgangs</a:t>
          </a:r>
          <a:endParaRPr lang="de-DE" sz="1200" dirty="0"/>
        </a:p>
      </dgm:t>
    </dgm:pt>
    <dgm:pt modelId="{791A87DE-EC37-4943-9C12-4FDDF582A083}" type="parTrans" cxnId="{0F9BB580-D279-4628-BFA6-385024ED9B06}">
      <dgm:prSet/>
      <dgm:spPr/>
      <dgm:t>
        <a:bodyPr/>
        <a:lstStyle/>
        <a:p>
          <a:endParaRPr lang="de-DE"/>
        </a:p>
      </dgm:t>
    </dgm:pt>
    <dgm:pt modelId="{CBB7B447-C4E7-4CA8-90A1-0976F25316D0}" type="sibTrans" cxnId="{0F9BB580-D279-4628-BFA6-385024ED9B06}">
      <dgm:prSet/>
      <dgm:spPr/>
      <dgm:t>
        <a:bodyPr/>
        <a:lstStyle/>
        <a:p>
          <a:endParaRPr lang="de-DE"/>
        </a:p>
      </dgm:t>
    </dgm:pt>
    <dgm:pt modelId="{18404F5C-4768-4F68-B3EF-1F35DAB4C979}">
      <dgm:prSet phldrT="[Text]" custT="1"/>
      <dgm:spPr/>
      <dgm:t>
        <a:bodyPr/>
        <a:lstStyle/>
        <a:p>
          <a:r>
            <a:rPr lang="de-DE" sz="1200" dirty="0" smtClean="0"/>
            <a:t>Ladekabel trennen</a:t>
          </a:r>
          <a:endParaRPr lang="de-DE" sz="1200" dirty="0"/>
        </a:p>
      </dgm:t>
    </dgm:pt>
    <dgm:pt modelId="{7ABEB569-3B88-4369-9F62-9A48B07A61E0}" type="parTrans" cxnId="{3F5A1DB2-30D1-441F-ACFA-48849DCEE105}">
      <dgm:prSet/>
      <dgm:spPr/>
      <dgm:t>
        <a:bodyPr/>
        <a:lstStyle/>
        <a:p>
          <a:endParaRPr lang="de-DE"/>
        </a:p>
      </dgm:t>
    </dgm:pt>
    <dgm:pt modelId="{F960194B-083E-4015-BA6D-A20C89A6354C}" type="sibTrans" cxnId="{3F5A1DB2-30D1-441F-ACFA-48849DCEE105}">
      <dgm:prSet/>
      <dgm:spPr/>
      <dgm:t>
        <a:bodyPr/>
        <a:lstStyle/>
        <a:p>
          <a:endParaRPr lang="de-DE"/>
        </a:p>
      </dgm:t>
    </dgm:pt>
    <dgm:pt modelId="{677727DF-7BAB-4D43-BF51-B4B1D37F1C9F}" type="pres">
      <dgm:prSet presAssocID="{225285C4-EE6D-470D-A0DF-086C0D2E954F}" presName="Name0" presStyleCnt="0">
        <dgm:presLayoutVars>
          <dgm:dir/>
          <dgm:animLvl val="lvl"/>
          <dgm:resizeHandles val="exact"/>
        </dgm:presLayoutVars>
      </dgm:prSet>
      <dgm:spPr/>
      <dgm:t>
        <a:bodyPr/>
        <a:lstStyle/>
        <a:p>
          <a:endParaRPr lang="de-DE"/>
        </a:p>
      </dgm:t>
    </dgm:pt>
    <dgm:pt modelId="{94778692-62CC-47CC-9083-F34B98BD554D}" type="pres">
      <dgm:prSet presAssocID="{CF07E8E0-D16D-4B43-9073-E848A3463563}" presName="linNode" presStyleCnt="0"/>
      <dgm:spPr/>
      <dgm:t>
        <a:bodyPr/>
        <a:lstStyle/>
        <a:p>
          <a:endParaRPr lang="de-DE"/>
        </a:p>
      </dgm:t>
    </dgm:pt>
    <dgm:pt modelId="{6DD874DA-584D-4A64-BD1A-F76F503B7DA1}" type="pres">
      <dgm:prSet presAssocID="{CF07E8E0-D16D-4B43-9073-E848A3463563}" presName="parentText" presStyleLbl="node1" presStyleIdx="0" presStyleCnt="4" custScaleX="63757">
        <dgm:presLayoutVars>
          <dgm:chMax val="1"/>
          <dgm:bulletEnabled val="1"/>
        </dgm:presLayoutVars>
      </dgm:prSet>
      <dgm:spPr/>
      <dgm:t>
        <a:bodyPr/>
        <a:lstStyle/>
        <a:p>
          <a:endParaRPr lang="de-DE"/>
        </a:p>
      </dgm:t>
    </dgm:pt>
    <dgm:pt modelId="{8459B13B-2257-4854-963B-44D90DF4B3CB}" type="pres">
      <dgm:prSet presAssocID="{CF07E8E0-D16D-4B43-9073-E848A3463563}" presName="descendantText" presStyleLbl="alignAccFollowNode1" presStyleIdx="0" presStyleCnt="4">
        <dgm:presLayoutVars>
          <dgm:bulletEnabled val="1"/>
        </dgm:presLayoutVars>
      </dgm:prSet>
      <dgm:spPr/>
      <dgm:t>
        <a:bodyPr/>
        <a:lstStyle/>
        <a:p>
          <a:endParaRPr lang="de-DE"/>
        </a:p>
      </dgm:t>
    </dgm:pt>
    <dgm:pt modelId="{2A9E5B8D-D4D3-4F92-B9BD-C29AF0A3863D}" type="pres">
      <dgm:prSet presAssocID="{3DFABF58-EDBD-4E3D-AC58-A10542441A11}" presName="sp" presStyleCnt="0"/>
      <dgm:spPr/>
      <dgm:t>
        <a:bodyPr/>
        <a:lstStyle/>
        <a:p>
          <a:endParaRPr lang="de-DE"/>
        </a:p>
      </dgm:t>
    </dgm:pt>
    <dgm:pt modelId="{3D9B55C4-ADF8-4ED6-A66E-9C74FC9ABF0D}" type="pres">
      <dgm:prSet presAssocID="{C486A3EA-9596-4B46-924D-839E9A1FBE5A}" presName="linNode" presStyleCnt="0"/>
      <dgm:spPr/>
      <dgm:t>
        <a:bodyPr/>
        <a:lstStyle/>
        <a:p>
          <a:endParaRPr lang="de-DE"/>
        </a:p>
      </dgm:t>
    </dgm:pt>
    <dgm:pt modelId="{5DEE937F-005A-48B8-9365-E35038B6FCCA}" type="pres">
      <dgm:prSet presAssocID="{C486A3EA-9596-4B46-924D-839E9A1FBE5A}" presName="parentText" presStyleLbl="node1" presStyleIdx="1" presStyleCnt="4" custScaleX="63757">
        <dgm:presLayoutVars>
          <dgm:chMax val="1"/>
          <dgm:bulletEnabled val="1"/>
        </dgm:presLayoutVars>
      </dgm:prSet>
      <dgm:spPr/>
      <dgm:t>
        <a:bodyPr/>
        <a:lstStyle/>
        <a:p>
          <a:endParaRPr lang="de-DE"/>
        </a:p>
      </dgm:t>
    </dgm:pt>
    <dgm:pt modelId="{61037198-DB42-4E03-B0FC-15F7CC3DBB07}" type="pres">
      <dgm:prSet presAssocID="{C486A3EA-9596-4B46-924D-839E9A1FBE5A}" presName="descendantText" presStyleLbl="alignAccFollowNode1" presStyleIdx="1" presStyleCnt="4">
        <dgm:presLayoutVars>
          <dgm:bulletEnabled val="1"/>
        </dgm:presLayoutVars>
      </dgm:prSet>
      <dgm:spPr/>
      <dgm:t>
        <a:bodyPr/>
        <a:lstStyle/>
        <a:p>
          <a:endParaRPr lang="de-DE"/>
        </a:p>
      </dgm:t>
    </dgm:pt>
    <dgm:pt modelId="{EEC6E7EA-7178-40A6-81F9-54850049D606}" type="pres">
      <dgm:prSet presAssocID="{3A544023-48F9-442A-8816-C2A210C0C2BD}" presName="sp" presStyleCnt="0"/>
      <dgm:spPr/>
      <dgm:t>
        <a:bodyPr/>
        <a:lstStyle/>
        <a:p>
          <a:endParaRPr lang="de-DE"/>
        </a:p>
      </dgm:t>
    </dgm:pt>
    <dgm:pt modelId="{3FE68DC7-99BD-4666-92BA-6D252A72590A}" type="pres">
      <dgm:prSet presAssocID="{FB44E063-B9CB-4B4A-91EB-8A9F1E5FF233}" presName="linNode" presStyleCnt="0"/>
      <dgm:spPr/>
      <dgm:t>
        <a:bodyPr/>
        <a:lstStyle/>
        <a:p>
          <a:endParaRPr lang="de-DE"/>
        </a:p>
      </dgm:t>
    </dgm:pt>
    <dgm:pt modelId="{8AE8E40B-9AA0-46B3-909E-A564FBB41697}" type="pres">
      <dgm:prSet presAssocID="{FB44E063-B9CB-4B4A-91EB-8A9F1E5FF233}" presName="parentText" presStyleLbl="node1" presStyleIdx="2" presStyleCnt="4" custScaleX="63757">
        <dgm:presLayoutVars>
          <dgm:chMax val="1"/>
          <dgm:bulletEnabled val="1"/>
        </dgm:presLayoutVars>
      </dgm:prSet>
      <dgm:spPr/>
      <dgm:t>
        <a:bodyPr/>
        <a:lstStyle/>
        <a:p>
          <a:endParaRPr lang="de-DE"/>
        </a:p>
      </dgm:t>
    </dgm:pt>
    <dgm:pt modelId="{90DFA365-20B1-48C7-9F35-A5D0E415538C}" type="pres">
      <dgm:prSet presAssocID="{FB44E063-B9CB-4B4A-91EB-8A9F1E5FF233}" presName="descendantText" presStyleLbl="alignAccFollowNode1" presStyleIdx="2" presStyleCnt="4">
        <dgm:presLayoutVars>
          <dgm:bulletEnabled val="1"/>
        </dgm:presLayoutVars>
      </dgm:prSet>
      <dgm:spPr/>
      <dgm:t>
        <a:bodyPr/>
        <a:lstStyle/>
        <a:p>
          <a:endParaRPr lang="de-DE"/>
        </a:p>
      </dgm:t>
    </dgm:pt>
    <dgm:pt modelId="{6B82760F-DA66-47AB-8935-AFE0AB082A1F}" type="pres">
      <dgm:prSet presAssocID="{3CD9E625-6EA3-48E8-A250-43BB16A3A528}" presName="sp" presStyleCnt="0"/>
      <dgm:spPr/>
      <dgm:t>
        <a:bodyPr/>
        <a:lstStyle/>
        <a:p>
          <a:endParaRPr lang="de-DE"/>
        </a:p>
      </dgm:t>
    </dgm:pt>
    <dgm:pt modelId="{7D2BF193-B4A2-4A70-8A97-07DA06C8404B}" type="pres">
      <dgm:prSet presAssocID="{2155A18F-BD8C-4570-946C-BB2219A41BD8}" presName="linNode" presStyleCnt="0"/>
      <dgm:spPr/>
      <dgm:t>
        <a:bodyPr/>
        <a:lstStyle/>
        <a:p>
          <a:endParaRPr lang="de-DE"/>
        </a:p>
      </dgm:t>
    </dgm:pt>
    <dgm:pt modelId="{D2387B10-88E2-4421-ADA3-3E0E0A43B559}" type="pres">
      <dgm:prSet presAssocID="{2155A18F-BD8C-4570-946C-BB2219A41BD8}" presName="parentText" presStyleLbl="node1" presStyleIdx="3" presStyleCnt="4" custScaleX="63757">
        <dgm:presLayoutVars>
          <dgm:chMax val="1"/>
          <dgm:bulletEnabled val="1"/>
        </dgm:presLayoutVars>
      </dgm:prSet>
      <dgm:spPr/>
      <dgm:t>
        <a:bodyPr/>
        <a:lstStyle/>
        <a:p>
          <a:endParaRPr lang="de-DE"/>
        </a:p>
      </dgm:t>
    </dgm:pt>
    <dgm:pt modelId="{09C17052-F478-4EAE-B8C3-E46A53B4FF00}" type="pres">
      <dgm:prSet presAssocID="{2155A18F-BD8C-4570-946C-BB2219A41BD8}" presName="descendantText" presStyleLbl="alignAccFollowNode1" presStyleIdx="3" presStyleCnt="4">
        <dgm:presLayoutVars>
          <dgm:bulletEnabled val="1"/>
        </dgm:presLayoutVars>
      </dgm:prSet>
      <dgm:spPr/>
      <dgm:t>
        <a:bodyPr/>
        <a:lstStyle/>
        <a:p>
          <a:endParaRPr lang="de-DE"/>
        </a:p>
      </dgm:t>
    </dgm:pt>
  </dgm:ptLst>
  <dgm:cxnLst>
    <dgm:cxn modelId="{C4DE03DC-3191-4A03-8D70-3AD43E7447B2}" srcId="{C486A3EA-9596-4B46-924D-839E9A1FBE5A}" destId="{F0C81A81-E9C7-43ED-978D-35A1BE7F2673}" srcOrd="0" destOrd="0" parTransId="{CB32701B-65CA-40D7-9E7E-B951A22BB83F}" sibTransId="{CC00E942-8AC5-4D4F-AAB1-BD2306E768D8}"/>
    <dgm:cxn modelId="{A6303606-5B02-40F5-A73E-733135B26092}" type="presOf" srcId="{2155A18F-BD8C-4570-946C-BB2219A41BD8}" destId="{D2387B10-88E2-4421-ADA3-3E0E0A43B559}" srcOrd="0" destOrd="0" presId="urn:microsoft.com/office/officeart/2005/8/layout/vList5"/>
    <dgm:cxn modelId="{486F4BEF-9241-4255-BAB9-789207226DB6}" type="presOf" srcId="{F0C81A81-E9C7-43ED-978D-35A1BE7F2673}" destId="{61037198-DB42-4E03-B0FC-15F7CC3DBB07}" srcOrd="0" destOrd="0" presId="urn:microsoft.com/office/officeart/2005/8/layout/vList5"/>
    <dgm:cxn modelId="{F9FF509C-39CC-4108-BE8D-04D403586141}" type="presOf" srcId="{CF07E8E0-D16D-4B43-9073-E848A3463563}" destId="{6DD874DA-584D-4A64-BD1A-F76F503B7DA1}" srcOrd="0" destOrd="0" presId="urn:microsoft.com/office/officeart/2005/8/layout/vList5"/>
    <dgm:cxn modelId="{0F9BB580-D279-4628-BFA6-385024ED9B06}" srcId="{2155A18F-BD8C-4570-946C-BB2219A41BD8}" destId="{A25FF567-6819-48A5-81EF-74785F31BAF1}" srcOrd="0" destOrd="0" parTransId="{791A87DE-EC37-4943-9C12-4FDDF582A083}" sibTransId="{CBB7B447-C4E7-4CA8-90A1-0976F25316D0}"/>
    <dgm:cxn modelId="{576A4EE0-DC43-4DA8-9440-58DC634BB9E5}" type="presOf" srcId="{225285C4-EE6D-470D-A0DF-086C0D2E954F}" destId="{677727DF-7BAB-4D43-BF51-B4B1D37F1C9F}" srcOrd="0" destOrd="0" presId="urn:microsoft.com/office/officeart/2005/8/layout/vList5"/>
    <dgm:cxn modelId="{40E56B62-DCD4-404C-9C67-EA7FEB55F53B}" type="presOf" srcId="{27E09757-2735-45C8-B6C0-29E083DDFFD7}" destId="{90DFA365-20B1-48C7-9F35-A5D0E415538C}" srcOrd="0" destOrd="1" presId="urn:microsoft.com/office/officeart/2005/8/layout/vList5"/>
    <dgm:cxn modelId="{A328286E-1A3D-4F33-A71D-15F979B93BCD}" srcId="{225285C4-EE6D-470D-A0DF-086C0D2E954F}" destId="{C486A3EA-9596-4B46-924D-839E9A1FBE5A}" srcOrd="1" destOrd="0" parTransId="{A7542574-3537-45E1-B964-77C554E7D4CD}" sibTransId="{3A544023-48F9-442A-8816-C2A210C0C2BD}"/>
    <dgm:cxn modelId="{3F5A1DB2-30D1-441F-ACFA-48849DCEE105}" srcId="{2155A18F-BD8C-4570-946C-BB2219A41BD8}" destId="{18404F5C-4768-4F68-B3EF-1F35DAB4C979}" srcOrd="1" destOrd="0" parTransId="{7ABEB569-3B88-4369-9F62-9A48B07A61E0}" sibTransId="{F960194B-083E-4015-BA6D-A20C89A6354C}"/>
    <dgm:cxn modelId="{A6A18DC0-71E4-493A-89C5-BA2654A63B75}" type="presOf" srcId="{F8E26525-8492-4774-9D5F-8743D57E2D07}" destId="{90DFA365-20B1-48C7-9F35-A5D0E415538C}" srcOrd="0" destOrd="0" presId="urn:microsoft.com/office/officeart/2005/8/layout/vList5"/>
    <dgm:cxn modelId="{CE7549F0-D751-4D32-A0E0-2FFF5F39D7E1}" srcId="{CF07E8E0-D16D-4B43-9073-E848A3463563}" destId="{61ABE7E7-7C44-4992-91C8-444F7E2A6067}" srcOrd="0" destOrd="0" parTransId="{EEFC887B-9BB6-4EEA-9B6A-15A99A745F91}" sibTransId="{A9E9825D-8718-4498-A262-8DB14FD1BDE4}"/>
    <dgm:cxn modelId="{F06D1C2A-9A81-4B1C-82A3-3BB923CE7C21}" type="presOf" srcId="{C486A3EA-9596-4B46-924D-839E9A1FBE5A}" destId="{5DEE937F-005A-48B8-9365-E35038B6FCCA}" srcOrd="0" destOrd="0" presId="urn:microsoft.com/office/officeart/2005/8/layout/vList5"/>
    <dgm:cxn modelId="{866BDA71-767E-4DC9-AFA2-13FF5994F2C0}" srcId="{225285C4-EE6D-470D-A0DF-086C0D2E954F}" destId="{CF07E8E0-D16D-4B43-9073-E848A3463563}" srcOrd="0" destOrd="0" parTransId="{9CDA6662-C621-4A98-AE7D-AB521F51D705}" sibTransId="{3DFABF58-EDBD-4E3D-AC58-A10542441A11}"/>
    <dgm:cxn modelId="{F0E2DAB1-0E61-4A3A-B5A7-CA5C9F8C562E}" srcId="{FB44E063-B9CB-4B4A-91EB-8A9F1E5FF233}" destId="{F8E26525-8492-4774-9D5F-8743D57E2D07}" srcOrd="0" destOrd="0" parTransId="{0CFD2957-66D3-4BF8-9F02-89D2F3AF11D8}" sibTransId="{A7FC373A-1B98-46DE-AAE4-862D5C14CD1F}"/>
    <dgm:cxn modelId="{4B18100D-DF7E-441B-AB24-617D31D9165B}" srcId="{C486A3EA-9596-4B46-924D-839E9A1FBE5A}" destId="{F59900E5-6ABF-4422-A8DF-06EA423C2CC6}" srcOrd="1" destOrd="0" parTransId="{BD003AF5-8CC9-4D9A-BD51-C23DAEDACAA1}" sibTransId="{6E8D74A7-94D0-40DB-88FE-772D0B1A2A30}"/>
    <dgm:cxn modelId="{710D6B74-A2E8-4490-A612-B026756685B7}" srcId="{FB44E063-B9CB-4B4A-91EB-8A9F1E5FF233}" destId="{27E09757-2735-45C8-B6C0-29E083DDFFD7}" srcOrd="1" destOrd="0" parTransId="{E08A9E03-E306-4214-A897-7E9C7B84E9D1}" sibTransId="{67AC20AA-138D-4495-A72A-12F078C17510}"/>
    <dgm:cxn modelId="{A2946001-28CF-46F6-9726-5076457BF40B}" srcId="{225285C4-EE6D-470D-A0DF-086C0D2E954F}" destId="{FB44E063-B9CB-4B4A-91EB-8A9F1E5FF233}" srcOrd="2" destOrd="0" parTransId="{10F93853-DC31-4EDA-9A4A-3EA009A7563C}" sibTransId="{3CD9E625-6EA3-48E8-A250-43BB16A3A528}"/>
    <dgm:cxn modelId="{15D53E8C-25CA-4C17-AD9B-1E7B2A064D21}" srcId="{225285C4-EE6D-470D-A0DF-086C0D2E954F}" destId="{2155A18F-BD8C-4570-946C-BB2219A41BD8}" srcOrd="3" destOrd="0" parTransId="{0EDA5833-A9A1-4F0F-A119-D56C301E3325}" sibTransId="{B36BCD2B-B7D4-41F5-85E3-6DDBD6C73C25}"/>
    <dgm:cxn modelId="{ACE71D1D-5D7B-4D99-BB5A-846BD6BC9021}" type="presOf" srcId="{FB44E063-B9CB-4B4A-91EB-8A9F1E5FF233}" destId="{8AE8E40B-9AA0-46B3-909E-A564FBB41697}" srcOrd="0" destOrd="0" presId="urn:microsoft.com/office/officeart/2005/8/layout/vList5"/>
    <dgm:cxn modelId="{2BB9E79A-2969-48D1-AF48-FCF8BBB139EF}" type="presOf" srcId="{61ABE7E7-7C44-4992-91C8-444F7E2A6067}" destId="{8459B13B-2257-4854-963B-44D90DF4B3CB}" srcOrd="0" destOrd="0" presId="urn:microsoft.com/office/officeart/2005/8/layout/vList5"/>
    <dgm:cxn modelId="{4B58CB87-FD7C-4D44-BAC9-4E9160CC5E4B}" type="presOf" srcId="{A25FF567-6819-48A5-81EF-74785F31BAF1}" destId="{09C17052-F478-4EAE-B8C3-E46A53B4FF00}" srcOrd="0" destOrd="0" presId="urn:microsoft.com/office/officeart/2005/8/layout/vList5"/>
    <dgm:cxn modelId="{8FD4C759-1378-426F-B009-45F7EF0816F6}" type="presOf" srcId="{F59900E5-6ABF-4422-A8DF-06EA423C2CC6}" destId="{61037198-DB42-4E03-B0FC-15F7CC3DBB07}" srcOrd="0" destOrd="1" presId="urn:microsoft.com/office/officeart/2005/8/layout/vList5"/>
    <dgm:cxn modelId="{08F7FB3D-0FEA-4126-8609-321450FFBCD7}" type="presOf" srcId="{18404F5C-4768-4F68-B3EF-1F35DAB4C979}" destId="{09C17052-F478-4EAE-B8C3-E46A53B4FF00}" srcOrd="0" destOrd="1" presId="urn:microsoft.com/office/officeart/2005/8/layout/vList5"/>
    <dgm:cxn modelId="{2EE431C8-C15B-44CC-B72A-B9109C3D01F9}" type="presParOf" srcId="{677727DF-7BAB-4D43-BF51-B4B1D37F1C9F}" destId="{94778692-62CC-47CC-9083-F34B98BD554D}" srcOrd="0" destOrd="0" presId="urn:microsoft.com/office/officeart/2005/8/layout/vList5"/>
    <dgm:cxn modelId="{E28A7EB8-28D2-4B5F-B6F8-018F981A2685}" type="presParOf" srcId="{94778692-62CC-47CC-9083-F34B98BD554D}" destId="{6DD874DA-584D-4A64-BD1A-F76F503B7DA1}" srcOrd="0" destOrd="0" presId="urn:microsoft.com/office/officeart/2005/8/layout/vList5"/>
    <dgm:cxn modelId="{032F3D12-CC8C-4006-B88F-C5806DCACF05}" type="presParOf" srcId="{94778692-62CC-47CC-9083-F34B98BD554D}" destId="{8459B13B-2257-4854-963B-44D90DF4B3CB}" srcOrd="1" destOrd="0" presId="urn:microsoft.com/office/officeart/2005/8/layout/vList5"/>
    <dgm:cxn modelId="{D7F0677A-B5EE-43D2-986F-5850FDBD33A7}" type="presParOf" srcId="{677727DF-7BAB-4D43-BF51-B4B1D37F1C9F}" destId="{2A9E5B8D-D4D3-4F92-B9BD-C29AF0A3863D}" srcOrd="1" destOrd="0" presId="urn:microsoft.com/office/officeart/2005/8/layout/vList5"/>
    <dgm:cxn modelId="{09B8D999-A1AE-4231-B754-A5F96F93381C}" type="presParOf" srcId="{677727DF-7BAB-4D43-BF51-B4B1D37F1C9F}" destId="{3D9B55C4-ADF8-4ED6-A66E-9C74FC9ABF0D}" srcOrd="2" destOrd="0" presId="urn:microsoft.com/office/officeart/2005/8/layout/vList5"/>
    <dgm:cxn modelId="{32D5757D-5390-479D-B9EA-62F39FD50112}" type="presParOf" srcId="{3D9B55C4-ADF8-4ED6-A66E-9C74FC9ABF0D}" destId="{5DEE937F-005A-48B8-9365-E35038B6FCCA}" srcOrd="0" destOrd="0" presId="urn:microsoft.com/office/officeart/2005/8/layout/vList5"/>
    <dgm:cxn modelId="{298ED56C-DB9E-4CFD-9B9F-4E6633462130}" type="presParOf" srcId="{3D9B55C4-ADF8-4ED6-A66E-9C74FC9ABF0D}" destId="{61037198-DB42-4E03-B0FC-15F7CC3DBB07}" srcOrd="1" destOrd="0" presId="urn:microsoft.com/office/officeart/2005/8/layout/vList5"/>
    <dgm:cxn modelId="{5137F2B3-7BE1-406D-9B37-D47692D3B111}" type="presParOf" srcId="{677727DF-7BAB-4D43-BF51-B4B1D37F1C9F}" destId="{EEC6E7EA-7178-40A6-81F9-54850049D606}" srcOrd="3" destOrd="0" presId="urn:microsoft.com/office/officeart/2005/8/layout/vList5"/>
    <dgm:cxn modelId="{75EB6792-0447-4E1A-9C56-8B32EFA0B4C1}" type="presParOf" srcId="{677727DF-7BAB-4D43-BF51-B4B1D37F1C9F}" destId="{3FE68DC7-99BD-4666-92BA-6D252A72590A}" srcOrd="4" destOrd="0" presId="urn:microsoft.com/office/officeart/2005/8/layout/vList5"/>
    <dgm:cxn modelId="{A604ACED-885B-4AF1-B947-A2D02E02912D}" type="presParOf" srcId="{3FE68DC7-99BD-4666-92BA-6D252A72590A}" destId="{8AE8E40B-9AA0-46B3-909E-A564FBB41697}" srcOrd="0" destOrd="0" presId="urn:microsoft.com/office/officeart/2005/8/layout/vList5"/>
    <dgm:cxn modelId="{ACAFC14E-9B61-47C0-AA3B-DE53F01538CD}" type="presParOf" srcId="{3FE68DC7-99BD-4666-92BA-6D252A72590A}" destId="{90DFA365-20B1-48C7-9F35-A5D0E415538C}" srcOrd="1" destOrd="0" presId="urn:microsoft.com/office/officeart/2005/8/layout/vList5"/>
    <dgm:cxn modelId="{C20D4844-C579-4272-8AD4-88ECEEF7534D}" type="presParOf" srcId="{677727DF-7BAB-4D43-BF51-B4B1D37F1C9F}" destId="{6B82760F-DA66-47AB-8935-AFE0AB082A1F}" srcOrd="5" destOrd="0" presId="urn:microsoft.com/office/officeart/2005/8/layout/vList5"/>
    <dgm:cxn modelId="{D0F8D576-08BA-40DB-8075-AA03951D6128}" type="presParOf" srcId="{677727DF-7BAB-4D43-BF51-B4B1D37F1C9F}" destId="{7D2BF193-B4A2-4A70-8A97-07DA06C8404B}" srcOrd="6" destOrd="0" presId="urn:microsoft.com/office/officeart/2005/8/layout/vList5"/>
    <dgm:cxn modelId="{B336457E-99B2-42B1-A431-B9675EF6DB62}" type="presParOf" srcId="{7D2BF193-B4A2-4A70-8A97-07DA06C8404B}" destId="{D2387B10-88E2-4421-ADA3-3E0E0A43B559}" srcOrd="0" destOrd="0" presId="urn:microsoft.com/office/officeart/2005/8/layout/vList5"/>
    <dgm:cxn modelId="{43E149FE-D9B6-4B4D-9ACF-80189E42FE08}" type="presParOf" srcId="{7D2BF193-B4A2-4A70-8A97-07DA06C8404B}" destId="{09C17052-F478-4EAE-B8C3-E46A53B4FF00}" srcOrd="1" destOrd="0" presId="urn:microsoft.com/office/officeart/2005/8/layout/vList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DFA161-C03C-4C94-8229-BE470FFE9A0E}">
      <dsp:nvSpPr>
        <dsp:cNvPr id="0" name=""/>
        <dsp:cNvSpPr/>
      </dsp:nvSpPr>
      <dsp:spPr>
        <a:xfrm>
          <a:off x="1270" y="742977"/>
          <a:ext cx="1492942" cy="123136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de-DE" sz="1000" kern="1200"/>
            <a:t>Kommunikation zwischen den Microkontrollern</a:t>
          </a:r>
        </a:p>
        <a:p>
          <a:pPr marL="57150" lvl="1" indent="-57150" algn="l" defTabSz="444500">
            <a:lnSpc>
              <a:spcPct val="90000"/>
            </a:lnSpc>
            <a:spcBef>
              <a:spcPct val="0"/>
            </a:spcBef>
            <a:spcAft>
              <a:spcPct val="15000"/>
            </a:spcAft>
            <a:buChar char="••"/>
          </a:pPr>
          <a:r>
            <a:rPr lang="de-DE" sz="1000" kern="1200"/>
            <a:t>PWM-Signal generieren</a:t>
          </a:r>
        </a:p>
        <a:p>
          <a:pPr marL="57150" lvl="1" indent="-57150" algn="l" defTabSz="444500">
            <a:lnSpc>
              <a:spcPct val="90000"/>
            </a:lnSpc>
            <a:spcBef>
              <a:spcPct val="0"/>
            </a:spcBef>
            <a:spcAft>
              <a:spcPct val="15000"/>
            </a:spcAft>
            <a:buChar char="••"/>
          </a:pPr>
          <a:r>
            <a:rPr lang="de-DE" sz="1000" kern="1200"/>
            <a:t>PWM-parameter messen und ausgeben</a:t>
          </a:r>
        </a:p>
      </dsp:txBody>
      <dsp:txXfrm>
        <a:off x="29607" y="771314"/>
        <a:ext cx="1436268" cy="910827"/>
      </dsp:txXfrm>
    </dsp:sp>
    <dsp:sp modelId="{838DE5B9-71A4-41E8-B2BB-DA4B1142564A}">
      <dsp:nvSpPr>
        <dsp:cNvPr id="0" name=""/>
        <dsp:cNvSpPr/>
      </dsp:nvSpPr>
      <dsp:spPr>
        <a:xfrm>
          <a:off x="838333" y="1029313"/>
          <a:ext cx="1656686" cy="1656686"/>
        </a:xfrm>
        <a:prstGeom prst="leftCircularArrow">
          <a:avLst>
            <a:gd name="adj1" fmla="val 3216"/>
            <a:gd name="adj2" fmla="val 396319"/>
            <a:gd name="adj3" fmla="val 2171830"/>
            <a:gd name="adj4" fmla="val 9024489"/>
            <a:gd name="adj5" fmla="val 3752"/>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126B60E2-B37F-4CC8-BBBB-240429955575}">
      <dsp:nvSpPr>
        <dsp:cNvPr id="0" name=""/>
        <dsp:cNvSpPr/>
      </dsp:nvSpPr>
      <dsp:spPr>
        <a:xfrm>
          <a:off x="333035" y="1710478"/>
          <a:ext cx="1327059" cy="527727"/>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de-DE" sz="1100" kern="1200"/>
            <a:t>Bibliothek serial_Programming</a:t>
          </a:r>
        </a:p>
      </dsp:txBody>
      <dsp:txXfrm>
        <a:off x="348492" y="1725935"/>
        <a:ext cx="1296145" cy="496813"/>
      </dsp:txXfrm>
    </dsp:sp>
    <dsp:sp modelId="{AF785999-5362-4172-803F-3E33DBC58E56}">
      <dsp:nvSpPr>
        <dsp:cNvPr id="0" name=""/>
        <dsp:cNvSpPr/>
      </dsp:nvSpPr>
      <dsp:spPr>
        <a:xfrm>
          <a:off x="1913787" y="742977"/>
          <a:ext cx="1492942" cy="123136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de-DE" sz="1000" kern="1200"/>
            <a:t>Ethernetverbindung</a:t>
          </a:r>
        </a:p>
        <a:p>
          <a:pPr marL="57150" lvl="1" indent="-57150" algn="l" defTabSz="444500">
            <a:lnSpc>
              <a:spcPct val="90000"/>
            </a:lnSpc>
            <a:spcBef>
              <a:spcPct val="0"/>
            </a:spcBef>
            <a:spcAft>
              <a:spcPct val="15000"/>
            </a:spcAft>
            <a:buChar char="••"/>
          </a:pPr>
          <a:r>
            <a:rPr lang="de-DE" sz="1000" kern="1200"/>
            <a:t>Socketprogrammierung</a:t>
          </a:r>
        </a:p>
      </dsp:txBody>
      <dsp:txXfrm>
        <a:off x="1942124" y="1035178"/>
        <a:ext cx="1436268" cy="910827"/>
      </dsp:txXfrm>
    </dsp:sp>
    <dsp:sp modelId="{2540042F-6FDB-4B3F-AF23-A27642C12743}">
      <dsp:nvSpPr>
        <dsp:cNvPr id="0" name=""/>
        <dsp:cNvSpPr/>
      </dsp:nvSpPr>
      <dsp:spPr>
        <a:xfrm>
          <a:off x="2738409" y="-16960"/>
          <a:ext cx="1847451" cy="1847451"/>
        </a:xfrm>
        <a:prstGeom prst="circularArrow">
          <a:avLst>
            <a:gd name="adj1" fmla="val 2884"/>
            <a:gd name="adj2" fmla="val 352628"/>
            <a:gd name="adj3" fmla="val 19471861"/>
            <a:gd name="adj4" fmla="val 12575511"/>
            <a:gd name="adj5" fmla="val 3364"/>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B865F3A3-CADC-49AE-B9C8-D28B8E0FED8B}">
      <dsp:nvSpPr>
        <dsp:cNvPr id="0" name=""/>
        <dsp:cNvSpPr/>
      </dsp:nvSpPr>
      <dsp:spPr>
        <a:xfrm>
          <a:off x="2245552" y="479113"/>
          <a:ext cx="1327059" cy="527727"/>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de-DE" sz="1100" kern="1200"/>
            <a:t>Bibliothek sockets</a:t>
          </a:r>
        </a:p>
      </dsp:txBody>
      <dsp:txXfrm>
        <a:off x="2261009" y="494570"/>
        <a:ext cx="1296145" cy="496813"/>
      </dsp:txXfrm>
    </dsp:sp>
    <dsp:sp modelId="{9DC6994E-CB81-4D08-BBCC-FD8853EBF993}">
      <dsp:nvSpPr>
        <dsp:cNvPr id="0" name=""/>
        <dsp:cNvSpPr/>
      </dsp:nvSpPr>
      <dsp:spPr>
        <a:xfrm>
          <a:off x="3826304" y="742977"/>
          <a:ext cx="1492942" cy="123136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de-DE" sz="1000" kern="1200"/>
            <a:t>Programmablauf nach ISO/IEC 15118</a:t>
          </a:r>
        </a:p>
        <a:p>
          <a:pPr marL="57150" lvl="1" indent="-57150" algn="l" defTabSz="444500">
            <a:lnSpc>
              <a:spcPct val="90000"/>
            </a:lnSpc>
            <a:spcBef>
              <a:spcPct val="0"/>
            </a:spcBef>
            <a:spcAft>
              <a:spcPct val="15000"/>
            </a:spcAft>
            <a:buChar char="••"/>
          </a:pPr>
          <a:r>
            <a:rPr lang="de-DE" sz="1000" kern="1200"/>
            <a:t>Einbindung bisheriger Funktionen</a:t>
          </a:r>
        </a:p>
      </dsp:txBody>
      <dsp:txXfrm>
        <a:off x="3854641" y="771314"/>
        <a:ext cx="1436268" cy="910827"/>
      </dsp:txXfrm>
    </dsp:sp>
    <dsp:sp modelId="{2BF5E487-DC3D-4983-9350-44D751A5B849}">
      <dsp:nvSpPr>
        <dsp:cNvPr id="0" name=""/>
        <dsp:cNvSpPr/>
      </dsp:nvSpPr>
      <dsp:spPr>
        <a:xfrm>
          <a:off x="4158069" y="1710478"/>
          <a:ext cx="1327059" cy="527727"/>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de-DE" sz="1100" kern="1200"/>
            <a:t>Protokolleinbindung nach ISO/IEC 15118</a:t>
          </a:r>
        </a:p>
      </dsp:txBody>
      <dsp:txXfrm>
        <a:off x="4173526" y="1725935"/>
        <a:ext cx="1296145" cy="49681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59B13B-2257-4854-963B-44D90DF4B3CB}">
      <dsp:nvSpPr>
        <dsp:cNvPr id="0" name=""/>
        <dsp:cNvSpPr/>
      </dsp:nvSpPr>
      <dsp:spPr>
        <a:xfrm rot="5400000">
          <a:off x="3252591" y="-1481361"/>
          <a:ext cx="576305" cy="3686100"/>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dirty="0" smtClean="0"/>
            <a:t>Ladekabel verbinden</a:t>
          </a:r>
          <a:endParaRPr lang="de-DE" sz="1200" kern="1200" dirty="0"/>
        </a:p>
      </dsp:txBody>
      <dsp:txXfrm rot="-5400000">
        <a:off x="1697694" y="101669"/>
        <a:ext cx="3657967" cy="520039"/>
      </dsp:txXfrm>
    </dsp:sp>
    <dsp:sp modelId="{6DD874DA-584D-4A64-BD1A-F76F503B7DA1}">
      <dsp:nvSpPr>
        <dsp:cNvPr id="0" name=""/>
        <dsp:cNvSpPr/>
      </dsp:nvSpPr>
      <dsp:spPr>
        <a:xfrm>
          <a:off x="375736" y="1497"/>
          <a:ext cx="1321957" cy="72038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A</a:t>
          </a:r>
          <a:endParaRPr lang="de-DE" sz="1600" b="1" kern="1200" dirty="0"/>
        </a:p>
      </dsp:txBody>
      <dsp:txXfrm>
        <a:off x="410902" y="36663"/>
        <a:ext cx="1251625" cy="650050"/>
      </dsp:txXfrm>
    </dsp:sp>
    <dsp:sp modelId="{61037198-DB42-4E03-B0FC-15F7CC3DBB07}">
      <dsp:nvSpPr>
        <dsp:cNvPr id="0" name=""/>
        <dsp:cNvSpPr/>
      </dsp:nvSpPr>
      <dsp:spPr>
        <a:xfrm rot="5400000">
          <a:off x="3252591" y="-724959"/>
          <a:ext cx="576305" cy="3686100"/>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dirty="0" smtClean="0"/>
            <a:t>Aufbau IP-basierte Verbindung via PLC</a:t>
          </a:r>
          <a:endParaRPr lang="de-DE" sz="1200" kern="1200" dirty="0"/>
        </a:p>
        <a:p>
          <a:pPr marL="114300" lvl="1" indent="-114300" algn="l" defTabSz="533400">
            <a:lnSpc>
              <a:spcPct val="90000"/>
            </a:lnSpc>
            <a:spcBef>
              <a:spcPct val="0"/>
            </a:spcBef>
            <a:spcAft>
              <a:spcPct val="15000"/>
            </a:spcAft>
            <a:buChar char="••"/>
          </a:pPr>
          <a:r>
            <a:rPr lang="de-DE" sz="1200" kern="1200" dirty="0" smtClean="0"/>
            <a:t>Authentifikation und Autorisation</a:t>
          </a:r>
          <a:endParaRPr lang="de-DE" sz="1200" kern="1200" dirty="0"/>
        </a:p>
      </dsp:txBody>
      <dsp:txXfrm rot="-5400000">
        <a:off x="1697694" y="858071"/>
        <a:ext cx="3657967" cy="520039"/>
      </dsp:txXfrm>
    </dsp:sp>
    <dsp:sp modelId="{5DEE937F-005A-48B8-9365-E35038B6FCCA}">
      <dsp:nvSpPr>
        <dsp:cNvPr id="0" name=""/>
        <dsp:cNvSpPr/>
      </dsp:nvSpPr>
      <dsp:spPr>
        <a:xfrm>
          <a:off x="375736" y="757899"/>
          <a:ext cx="1321957" cy="72038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B</a:t>
          </a:r>
          <a:endParaRPr lang="de-DE" sz="1600" b="1" kern="1200" dirty="0"/>
        </a:p>
      </dsp:txBody>
      <dsp:txXfrm>
        <a:off x="410902" y="793065"/>
        <a:ext cx="1251625" cy="650050"/>
      </dsp:txXfrm>
    </dsp:sp>
    <dsp:sp modelId="{90DFA365-20B1-48C7-9F35-A5D0E415538C}">
      <dsp:nvSpPr>
        <dsp:cNvPr id="0" name=""/>
        <dsp:cNvSpPr/>
      </dsp:nvSpPr>
      <dsp:spPr>
        <a:xfrm rot="5400000">
          <a:off x="3252591" y="31441"/>
          <a:ext cx="576305" cy="3686100"/>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dirty="0" smtClean="0"/>
            <a:t>Zielsetzung und Planung des Ladeprofils</a:t>
          </a:r>
          <a:endParaRPr lang="de-DE" sz="1200" kern="1200" dirty="0"/>
        </a:p>
        <a:p>
          <a:pPr marL="114300" lvl="1" indent="-114300" algn="l" defTabSz="533400">
            <a:lnSpc>
              <a:spcPct val="90000"/>
            </a:lnSpc>
            <a:spcBef>
              <a:spcPct val="0"/>
            </a:spcBef>
            <a:spcAft>
              <a:spcPct val="15000"/>
            </a:spcAft>
            <a:buChar char="••"/>
          </a:pPr>
          <a:r>
            <a:rPr lang="de-DE" sz="1200" kern="1200" dirty="0" smtClean="0"/>
            <a:t>Ladeschleife/Neuplanung</a:t>
          </a:r>
          <a:endParaRPr lang="de-DE" sz="1200" kern="1200" dirty="0"/>
        </a:p>
      </dsp:txBody>
      <dsp:txXfrm rot="-5400000">
        <a:off x="1697694" y="1614472"/>
        <a:ext cx="3657967" cy="520039"/>
      </dsp:txXfrm>
    </dsp:sp>
    <dsp:sp modelId="{8AE8E40B-9AA0-46B3-909E-A564FBB41697}">
      <dsp:nvSpPr>
        <dsp:cNvPr id="0" name=""/>
        <dsp:cNvSpPr/>
      </dsp:nvSpPr>
      <dsp:spPr>
        <a:xfrm>
          <a:off x="375736" y="1514300"/>
          <a:ext cx="1321957" cy="72038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C</a:t>
          </a:r>
          <a:endParaRPr lang="de-DE" sz="1600" b="1" kern="1200" dirty="0"/>
        </a:p>
      </dsp:txBody>
      <dsp:txXfrm>
        <a:off x="410902" y="1549466"/>
        <a:ext cx="1251625" cy="650050"/>
      </dsp:txXfrm>
    </dsp:sp>
    <dsp:sp modelId="{09C17052-F478-4EAE-B8C3-E46A53B4FF00}">
      <dsp:nvSpPr>
        <dsp:cNvPr id="0" name=""/>
        <dsp:cNvSpPr/>
      </dsp:nvSpPr>
      <dsp:spPr>
        <a:xfrm rot="5400000">
          <a:off x="3252591" y="787842"/>
          <a:ext cx="576305" cy="3686100"/>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dirty="0" smtClean="0"/>
            <a:t>Terminierung des Ladevorgangs</a:t>
          </a:r>
          <a:endParaRPr lang="de-DE" sz="1200" kern="1200" dirty="0"/>
        </a:p>
        <a:p>
          <a:pPr marL="114300" lvl="1" indent="-114300" algn="l" defTabSz="533400">
            <a:lnSpc>
              <a:spcPct val="90000"/>
            </a:lnSpc>
            <a:spcBef>
              <a:spcPct val="0"/>
            </a:spcBef>
            <a:spcAft>
              <a:spcPct val="15000"/>
            </a:spcAft>
            <a:buChar char="••"/>
          </a:pPr>
          <a:r>
            <a:rPr lang="de-DE" sz="1200" kern="1200" dirty="0" smtClean="0"/>
            <a:t>Ladekabel trennen</a:t>
          </a:r>
          <a:endParaRPr lang="de-DE" sz="1200" kern="1200" dirty="0"/>
        </a:p>
      </dsp:txBody>
      <dsp:txXfrm rot="-5400000">
        <a:off x="1697694" y="2370873"/>
        <a:ext cx="3657967" cy="520039"/>
      </dsp:txXfrm>
    </dsp:sp>
    <dsp:sp modelId="{D2387B10-88E2-4421-ADA3-3E0E0A43B559}">
      <dsp:nvSpPr>
        <dsp:cNvPr id="0" name=""/>
        <dsp:cNvSpPr/>
      </dsp:nvSpPr>
      <dsp:spPr>
        <a:xfrm>
          <a:off x="375736" y="2270701"/>
          <a:ext cx="1321957" cy="72038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B</a:t>
          </a:r>
          <a:endParaRPr lang="de-DE" sz="1600" b="1" kern="1200" dirty="0"/>
        </a:p>
      </dsp:txBody>
      <dsp:txXfrm>
        <a:off x="410902" y="2305867"/>
        <a:ext cx="1251625" cy="650050"/>
      </dsp:txXfrm>
    </dsp:sp>
  </dsp:spTree>
</dsp:drawing>
</file>

<file path=word/diagrams/layout19.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C9537B640B48D5AB904088FA2A3C66"/>
        <w:category>
          <w:name w:val="Allgemein"/>
          <w:gallery w:val="placeholder"/>
        </w:category>
        <w:types>
          <w:type w:val="bbPlcHdr"/>
        </w:types>
        <w:behaviors>
          <w:behavior w:val="content"/>
        </w:behaviors>
        <w:guid w:val="{5B55240C-3813-4421-B238-9BB0CAECA981}"/>
      </w:docPartPr>
      <w:docPartBody>
        <w:p w:rsidR="007D5F25" w:rsidRDefault="003A1C09">
          <w:r w:rsidRPr="00642306">
            <w:rPr>
              <w:rStyle w:val="PlaceholderText"/>
            </w:rPr>
            <w:br w:type="column"/>
            <w:t>½ÿ</w:t>
          </w:r>
          <w:r w:rsidRPr="00642306">
            <w:rPr>
              <w:rStyle w:val="PlaceholderText"/>
            </w:rPr>
            <w:pgNum/>
          </w:r>
          <w:r w:rsidRPr="00642306">
            <w:rPr>
              <w:rStyle w:val="PlaceholderText"/>
            </w:rPr>
            <w:br w:type="column"/>
            <w:t>ü</w:t>
          </w:r>
        </w:p>
      </w:docPartBody>
    </w:docPart>
    <w:docPart>
      <w:docPartPr>
        <w:name w:val="1EA53931BE184875BC98DF3058057407"/>
        <w:category>
          <w:name w:val="Allgemein"/>
          <w:gallery w:val="placeholder"/>
        </w:category>
        <w:types>
          <w:type w:val="bbPlcHdr"/>
        </w:types>
        <w:behaviors>
          <w:behavior w:val="content"/>
        </w:behaviors>
        <w:guid w:val="{590A2961-C361-4A65-AD97-DDDB5ECDE078}"/>
      </w:docPartPr>
      <w:docPartBody>
        <w:p w:rsidR="007D5F25" w:rsidRDefault="003A1C09" w:rsidP="003A1C09">
          <w:pPr>
            <w:pStyle w:val="1EA53931BE184875BC98DF3058057407"/>
          </w:pPr>
          <w:r w:rsidRPr="00642306">
            <w:rPr>
              <w:rStyle w:val="PlaceholderText"/>
            </w:rPr>
            <w:t>ïaÿ</w:t>
          </w:r>
          <w:r w:rsidRPr="00642306">
            <w:rPr>
              <w:rStyle w:val="PlaceholderText"/>
            </w:rPr>
            <w:pgNum/>
          </w:r>
          <w:r w:rsidRPr="00642306">
            <w:rPr>
              <w:rStyle w:val="PlaceholderText"/>
            </w:rPr>
            <w:t>9ÿ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3A1C09"/>
    <w:rsid w:val="000A303A"/>
    <w:rsid w:val="000C066F"/>
    <w:rsid w:val="000E1004"/>
    <w:rsid w:val="00100303"/>
    <w:rsid w:val="00123D05"/>
    <w:rsid w:val="00130D63"/>
    <w:rsid w:val="001C7B12"/>
    <w:rsid w:val="001E1DDE"/>
    <w:rsid w:val="001F69B7"/>
    <w:rsid w:val="001F787D"/>
    <w:rsid w:val="002346B2"/>
    <w:rsid w:val="00245DB2"/>
    <w:rsid w:val="00257EC8"/>
    <w:rsid w:val="002A3D31"/>
    <w:rsid w:val="002A6505"/>
    <w:rsid w:val="002E3A21"/>
    <w:rsid w:val="002F25C1"/>
    <w:rsid w:val="0032085A"/>
    <w:rsid w:val="00370704"/>
    <w:rsid w:val="003A1C09"/>
    <w:rsid w:val="003A3B16"/>
    <w:rsid w:val="003B0416"/>
    <w:rsid w:val="003B3777"/>
    <w:rsid w:val="003C4B4D"/>
    <w:rsid w:val="00494F15"/>
    <w:rsid w:val="004F1A2E"/>
    <w:rsid w:val="004F3038"/>
    <w:rsid w:val="00595B7B"/>
    <w:rsid w:val="005D51D2"/>
    <w:rsid w:val="005E508D"/>
    <w:rsid w:val="00655169"/>
    <w:rsid w:val="00660E57"/>
    <w:rsid w:val="006E01C8"/>
    <w:rsid w:val="00762F3F"/>
    <w:rsid w:val="007649CF"/>
    <w:rsid w:val="007724BA"/>
    <w:rsid w:val="007740B4"/>
    <w:rsid w:val="00785919"/>
    <w:rsid w:val="007D149B"/>
    <w:rsid w:val="007D5F25"/>
    <w:rsid w:val="007E03AC"/>
    <w:rsid w:val="007E591B"/>
    <w:rsid w:val="007F5C78"/>
    <w:rsid w:val="00812080"/>
    <w:rsid w:val="00813B3B"/>
    <w:rsid w:val="008B11C7"/>
    <w:rsid w:val="008C57E7"/>
    <w:rsid w:val="008E06B3"/>
    <w:rsid w:val="0091289F"/>
    <w:rsid w:val="00933A3F"/>
    <w:rsid w:val="00943676"/>
    <w:rsid w:val="00957B1C"/>
    <w:rsid w:val="009661EE"/>
    <w:rsid w:val="0097248F"/>
    <w:rsid w:val="00990D7D"/>
    <w:rsid w:val="009A1EFE"/>
    <w:rsid w:val="009A5D9A"/>
    <w:rsid w:val="00A27B56"/>
    <w:rsid w:val="00A3207C"/>
    <w:rsid w:val="00A73096"/>
    <w:rsid w:val="00AC5D6B"/>
    <w:rsid w:val="00B13FE3"/>
    <w:rsid w:val="00B361D9"/>
    <w:rsid w:val="00B41B96"/>
    <w:rsid w:val="00B8517A"/>
    <w:rsid w:val="00B9402B"/>
    <w:rsid w:val="00BB403B"/>
    <w:rsid w:val="00BF44B1"/>
    <w:rsid w:val="00BF795E"/>
    <w:rsid w:val="00C010EA"/>
    <w:rsid w:val="00D22133"/>
    <w:rsid w:val="00D506BC"/>
    <w:rsid w:val="00D84E1D"/>
    <w:rsid w:val="00D935DD"/>
    <w:rsid w:val="00D9761C"/>
    <w:rsid w:val="00DE2FB6"/>
    <w:rsid w:val="00DE5285"/>
    <w:rsid w:val="00DE6DE2"/>
    <w:rsid w:val="00ED214D"/>
    <w:rsid w:val="00EE4969"/>
    <w:rsid w:val="00F853D6"/>
    <w:rsid w:val="00FC3D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03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207C"/>
    <w:rPr>
      <w:color w:val="808080"/>
    </w:rPr>
  </w:style>
  <w:style w:type="paragraph" w:customStyle="1" w:styleId="C06644EEC1654860B998D00F86685664">
    <w:name w:val="C06644EEC1654860B998D00F86685664"/>
    <w:rsid w:val="003A1C09"/>
  </w:style>
  <w:style w:type="paragraph" w:customStyle="1" w:styleId="2B7350FB03F348E7BF516E525443D455">
    <w:name w:val="2B7350FB03F348E7BF516E525443D455"/>
    <w:rsid w:val="003A1C09"/>
  </w:style>
  <w:style w:type="paragraph" w:customStyle="1" w:styleId="01D4F661D18647E1BB327F4FCAD92202">
    <w:name w:val="01D4F661D18647E1BB327F4FCAD92202"/>
    <w:rsid w:val="003A1C09"/>
  </w:style>
  <w:style w:type="paragraph" w:customStyle="1" w:styleId="1EA53931BE184875BC98DF3058057407">
    <w:name w:val="1EA53931BE184875BC98DF3058057407"/>
    <w:rsid w:val="003A1C09"/>
  </w:style>
  <w:style w:type="paragraph" w:customStyle="1" w:styleId="E66A41B1D2E74D82A444B93AEC14F12A">
    <w:name w:val="E66A41B1D2E74D82A444B93AEC14F12A"/>
    <w:rsid w:val="00660E57"/>
  </w:style>
  <w:style w:type="paragraph" w:customStyle="1" w:styleId="0FD649F2E0064E508B4C24ADB57454DD">
    <w:name w:val="0FD649F2E0064E508B4C24ADB57454DD"/>
    <w:rsid w:val="00660E57"/>
  </w:style>
  <w:style w:type="paragraph" w:customStyle="1" w:styleId="CB986B42BA794A3E883FE474B44A95F0">
    <w:name w:val="CB986B42BA794A3E883FE474B44A95F0"/>
    <w:rsid w:val="00660E57"/>
  </w:style>
  <w:style w:type="paragraph" w:customStyle="1" w:styleId="18383AAB6AD04F759BFFFC90E097F85C">
    <w:name w:val="18383AAB6AD04F759BFFFC90E097F85C"/>
    <w:rsid w:val="00660E57"/>
  </w:style>
  <w:style w:type="paragraph" w:customStyle="1" w:styleId="7184CE0502AB416F947A406BC0A3B10C">
    <w:name w:val="7184CE0502AB416F947A406BC0A3B10C"/>
    <w:rsid w:val="00660E57"/>
  </w:style>
  <w:style w:type="paragraph" w:customStyle="1" w:styleId="6705B67A4E2C49A7BF97D77B08415766">
    <w:name w:val="6705B67A4E2C49A7BF97D77B08415766"/>
    <w:rsid w:val="00660E57"/>
  </w:style>
  <w:style w:type="paragraph" w:customStyle="1" w:styleId="52E8021DB5A94271B51C88E8288B16E8">
    <w:name w:val="52E8021DB5A94271B51C88E8288B16E8"/>
    <w:rsid w:val="007D5F25"/>
  </w:style>
  <w:style w:type="paragraph" w:customStyle="1" w:styleId="FEA935853A6F468B962B3558AD3D36DE">
    <w:name w:val="FEA935853A6F468B962B3558AD3D36DE"/>
    <w:rsid w:val="00A3207C"/>
  </w:style>
  <w:style w:type="paragraph" w:customStyle="1" w:styleId="F4F14A7F5A054FAA82D1588A645CC5FF">
    <w:name w:val="F4F14A7F5A054FAA82D1588A645CC5FF"/>
    <w:rsid w:val="00A32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BA5419-8F4E-4D2E-9FA8-7386B0F7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Application>LibreOffice/5.1.4.2$Linux_X86_64 LibreOffice_project/10m0$Build-2</Application>
  <Pages>58</Pages>
  <Words>7270</Words>
  <Characters>48162</Characters>
  <CharactersWithSpaces>54893</CharactersWithSpaces>
  <Paragraphs>560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2017-02-14T13:59:00Z</dcterms:created>
  <dc:creator>Finkbeiner, Melanie</dc:creator>
  <dc:description/>
  <dc:language>en-IN</dc:language>
  <cp:lastModifiedBy/>
  <cp:lastPrinted>2016-06-26T20:00:00Z</cp:lastPrinted>
  <dcterms:modified xsi:type="dcterms:W3CDTF">2017-02-14T23:28:24Z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