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F99B" w14:textId="77777777" w:rsidR="0086241F" w:rsidRPr="00CD7122" w:rsidRDefault="00000000">
      <w:pPr>
        <w:pStyle w:val="BodyText"/>
        <w:ind w:left="744"/>
        <w:rPr>
          <w:sz w:val="20"/>
        </w:rPr>
      </w:pPr>
      <w:r w:rsidRPr="00CD7122">
        <w:rPr>
          <w:noProof/>
          <w:sz w:val="20"/>
        </w:rPr>
        <w:drawing>
          <wp:inline distT="0" distB="0" distL="0" distR="0" wp14:anchorId="2589DAE7" wp14:editId="349F9826">
            <wp:extent cx="2110206" cy="6873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206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79C9" w14:textId="77777777" w:rsidR="0086241F" w:rsidRPr="00CD7122" w:rsidRDefault="0086241F">
      <w:pPr>
        <w:pStyle w:val="BodyText"/>
        <w:spacing w:before="1"/>
        <w:rPr>
          <w:sz w:val="25"/>
        </w:rPr>
      </w:pPr>
    </w:p>
    <w:p w14:paraId="145E02FE" w14:textId="77777777" w:rsidR="0086241F" w:rsidRPr="00CD7122" w:rsidRDefault="00000000">
      <w:pPr>
        <w:spacing w:before="124"/>
        <w:ind w:left="2493" w:right="2488"/>
        <w:jc w:val="center"/>
        <w:rPr>
          <w:sz w:val="44"/>
        </w:rPr>
      </w:pPr>
      <w:r w:rsidRPr="00CD7122">
        <w:rPr>
          <w:b/>
          <w:color w:val="345269"/>
          <w:sz w:val="40"/>
        </w:rPr>
        <w:t xml:space="preserve">Práctica 2: </w:t>
      </w:r>
      <w:r w:rsidRPr="00CD7122">
        <w:rPr>
          <w:color w:val="B85C00"/>
          <w:sz w:val="44"/>
        </w:rPr>
        <w:t>SGBD NoSQL</w:t>
      </w:r>
    </w:p>
    <w:p w14:paraId="75A57E1F" w14:textId="77777777" w:rsidR="0086241F" w:rsidRPr="00CD7122" w:rsidRDefault="0086241F">
      <w:pPr>
        <w:pStyle w:val="BodyText"/>
        <w:spacing w:before="9"/>
        <w:rPr>
          <w:sz w:val="28"/>
          <w:szCs w:val="28"/>
        </w:rPr>
      </w:pPr>
    </w:p>
    <w:p w14:paraId="68E45FC6" w14:textId="77777777" w:rsidR="0086241F" w:rsidRPr="00CD7122" w:rsidRDefault="00000000">
      <w:pPr>
        <w:pStyle w:val="BodyText"/>
        <w:spacing w:line="249" w:lineRule="auto"/>
        <w:ind w:left="114" w:right="158"/>
      </w:pPr>
      <w:r w:rsidRPr="00CD7122">
        <w:t>Debéis realizar un documento en el que queden reflejadas las principales características de 4 SGBD NoSQL se utilicen en la actualidad.</w:t>
      </w:r>
    </w:p>
    <w:p w14:paraId="1C3B1A28" w14:textId="77777777" w:rsidR="0086241F" w:rsidRPr="00CD7122" w:rsidRDefault="0086241F">
      <w:pPr>
        <w:pStyle w:val="BodyText"/>
        <w:spacing w:before="1"/>
        <w:rPr>
          <w:sz w:val="23"/>
        </w:rPr>
      </w:pPr>
    </w:p>
    <w:p w14:paraId="6972D72E" w14:textId="2695CA97" w:rsidR="0086241F" w:rsidRPr="00DE2055" w:rsidRDefault="00000000" w:rsidP="00DE2055">
      <w:pPr>
        <w:pStyle w:val="BodyText"/>
        <w:ind w:left="114"/>
      </w:pPr>
      <w:r w:rsidRPr="00CD7122">
        <w:t>Para cada sistema gestor debe aparecer:</w:t>
      </w:r>
    </w:p>
    <w:p w14:paraId="75B5FE7D" w14:textId="77777777" w:rsidR="0086241F" w:rsidRPr="00CD7122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</w:pPr>
      <w:r w:rsidRPr="00CD7122">
        <w:t>Nombre</w:t>
      </w:r>
    </w:p>
    <w:p w14:paraId="61F0E823" w14:textId="77777777" w:rsidR="0086241F" w:rsidRPr="00CD7122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</w:pPr>
      <w:r w:rsidRPr="00CD7122">
        <w:t>Año</w:t>
      </w:r>
    </w:p>
    <w:p w14:paraId="720661C0" w14:textId="77777777" w:rsidR="0086241F" w:rsidRPr="00CD7122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</w:pPr>
      <w:r w:rsidRPr="00CD7122">
        <w:t>Principales</w:t>
      </w:r>
      <w:r w:rsidRPr="00CD7122">
        <w:rPr>
          <w:spacing w:val="-2"/>
        </w:rPr>
        <w:t xml:space="preserve"> </w:t>
      </w:r>
      <w:r w:rsidRPr="00CD7122">
        <w:t>características</w:t>
      </w:r>
    </w:p>
    <w:p w14:paraId="79E0F72F" w14:textId="77777777" w:rsidR="0086241F" w:rsidRPr="00CD7122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</w:pPr>
      <w:r w:rsidRPr="00CD7122">
        <w:t>Infraestructura</w:t>
      </w:r>
      <w:r w:rsidRPr="00CD7122">
        <w:rPr>
          <w:spacing w:val="-2"/>
        </w:rPr>
        <w:t xml:space="preserve"> </w:t>
      </w:r>
      <w:r w:rsidRPr="00CD7122">
        <w:t>necesaria</w:t>
      </w:r>
    </w:p>
    <w:p w14:paraId="4677D0C4" w14:textId="77777777" w:rsidR="0086241F" w:rsidRPr="00CD7122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</w:pPr>
      <w:r w:rsidRPr="00CD7122">
        <w:t>Ejemplos de uso. Artículos</w:t>
      </w:r>
      <w:r w:rsidRPr="00CD7122">
        <w:rPr>
          <w:spacing w:val="-18"/>
        </w:rPr>
        <w:t xml:space="preserve"> </w:t>
      </w:r>
      <w:r w:rsidRPr="00CD7122">
        <w:t>relacionados.</w:t>
      </w:r>
    </w:p>
    <w:p w14:paraId="7D90D16E" w14:textId="77777777" w:rsidR="0086241F" w:rsidRPr="00CD7122" w:rsidRDefault="0086241F">
      <w:pPr>
        <w:pStyle w:val="BodyText"/>
        <w:spacing w:before="6"/>
        <w:rPr>
          <w:sz w:val="23"/>
        </w:rPr>
      </w:pPr>
    </w:p>
    <w:p w14:paraId="37BF6E2F" w14:textId="77777777" w:rsidR="0086241F" w:rsidRPr="00CD7122" w:rsidRDefault="00000000">
      <w:pPr>
        <w:pStyle w:val="BodyText"/>
        <w:spacing w:line="249" w:lineRule="auto"/>
        <w:ind w:left="114" w:right="158"/>
      </w:pPr>
      <w:r w:rsidRPr="00CD7122">
        <w:t>Como último punto y conclusión, se pide realizar una comparativa de usos de SGBD relacionales y SGBD</w:t>
      </w:r>
      <w:r w:rsidRPr="00CD7122">
        <w:rPr>
          <w:spacing w:val="-3"/>
        </w:rPr>
        <w:t xml:space="preserve"> </w:t>
      </w:r>
      <w:r w:rsidRPr="00CD7122">
        <w:t>NoSQL.</w:t>
      </w:r>
    </w:p>
    <w:p w14:paraId="45F2D96A" w14:textId="77777777" w:rsidR="00EC3C7A" w:rsidRPr="00CD7122" w:rsidRDefault="00EC3C7A">
      <w:pPr>
        <w:pStyle w:val="BodyText"/>
        <w:spacing w:line="249" w:lineRule="auto"/>
        <w:ind w:left="114" w:right="158"/>
      </w:pPr>
    </w:p>
    <w:p w14:paraId="108B9745" w14:textId="77777777" w:rsidR="00EC3C7A" w:rsidRPr="00CD7122" w:rsidRDefault="00EC3C7A" w:rsidP="00EC3C7A">
      <w:pPr>
        <w:pStyle w:val="BodyText"/>
        <w:numPr>
          <w:ilvl w:val="0"/>
          <w:numId w:val="2"/>
        </w:numPr>
        <w:spacing w:line="249" w:lineRule="auto"/>
        <w:ind w:right="158"/>
      </w:pPr>
      <w:r w:rsidRPr="00CD7122">
        <w:rPr>
          <w:b/>
          <w:bCs/>
        </w:rPr>
        <w:t>SQL Server, DB2 y Oracle</w:t>
      </w:r>
      <w:r w:rsidRPr="00CD7122">
        <w:t xml:space="preserve"> son las bases de datos más adecuadas para aplicaciones empresariales que requieren un alto rendimiento, escalabilidad y seguridad. También son adecuadas para aplicaciones web y móviles, pero pueden ser más caras y complejas que otras opciones.</w:t>
      </w:r>
    </w:p>
    <w:p w14:paraId="5636EAC9" w14:textId="77777777" w:rsidR="00EC3C7A" w:rsidRPr="00CD7122" w:rsidRDefault="00EC3C7A" w:rsidP="00EC3C7A">
      <w:pPr>
        <w:pStyle w:val="BodyText"/>
        <w:spacing w:line="249" w:lineRule="auto"/>
        <w:ind w:left="474" w:right="158"/>
      </w:pPr>
    </w:p>
    <w:p w14:paraId="13DA0E1E" w14:textId="77777777" w:rsidR="00EC3C7A" w:rsidRPr="00CD7122" w:rsidRDefault="00EC3C7A" w:rsidP="00EC3C7A">
      <w:pPr>
        <w:pStyle w:val="BodyText"/>
        <w:numPr>
          <w:ilvl w:val="0"/>
          <w:numId w:val="2"/>
        </w:numPr>
        <w:spacing w:line="249" w:lineRule="auto"/>
        <w:ind w:right="158"/>
      </w:pPr>
      <w:r w:rsidRPr="00CD7122">
        <w:rPr>
          <w:b/>
          <w:bCs/>
        </w:rPr>
        <w:t>MongoDB</w:t>
      </w:r>
      <w:r w:rsidRPr="00CD7122">
        <w:t xml:space="preserve"> es una buena opción para aplicaciones web y móviles que requieren un alto rendimiento para el procesamiento de datos semiestructurados. Se utiliza para almacenar datos de aplicaciones de análisis de datos, como registros de eventos y datos de sensores. También se puede utilizar para aplicaciones empresariales, pero puede no ser tan adecuada para aplicaciones que requieren un alto rendimiento para el procesamiento de datos estructurados. </w:t>
      </w:r>
    </w:p>
    <w:p w14:paraId="2F5C5A5C" w14:textId="77777777" w:rsidR="00EC3C7A" w:rsidRPr="00CD7122" w:rsidRDefault="00EC3C7A" w:rsidP="00EC3C7A">
      <w:pPr>
        <w:pStyle w:val="BodyText"/>
        <w:spacing w:line="249" w:lineRule="auto"/>
        <w:ind w:right="158"/>
      </w:pPr>
    </w:p>
    <w:p w14:paraId="05033D83" w14:textId="77777777" w:rsidR="00EC3C7A" w:rsidRPr="00CD7122" w:rsidRDefault="00EC3C7A" w:rsidP="00EC3C7A">
      <w:pPr>
        <w:pStyle w:val="BodyText"/>
        <w:numPr>
          <w:ilvl w:val="0"/>
          <w:numId w:val="2"/>
        </w:numPr>
        <w:spacing w:line="249" w:lineRule="auto"/>
        <w:ind w:right="158"/>
      </w:pPr>
      <w:r w:rsidRPr="00CD7122">
        <w:rPr>
          <w:b/>
          <w:bCs/>
        </w:rPr>
        <w:t>MariaDB y MySQL</w:t>
      </w:r>
      <w:r w:rsidRPr="00CD7122">
        <w:t xml:space="preserve"> son bases de datos open source que son adecuadas para aplicaciones web y móviles. Son fáciles de usar y configurar, y son relativamente económicas. Sin embargo, pueden no ser tan adecuadas para aplicaciones empresariales que requieren un alto rendimiento, escalabilidad y seguridad.</w:t>
      </w:r>
    </w:p>
    <w:p w14:paraId="685B8601" w14:textId="77777777" w:rsidR="00EC3C7A" w:rsidRPr="00CD7122" w:rsidRDefault="00EC3C7A" w:rsidP="00EC3C7A">
      <w:pPr>
        <w:pStyle w:val="BodyText"/>
        <w:spacing w:line="249" w:lineRule="auto"/>
        <w:ind w:left="474" w:right="158"/>
      </w:pPr>
    </w:p>
    <w:p w14:paraId="1A30D624" w14:textId="77777777" w:rsidR="00EC3C7A" w:rsidRPr="00CD7122" w:rsidRDefault="00EC3C7A" w:rsidP="00EC3C7A">
      <w:pPr>
        <w:pStyle w:val="BodyText"/>
        <w:numPr>
          <w:ilvl w:val="0"/>
          <w:numId w:val="2"/>
        </w:numPr>
        <w:spacing w:line="249" w:lineRule="auto"/>
        <w:ind w:right="158"/>
      </w:pPr>
      <w:r w:rsidRPr="00CD7122">
        <w:rPr>
          <w:b/>
          <w:bCs/>
        </w:rPr>
        <w:t>Cassandra</w:t>
      </w:r>
      <w:r w:rsidRPr="00CD7122">
        <w:t xml:space="preserve"> es una base de datos NoSQL que es adecuada para aplicaciones web y móviles que requieren un alto rendimiento para el procesamiento de datos de gran volumen. Se utiliza para almacenar datos de aplicaciones de juegos y redes sociales. También se puede utilizar para aplicaciones empresariales, pero puede no ser tan adecuada para aplicaciones que requieren un alto rendimiento para el procesamiento de datos estructurados.</w:t>
      </w:r>
    </w:p>
    <w:p w14:paraId="5E93EDA1" w14:textId="77777777" w:rsidR="00EC3C7A" w:rsidRPr="00CD7122" w:rsidRDefault="00EC3C7A" w:rsidP="00EC3C7A">
      <w:pPr>
        <w:pStyle w:val="BodyText"/>
        <w:spacing w:line="249" w:lineRule="auto"/>
        <w:ind w:right="158"/>
      </w:pPr>
    </w:p>
    <w:p w14:paraId="6C102F6C" w14:textId="77777777" w:rsidR="00EC3C7A" w:rsidRPr="00CD7122" w:rsidRDefault="00EC3C7A" w:rsidP="00A0089F">
      <w:pPr>
        <w:pStyle w:val="BodyText"/>
        <w:numPr>
          <w:ilvl w:val="0"/>
          <w:numId w:val="2"/>
        </w:numPr>
        <w:spacing w:line="249" w:lineRule="auto"/>
        <w:ind w:right="158"/>
      </w:pPr>
      <w:r w:rsidRPr="00CD7122">
        <w:rPr>
          <w:b/>
          <w:bCs/>
        </w:rPr>
        <w:t>PostgreSQL</w:t>
      </w:r>
      <w:r w:rsidRPr="00CD7122">
        <w:t xml:space="preserve"> es una base de datos open source que es adecuada para aplicaciones web, móviles y empresariales. Es una buena opción para aplicaciones que requieren un alto rendimiento, escalabilidad y flexibilidad. </w:t>
      </w:r>
      <w:r w:rsidR="00A0089F" w:rsidRPr="00CD7122">
        <w:t xml:space="preserve">Se utiliza para almacenar datos de aplicaciones científicas, como datos de imágenes médicas y datos de simulaciones. </w:t>
      </w:r>
      <w:r w:rsidRPr="00CD7122">
        <w:t>También ofrece una amplia gama de características avanzadas, como el soporte para transacciones ACID y el almacenamiento de datos geográficos.</w:t>
      </w:r>
    </w:p>
    <w:p w14:paraId="43F83EB1" w14:textId="77777777" w:rsidR="00EC3C7A" w:rsidRPr="00CD7122" w:rsidRDefault="00EC3C7A" w:rsidP="00EC3C7A">
      <w:pPr>
        <w:pStyle w:val="BodyText"/>
        <w:spacing w:line="249" w:lineRule="auto"/>
        <w:ind w:right="158"/>
      </w:pPr>
    </w:p>
    <w:sectPr w:rsidR="00EC3C7A" w:rsidRPr="00CD7122">
      <w:type w:val="continuous"/>
      <w:pgSz w:w="11920" w:h="16840"/>
      <w:pgMar w:top="118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6D8"/>
    <w:multiLevelType w:val="hybridMultilevel"/>
    <w:tmpl w:val="C2385C66"/>
    <w:lvl w:ilvl="0" w:tplc="2180AEAE">
      <w:numFmt w:val="bullet"/>
      <w:lvlText w:val="-"/>
      <w:lvlJc w:val="left"/>
      <w:pPr>
        <w:ind w:left="47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1" w15:restartNumberingAfterBreak="0">
    <w:nsid w:val="0AFD2F49"/>
    <w:multiLevelType w:val="hybridMultilevel"/>
    <w:tmpl w:val="69F6A29A"/>
    <w:lvl w:ilvl="0" w:tplc="7F5AFF06">
      <w:numFmt w:val="bullet"/>
      <w:lvlText w:val="●"/>
      <w:lvlJc w:val="left"/>
      <w:pPr>
        <w:ind w:left="834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43DA7F82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287681E8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FF842A92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7C265BEE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43021210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5ED2209A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FD1CAF38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92C6418C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num w:numId="1" w16cid:durableId="1710298437">
    <w:abstractNumId w:val="1"/>
  </w:num>
  <w:num w:numId="2" w16cid:durableId="113629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1F"/>
    <w:rsid w:val="003A43E5"/>
    <w:rsid w:val="0086241F"/>
    <w:rsid w:val="00A0089F"/>
    <w:rsid w:val="00CD7122"/>
    <w:rsid w:val="00DE2055"/>
    <w:rsid w:val="00EC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DBE4"/>
  <w15:docId w15:val="{07A9D0E1-FDB6-4B84-9E8F-59366A42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"/>
      <w:ind w:left="8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Práctica2 SGBD.docx</dc:title>
  <dc:creator>RICARDO MIGUEL YUSTE MARCO</dc:creator>
  <cp:lastModifiedBy>RICARDO MIGUEL YUSTE MARCO</cp:lastModifiedBy>
  <cp:revision>4</cp:revision>
  <dcterms:created xsi:type="dcterms:W3CDTF">2023-09-21T07:11:00Z</dcterms:created>
  <dcterms:modified xsi:type="dcterms:W3CDTF">2023-09-25T08:17:00Z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2023-09-21T00:00:00Z</vt:filetime>
  </property>
</Properties>
</file>