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Heiti SC" w:cs="Arial"/>
          <w:b w:val="0"/>
          <w:sz w:val="48"/>
        </w:rPr>
        <w:t>人工智能应用实践课题进展周报</w:t>
      </w:r>
    </w:p>
    <w:p>
      <w:pPr>
        <w:jc w:val="center"/>
      </w:pPr>
      <w:r>
        <w:rPr>
          <w:rFonts w:ascii="Arial" w:hAnsi="Arial" w:eastAsia="Heiti SC" w:cs="Arial"/>
          <w:b w:val="0"/>
          <w:sz w:val="36"/>
        </w:rPr>
        <w:t>（第三周）</w:t>
      </w:r>
    </w:p>
    <w:p/>
    <w:p/>
    <w:p>
      <w:pPr>
        <w:jc w:val="center"/>
      </w:pPr>
      <w:r>
        <w:rPr>
          <w:rFonts w:ascii="Times New Roman" w:hAnsi="Times New Roman" w:eastAsia="Songti SC" w:cs="Times New Roman"/>
          <w:b w:val="0"/>
          <w:sz w:val="28"/>
        </w:rPr>
        <w:t>参与人员：柯谨、徐青杨</w:t>
      </w:r>
    </w:p>
    <w:p>
      <w:pPr>
        <w:jc w:val="center"/>
      </w:pPr>
      <w:r>
        <w:rPr>
          <w:rFonts w:ascii="Times New Roman" w:hAnsi="Times New Roman" w:eastAsia="Songti SC" w:cs="Times New Roman"/>
          <w:b w:val="0"/>
          <w:sz w:val="28"/>
        </w:rPr>
        <w:t>记录人：徐青杨</w:t>
      </w:r>
    </w:p>
    <w:p>
      <w:pPr>
        <w:jc w:val="center"/>
      </w:pPr>
      <w:r>
        <w:rPr>
          <w:rFonts w:ascii="Times New Roman" w:hAnsi="Times New Roman" w:eastAsia="Songti SC" w:cs="Times New Roman"/>
          <w:b w:val="0"/>
          <w:sz w:val="28"/>
        </w:rPr>
        <w:t>日期：2026年7月16日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 w:cs="Arial"/>
          <w:sz w:val="36"/>
        </w:rPr>
        <w:t>一、本周主要工作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本周围绕人工智能应用实践课题，在与指导老师深入讨论后，对项目定位进行了重要调整与拓展。核心变化在于：将项目从聚焦园区建筑场景的AI策略知识库，升级为以园区零碳转型全场景为应用背景、具备动态更新能力与可视化Dashboard的AI Agent策略平台系统。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同时，团队针对广东省首批15个省级零碳园区开展了系统性调研，梳理了各园区的产业类型、低碳发展方向及潜在的AI赋能场景，并完成了AI工具箱Dashboard的初步功能设计。此外，团队进一步聚焦建筑运行场景，系统梳理了建筑能耗、暖通空调、设备运维、安全管理、运维管理等五个典型环节的AI应用方向。</w:t>
      </w:r>
    </w:p>
    <w:p>
      <w:pPr>
        <w:pStyle w:val="Heading1"/>
      </w:pPr>
      <w:r>
        <w:rPr>
          <w:rFonts w:ascii="Arial" w:hAnsi="Arial" w:eastAsia="Heiti SC" w:cs="Arial"/>
          <w:sz w:val="36"/>
        </w:rPr>
        <w:t>二、项目定位深化与调整（与老师讨论后更新）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2.1 核心定位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经与指导老师深入讨论，项目定位进一步明确为：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/>
          <w:sz w:val="26"/>
        </w:rPr>
        <w:t>以园区零碳转型为应用场景，聚焦园区建筑场景，系统梳理运营与生产实施落地中AI工具可赋能的策略方法库，并以此为基础建设AI赋能零碳园区的策略平台系统。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该定位强调三个关键词：应用场景驱动（从园区实际需求出发）、策略方法库（系统化组织AI赋能知识）、平台系统（可交互、可查询、可更新的在线工具）。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2.2 四大重要拓展方向（本次讨论新增）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拓展一：应用场景从建筑拓展至园区全域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除园区建筑（用电、用能、运营管理）外，还需系统梳理园区其他方面的低碳和零碳发展工作中AI可赋能的方向：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新增领域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AI赋能方向示例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交通物流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新能源车队智能调度、无人配送路径优化、智慧场站管理、充电桩智能布局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水资源管理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AI水质监测与预警、污水处理工艺优化、再生水回用智能调度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废弃物管理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垃圾分类AI识别、废弃物资源化路径优化、危废全生命周期追踪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碳汇管理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植被碳汇AI测算、绿化养护智能决策、碳汇增量模拟预测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供应链碳管理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上下游碳足迹AI追踪、绿色采购智能推荐、产品碳标签自动生成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园区综合规划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能源站选址AI优化、多能互补系统设计、零碳路径情景模拟</w:t>
            </w:r>
          </w:p>
        </w:tc>
      </w:tr>
    </w:tbl>
    <w:p/>
    <w:p>
      <w:pPr>
        <w:pStyle w:val="Heading3"/>
      </w:pPr>
      <w:r>
        <w:rPr>
          <w:rFonts w:ascii="Arial" w:hAnsi="Arial" w:eastAsia="Heiti SC" w:cs="Arial"/>
          <w:sz w:val="36"/>
        </w:rPr>
        <w:t>拓展二：AI Agent平台需具备动态更新能力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平台不能仅是静态知识库，而应建设成为能够随时根据网络中的信息更新AI工具箱数据库的智能平台。具体要求包括：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知识动态抓取：定期从网络公开数据源自动抓取AI工具与应用案例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数据库自动更新：利用AI Agent对抓取内容进行结构化处理，自动归类并更新至知识库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报告动态生成：生成的零碳AI工具内容报告能够动态更新，反映最新技术进展和市场变化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版本追溯：保留知识库的历史版本，支持用户查看AI工具箱的更新演变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拓展三：构建可视化Dashboard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希望能够有一个Dashboard（仪表盘），让用户能够直观看到：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AI工具箱类型的分类总览：按技术类型、应用场景、成熟度等多维度展示工具分布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总体内容统计展示：工具数量、覆盖领域、最新更新等关键KPI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单个AI工具的详情展示：查询出的每个AI工具箱的详细信息卡片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交互式筛选与导航：用户可按需筛选、下钻查看具体信息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拓展四：拓展目标用户群体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使用该AI Agent平台的用户不仅限于园区管理人员，还应包括：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用户类型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核心需求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使用场景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园区管理人员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了解AI能解决什么运营问题、如何落地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日常运营决策、技术改造立项、能碳管理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政策制定人员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了解AI技术的适用性和推广价值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政策规划、标准制定、试点评估、资金分配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园区运维工程师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获取具体AI工具的技术参数和实施指南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设备运维、系统优化、故障排查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第三方咨询机构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获取系统化的AI工具箱信息用于咨询项目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项目可研、技术方案编制</w:t>
            </w:r>
          </w:p>
        </w:tc>
      </w:tr>
    </w:tbl>
    <w:p/>
    <w:p>
      <w:pPr>
        <w:pStyle w:val="Heading1"/>
      </w:pPr>
      <w:r>
        <w:rPr>
          <w:rFonts w:ascii="Arial" w:hAnsi="Arial" w:eastAsia="Heiti SC" w:cs="Arial"/>
          <w:sz w:val="36"/>
        </w:rPr>
        <w:t>三、广东省零碳园区调研分析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3.1 调研背景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2026年3月23日，广东省发展改革委等四部门联合印发《广东省零碳园区建设名单（第一批）》，正式公布首批15个省级零碳园区，覆盖14个地级市，实现珠三角、粤东、粤西、粤北四大区域全覆盖。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3.2 广东省首批15个省级零碳园区完整名单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地市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园区名称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建设类型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建设周期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核心产业类型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广州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广州南沙大岗先进制造业基地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汕头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汕头潮阳产业园区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粤东临港特色产业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佛山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佛山高新区狮山产业园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先进制造+绿电+氢能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河源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河源市高新技术开发区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园区整体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生态友好型高新技术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梅州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梅州融湾产业园区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2025-2030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北部生态发展区产业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惠州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惠州惠城高新技术产业开发区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园区整体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2025-2030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汕尾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汕尾红海湾产业园区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粤东临港产业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中山翠亨新区产业园区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江门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江门台山产业园区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阳江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阳江滨海新区（高新区）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2025-2030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海上风电装备+合金材料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湛江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湛江经开区（东海岛）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钢铁（近零碳）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茂名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茂名滨海新区绿色化工和氢能产业园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园区整体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绿色化工+氢能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肇庆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肇庆大旺新能源智能汽车产业城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新能源智能汽车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潮州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潮州市新材料产业园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园中园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2025-2030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新材料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云浮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云浮新兴产业园区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园区整体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2026-2030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新兴产业</w:t>
            </w:r>
          </w:p>
        </w:tc>
      </w:tr>
    </w:tbl>
    <w:p/>
    <w:p>
      <w:pPr>
        <w:pStyle w:val="Heading2"/>
      </w:pPr>
      <w:r>
        <w:rPr>
          <w:rFonts w:ascii="Arial" w:hAnsi="Arial" w:eastAsia="Heiti SC" w:cs="Arial"/>
          <w:sz w:val="36"/>
        </w:rPr>
        <w:t>3.3 园区类型分类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按产业特征可将15个园区归纳为六大类型：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代表园区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零碳建设重点方向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先进制造型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5个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广州南沙、佛山狮山、惠州惠城、中山翠亨、江门台山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绿电直供、能效提升、智能制造降碳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重化工近零碳型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湛江东海岛（钢铁）、茂名滨海新区（化工+氢能）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氢基冶炼、CCUS、绿氢替代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新能源装备制造型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阳江高新区（风电装备）、肇庆大旺（智能汽车）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清洁能源装备、绿色交通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新材料型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潮州新材料产业园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低碳材料工艺、循环利用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临港特色产业型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2个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汕头潮阳、汕尾红海湾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岸电替代、港口低碳化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生态高新技术型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3个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河源高新区、梅州融湾、云浮新兴产业园区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生态保护+低碳产业协同</w:t>
            </w:r>
          </w:p>
        </w:tc>
      </w:tr>
    </w:tbl>
    <w:p/>
    <w:p>
      <w:pPr>
        <w:pStyle w:val="Heading2"/>
      </w:pPr>
      <w:r>
        <w:rPr>
          <w:rFonts w:ascii="Arial" w:hAnsi="Arial" w:eastAsia="Heiti SC" w:cs="Arial"/>
          <w:sz w:val="36"/>
        </w:rPr>
        <w:t>3.4 AI工具在园区运营各环节的覆盖分析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园区运营环节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AI工具覆盖度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已有成熟工具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尚需开发的工具方向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电力/能源管理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负荷预测、光伏预测、储能调度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---（已较成熟）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建筑用能优化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空调节能控制、照明调控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---（已较成熟）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工业生产过程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工艺参数优化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重化工工艺AI、新材料配方AI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设备运维管理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故障预警、异常诊断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高温高压设备专用诊断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交通物流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车辆调度、充电桩管理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港口物流AI优化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碳核算与交易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碳足迹核算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动态电碳因子、碳资产AI交易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水资源管理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水质监测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再生水回用智能调度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废弃物管理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垃圾分类识别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废弃物资源化路径优化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碳汇管理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植被碳汇遥感评估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碳汇增量模拟预测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供应链碳管理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产品碳标签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全链条碳足迹AI追踪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综合规划决策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情景模拟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零碳路径多目标优化</w:t>
            </w:r>
          </w:p>
        </w:tc>
      </w:tr>
    </w:tbl>
    <w:p/>
    <w:p>
      <w:pPr>
        <w:pStyle w:val="Heading2"/>
      </w:pPr>
      <w:r>
        <w:rPr>
          <w:rFonts w:ascii="Arial" w:hAnsi="Arial" w:eastAsia="Heiti SC" w:cs="Arial"/>
          <w:sz w:val="36"/>
        </w:rPr>
        <w:t>3.5 已有应用案例汇总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平台/企业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应用场景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落地园区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核心能力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远景方舟AI能碳管理平台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园区综合能碳管理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沧州沧东经开区（国家级）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六大智能体：预测、规划、调度、交易、构网、运营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朗新科技九功AI能源大模型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AI智能体协同能碳管理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新疆甘泉堡经开区（国家级）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能效提升20%，碳排放下降15%，含AI水务管理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江西电建智信能碳AI平台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能碳全景运营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江西零碳园区/工厂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以电算碳算法，数据采集成本降90%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研华iEMS.AI Agent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工厂/园区能碳管理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多地工业园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四大AI专家Agent，冷站诊断从2h缩至5min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达实智能AIoT V7.1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智慧园区综合管理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深圳等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1超级智能体+5场景智能体，建筑能耗降低超25%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双良智慧能碳管理平台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零碳工厂/园区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多地化工园区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五大能力中心，AI算法矩阵，获红点设计奖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浪潮零碳智慧物流园区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物流园区综合零碳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苏州玄通物流园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L4级无人配送，5G零碳智慧园区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普洛斯ASP ESG系统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园区ESG管理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全国300+园区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AI+IoT集成，管理超25万条ESG数据</w:t>
            </w:r>
          </w:p>
        </w:tc>
      </w:tr>
    </w:tbl>
    <w:p/>
    <w:p>
      <w:pPr>
        <w:pStyle w:val="Heading1"/>
      </w:pPr>
      <w:r>
        <w:rPr>
          <w:rFonts w:ascii="Arial" w:hAnsi="Arial" w:eastAsia="Heiti SC" w:cs="Arial"/>
          <w:sz w:val="36"/>
        </w:rPr>
        <w:t>四、建筑运行场景 AI 应用分析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4.1 建筑运行是园区 AI 应用的重要场景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零碳园区涉及建筑、能源、交通、水资源等多个领域，其中建筑运行是 AI 应用较为成熟、数据基础较好的场景之一。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建筑运行过程中积累的能耗数据（用电、用水、用气）、设备运行数据（暖通空调、照明、电梯等）以及环境数据（温湿度、CO2浓度、人流量等），可为 AI 分析和策略推荐提供基础支撑，也是园区数字化建设的重要组成部分。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因此，本项目在关注园区整体应用的同时，将建筑运行作为重点研究场景之一，系统梳理AI在建筑能耗、暖通空调、设备运维、安全管理、运维管理等五个典型建筑运行环节中的应用方向。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4.2 建筑运行典型 AI 应用方向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结合建筑运行管理实践，初步梳理以下五个典型 AI 应用方向：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建筑运行环节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AI应用方向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建筑能耗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能耗分析、节能优化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利用AI对建筑逐时/逐日能耗数据进行分析，识别异常用能模式，推荐节能策略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暖通空调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智能控制、运行优化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基于模型预测控制(MPC)和深度强化学习，优化冷机、水泵、风机等运行参数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设备运维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故障预警、设备诊断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利用时序异常检测和退化模型，提前预警冷机、水泵、风机等关键设备潜在故障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安全管理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视频识别、异常预警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通过计算机视觉实现人员异常行为检测、消防通道占用识别、设备区域安全监控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运维管理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AI知识问答、辅助分析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基于RAG架构的建筑运维知识库，支持自然语言查询操作规程和故障处理方案</w:t>
            </w:r>
          </w:p>
        </w:tc>
      </w:tr>
    </w:tbl>
    <w:p/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上述五个场景均已有一定实践基础。以暖通空调节能控制为例，达实智能在深圳某园区部署AI节能控制后建筑能耗降低超25%，双良智慧能碳管理平台在多个化工园区实现了冷站SCOP达4.5-6.3。这些案例表明，建筑运行场景的AI应用技术成熟度高、投资回收期短（通常1-2年），是园区零碳转型中见效最快的AI应用方向之一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4.3 建筑场景在平台中的体现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结合平台建设思路，在以下方面体现了建筑运行场景：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AI工具分类标签：在AI工具数据库中新增"建筑运行"场景标签，当前已标记8个建筑运行相关AI工具，覆盖建筑能耗、暖通空调、设备运维、碳核算和综合能源分析5个运营环节，累计84个应用案例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Dashboard专题展示：在总览仪表盘中增加"建筑运行场景 AI应用分析"专题区域，展示建筑场景的工具数量、覆盖环节、应用案例等核心指标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工具箱筛选：用户可通过"应用场景→建筑运行"快速筛选适用于建筑场景的AI工具，使建筑场景与园区其他应用形成统一展示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4.4 下一步工作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下一阶段计划围绕建筑运行场景，进一步补充安全管理（视频识别、异常预警）和运维管理（AI知识问答、辅助分析）两类AI工具条目，完善建筑运行场景的知识库覆盖度，为后续Dashboard展示和园区匹配推荐提供更全面的数据支撑。</w:t>
      </w:r>
    </w:p>
    <w:p>
      <w:pPr>
        <w:pStyle w:val="Heading1"/>
      </w:pPr>
      <w:r>
        <w:rPr>
          <w:rFonts w:ascii="Arial" w:hAnsi="Arial" w:eastAsia="Heiti SC" w:cs="Arial"/>
          <w:sz w:val="36"/>
        </w:rPr>
        <w:t>五、Dashboard功能设计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5.1 设计目标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面向园区管理人员和政策制定人员，构建一个直观、交互式的AI工具箱Dashboard，实现以下五大目标：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一屏总览：用户可在首页快速了解AI工具箱的整体分类、数量和覆盖范围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分类导航：按技术类型、应用场景、园区运营环节等多维度灵活筛选和浏览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详情展示：每个AI工具以可视化卡片形式呈现关键信息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动态更新：展示工具库的最新更新动态和数据来源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角色适配：不同用户角色看到定制化的首页视图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5.2 核心功能模块设计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模块一：总览仪表盘（Overview Dashboard）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Dashboard首页提供平台全局视角，包含以下核心元素：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核心KPI卡片行：工具总数、覆盖场景数、最新更新时间、应用案例数、本月新增工具数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工具类型分布环形图：九大类型的工具数量占比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场景覆盖热力矩阵：横轴为园区六大类型，纵轴为运营环节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技术成熟度雷达图：各类型工具的平均技术成熟度对比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最新更新动态时间线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建筑运行场景专题区域：展示建筑场景AI工具统计、覆盖环节和应用案例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88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图1  AI赋能零碳园区策略平台 —— 总览仪表盘设计示意图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模块二：分类导航浏览（Category Browser）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用户可按多维度筛选并浏览AI工具卡片：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顶部标签栏：按九大AI工具类型快速切换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筛选面板：园区类型、运营环节、应用场景（含建筑运行）、成熟度、关键词搜索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结果区：以卡片网格展示匹配工具，含类型标签、成熟度、适用园区、案例数量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模块三：工具详情页（Tool Detail）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点击任意工具卡片后进入全宽详情页，结构化展示工具信息、技术路径、适用场景、AI赋能方式、应用价值、前置条件、参考案例和更新日志。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模块四：园区-工具智能匹配（Park-Tool Matching）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用户选择园区类型或具体园区名称后，系统自动推荐匹配的AI工具，分为核心推荐（3-5个）和通用推荐（8-12个），支持一键导出。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14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tail-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1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图2  AI赋能零碳园区策略平台 —— 工具详情页与园区智能匹配设计示意图</w:t>
      </w:r>
    </w:p>
    <w:p>
      <w:pPr>
        <w:pStyle w:val="Heading3"/>
      </w:pPr>
      <w:r>
        <w:rPr>
          <w:rFonts w:ascii="Arial" w:hAnsi="Arial" w:eastAsia="Heiti SC" w:cs="Arial"/>
          <w:sz w:val="36"/>
        </w:rPr>
        <w:t>模块五：政策决策支持视图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专为政策制定人员设计，包含广东省AI工具覆盖热力地图、各类型园区AI就绪度对比、工具成熟度发展趋势、AI辅助政策建议生成。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5.3 AI工具箱九大分类体系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基于调研分析，团队将面向零碳园区的AI工具箱按功能特征归纳为九大类：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工具类型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英文名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核心能力描述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典型工具示例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预测类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Forecasting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利用历史数据与AI模型预测未来趋势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电力负荷预测、光伏/风电出力预测、碳价/电价预测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优化类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Optimization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在多重约束条件下求解最优策略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储能充放电优化、多能流调度优化、物流路径优化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控制类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Control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基于AI算法实时调节设备运行参数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暖通空调AI节能控制、照明智能调控、微电网实时控制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诊断类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Diagnostics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自动识别异常状态并定位根因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设备能效异常诊断、故障预警与健康管理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核算类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Accounting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碳排放的量化、追踪与资产管理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碳足迹核算、产品碳标签生成、碳资产管理与交易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识别类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Recognition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基于图像/信号的智能识别与分类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危化品泄漏检测、垃圾分类AI识别、碳汇遥感评估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调度类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Scheduling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资源在时空维度的优化配置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新能源车队调度、充电桩智能调度、生产排程优化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知识类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Knowledge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知识检索、分析与智能问答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能碳指标分析、AI能源报告生成、政策标准知识问答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创新类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Innovation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前沿技术探索与情景模拟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低碳材料配方AI优化、碳捕集效率AI模拟</w:t>
            </w:r>
          </w:p>
        </w:tc>
      </w:tr>
    </w:tbl>
    <w:p/>
    <w:p>
      <w:pPr>
        <w:pStyle w:val="Heading2"/>
      </w:pPr>
      <w:r>
        <w:rPr>
          <w:rFonts w:ascii="Arial" w:hAnsi="Arial" w:eastAsia="Heiti SC" w:cs="Arial"/>
          <w:sz w:val="36"/>
        </w:rPr>
        <w:t>5.4 技术实现建议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推荐方案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Heiti SC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React + TypeScript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成熟生态、组件丰富、类型安全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可视化图表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ECharts / Recharts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支持饼图、雷达图、热力图、桑基图等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UI组件库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Ant Design Pro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开箱即用的Dashboard布局和卡片组件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后端API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Python FastAPI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异步高性能，与Python AI生态无缝衔接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SQLite（开发）/ PostgreSQL + pgvector（生产）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关系型存储+向量语义检索双引擎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AI Agent框架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LangChain + MCP协议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知识动态更新、工具即插即用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部署方案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Docker + Nginx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容器化部署，轻量运维</w:t>
            </w:r>
          </w:p>
        </w:tc>
      </w:tr>
    </w:tbl>
    <w:p/>
    <w:p>
      <w:pPr>
        <w:pStyle w:val="Heading1"/>
      </w:pPr>
      <w:r>
        <w:rPr>
          <w:rFonts w:ascii="Arial" w:hAnsi="Arial" w:eastAsia="Heiti SC" w:cs="Arial"/>
          <w:sz w:val="36"/>
        </w:rPr>
        <w:t>六、本周形成的阶段性认识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6.1 关于项目定位升级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与老师的讨论是本项目的重要转折点。升级后的定位有四个关键变化：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从静态知识库到动态AI Agent平台——不仅是整理知识，更要建设能自主更新、持续学习的平台系统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从仅建筑场景到园区全域覆盖——交通物流、水资源等领域的AI工具同样重要，是差异化价值所在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从纯文本检索到可视化Dashboard——用户需要直观的数据概览，政策制定者更需要宏观视角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从单一用户到多角色适配——园区管理者关注落地操作，政策制定者关注宏观趋势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6.2 关于广东省零碳园区调研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调研确认了以下关键发现：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广东省首批15个零碳园区覆盖六大产业类型，不同园区的AI需求存在显著差异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先进制造型园区（5个）是目前最大类别，AI工具需求集中于能源管理和建筑用能优化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重化工近零碳型（湛江、茂名）是AI赋能最有特色、也最具挑战的方向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交通物流和碳汇管理是目前AI工具覆盖最薄弱的环节，也是本平台重点补位方向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当前已有成熟商业案例，但均为单园区定制方案，缺乏跨园区通用AI工具箱平台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6.3 关于建筑运行场景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建筑运行是园区AI应用的重要场景，其数据基础较好、技术成熟度较高。团队已识别5个典型建筑运行AI应用方向：建筑能耗分析、暖通空调节能控制、设备故障预警与诊断、安全视频识别、运维知识问答。当前平台已标记8个建筑运行相关AI工具，覆盖5个运营环节，累计84个案例。投资回收期通常仅1-2年，是见效最快的园区AI应用方向之一。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6.4 关于Dashboard设计</w:t>
      </w:r>
    </w:p>
    <w:p>
      <w:pPr>
        <w:spacing w:after="120"/>
        <w:ind w:firstLine="420"/>
      </w:pPr>
      <w:r>
        <w:rPr>
          <w:rFonts w:ascii="Times New Roman" w:hAnsi="Times New Roman" w:eastAsia="Songti SC" w:cs="Times New Roman"/>
          <w:b w:val="0"/>
          <w:sz w:val="24"/>
        </w:rPr>
        <w:t>参考了双良、远景、江西电建、AI-IDLE等平台的Dashboard设计理念，确定了五大核心模块。Dashboard新增建筑运行场景专题区域，用户可通过应用场景标签快速筛选建筑运行相关AI工具，实现建筑场景与园区其他应用场景的统一展示。</w:t>
      </w:r>
    </w:p>
    <w:p>
      <w:pPr>
        <w:pStyle w:val="Heading1"/>
      </w:pPr>
      <w:r>
        <w:rPr>
          <w:rFonts w:ascii="Arial" w:hAnsi="Arial" w:eastAsia="Heiti SC" w:cs="Arial"/>
          <w:sz w:val="36"/>
        </w:rPr>
        <w:t>七、下一步工作计划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7.1 知识库内容建设（核心任务）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按照统一模板，优先完成九大类型、每个类型3-5个高频高价值场景的AI工具条目撰写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重点补充建筑运行场景中的安全管理（视频识别）和运维管理（AI知识问答）两类AI工具条目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为广东省15个省级零碳园区分别生成专属的AI工具推荐清单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7.2 原型平台开发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Dashboard原型搭建：利用AI辅助工具实现总览仪表盘、分类浏览、工具详情、园区匹配四个核心页面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知识库后端搭建：建立结构化数据库，支持多维度筛选和语义检索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数据填充：将撰写的AI工具条目录入平台</w:t>
      </w:r>
    </w:p>
    <w:p>
      <w:pPr>
        <w:pStyle w:val="Heading2"/>
      </w:pPr>
      <w:r>
        <w:rPr>
          <w:rFonts w:ascii="Arial" w:hAnsi="Arial" w:eastAsia="Heiti SC" w:cs="Arial"/>
          <w:sz w:val="36"/>
        </w:rPr>
        <w:t>7.3 动态更新机制设计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网络信息抓取Agent：设计AI Agent工作流，实现定期搜索抓取、自动摘要、结构化处理、半自动入库</w:t>
      </w:r>
    </w:p>
    <w:p>
      <w:pPr>
        <w:spacing w:after="60"/>
        <w:ind w:left="567" w:hanging="283"/>
      </w:pPr>
      <w:r>
        <w:rPr>
          <w:rFonts w:ascii="Times New Roman" w:hAnsi="Times New Roman" w:eastAsia="Songti SC" w:cs="Times New Roman"/>
          <w:b w:val="0"/>
          <w:sz w:val="24"/>
        </w:rPr>
        <w:t xml:space="preserve">• </w:t>
      </w:r>
      <w:r>
        <w:rPr>
          <w:rFonts w:ascii="Times New Roman" w:hAnsi="Times New Roman" w:eastAsia="Songti SC" w:cs="Times New Roman"/>
          <w:b w:val="0"/>
          <w:sz w:val="24"/>
        </w:rPr>
        <w:t>MCP工具生态对接：研究MCP协议，实现与外部工具和数据的标准化对接</w:t>
      </w:r>
    </w:p>
    <w:p/>
    <w:p/>
    <w:p>
      <w:pPr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本周报为第三周（2026年7月10日-7月16日）课题进展汇报，</w:t>
      </w:r>
      <w:r>
        <w:rPr>
          <w:rFonts w:ascii="Times New Roman" w:hAnsi="Times New Roman" w:eastAsia="Songti SC" w:cs="Times New Roman"/>
          <w:b w:val="0"/>
          <w:sz w:val="20"/>
        </w:rPr>
        <w:t>重点反映了与老师讨论后的定位调整、广东省零碳园区调研、建筑运行场景分析及Dashboard功能设计成果。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