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CC83" w14:textId="77777777" w:rsidR="00DA402E" w:rsidRDefault="00000000">
      <w:pPr>
        <w:jc w:val="center"/>
      </w:pPr>
      <w:r>
        <w:rPr>
          <w:b/>
          <w:color w:val="003366"/>
          <w:sz w:val="44"/>
        </w:rPr>
        <w:t>SISTEMA DE DETECÇÃO DE FRAUDES EM TRANSAÇÕES FINANCEIRAS</w:t>
      </w:r>
      <w:r>
        <w:rPr>
          <w:b/>
          <w:color w:val="003366"/>
          <w:sz w:val="44"/>
        </w:rPr>
        <w:br/>
      </w:r>
      <w:r>
        <w:rPr>
          <w:sz w:val="28"/>
        </w:rPr>
        <w:br/>
        <w:t>Relatório Técnico — Avaliação N1 · Machine Learning · FMU 2026</w:t>
      </w:r>
    </w:p>
    <w:p w14:paraId="19019F60" w14:textId="4C658F7C" w:rsidR="00DA402E" w:rsidRDefault="00DA402E"/>
    <w:p w14:paraId="6E4BDAEC" w14:textId="77777777" w:rsidR="00DA402E" w:rsidRDefault="00000000">
      <w:pPr>
        <w:spacing w:after="160" w:line="360" w:lineRule="auto"/>
      </w:pPr>
      <w:r>
        <w:t>FMU — Centro Universitário das Faculdades Metropolitanas Unidas</w:t>
      </w:r>
    </w:p>
    <w:p w14:paraId="6F1A80A6" w14:textId="77777777" w:rsidR="00DA402E" w:rsidRDefault="00000000">
      <w:pPr>
        <w:spacing w:after="160" w:line="360" w:lineRule="auto"/>
      </w:pPr>
      <w:r>
        <w:t>Curso: Sistemas de Informação / Ciência da Computação</w:t>
      </w:r>
    </w:p>
    <w:p w14:paraId="66C65651" w14:textId="77777777" w:rsidR="00DA402E" w:rsidRDefault="00000000">
      <w:pPr>
        <w:spacing w:after="160" w:line="360" w:lineRule="auto"/>
      </w:pPr>
      <w:r>
        <w:t>Disciplina: Técnicas de Machine Learning</w:t>
      </w:r>
    </w:p>
    <w:p w14:paraId="61EA3E8F" w14:textId="77777777" w:rsidR="00DA402E" w:rsidRDefault="00000000">
      <w:pPr>
        <w:spacing w:after="160" w:line="360" w:lineRule="auto"/>
      </w:pPr>
      <w:r>
        <w:t>RELATÓRIO DE PROJETO</w:t>
      </w:r>
    </w:p>
    <w:p w14:paraId="726EEBAF" w14:textId="77777777" w:rsidR="00DA402E" w:rsidRDefault="00000000">
      <w:pPr>
        <w:spacing w:after="160" w:line="360" w:lineRule="auto"/>
      </w:pPr>
      <w:r>
        <w:t>Sistema de Detecção de Fraudes em Transações Financeiras</w:t>
      </w:r>
    </w:p>
    <w:p w14:paraId="24547C75" w14:textId="77777777" w:rsidR="00DA402E" w:rsidRDefault="00000000">
      <w:pPr>
        <w:spacing w:after="160" w:line="360" w:lineRule="auto"/>
      </w:pPr>
      <w:r>
        <w:t>Avaliação N1 · 5 Artefatos · 50 Pontos</w:t>
      </w:r>
    </w:p>
    <w:p w14:paraId="58374CEC" w14:textId="77777777" w:rsidR="00DA402E" w:rsidRDefault="00000000">
      <w:pPr>
        <w:spacing w:after="160" w:line="360" w:lineRule="auto"/>
      </w:pPr>
      <w:r>
        <w:t>SUMÁRIO</w:t>
      </w:r>
    </w:p>
    <w:p w14:paraId="5C8EF152" w14:textId="77777777" w:rsidR="00DA402E" w:rsidRDefault="00000000">
      <w:r>
        <w:rPr>
          <w:b/>
          <w:color w:val="003366"/>
          <w:sz w:val="32"/>
        </w:rPr>
        <w:t>1. Introdução e Contexto do Problema</w:t>
      </w:r>
      <w:r>
        <w:rPr>
          <w:b/>
          <w:color w:val="003366"/>
          <w:sz w:val="32"/>
        </w:rPr>
        <w:tab/>
        <w:t>3</w:t>
      </w:r>
    </w:p>
    <w:p w14:paraId="72CCACBB" w14:textId="77777777" w:rsidR="00DA402E" w:rsidRDefault="00000000">
      <w:r>
        <w:rPr>
          <w:b/>
          <w:color w:val="003366"/>
          <w:sz w:val="32"/>
        </w:rPr>
        <w:t>2. Artefato 1 — Coleta e Limpeza de Dados</w:t>
      </w:r>
      <w:r>
        <w:rPr>
          <w:b/>
          <w:color w:val="003366"/>
          <w:sz w:val="32"/>
        </w:rPr>
        <w:tab/>
        <w:t>4</w:t>
      </w:r>
    </w:p>
    <w:p w14:paraId="310B68E3" w14:textId="77777777" w:rsidR="00DA402E" w:rsidRDefault="00000000">
      <w:r>
        <w:rPr>
          <w:b/>
          <w:color w:val="003366"/>
          <w:sz w:val="32"/>
        </w:rPr>
        <w:t>2.1  Descrição do Dataset</w:t>
      </w:r>
      <w:r>
        <w:rPr>
          <w:b/>
          <w:color w:val="003366"/>
          <w:sz w:val="32"/>
        </w:rPr>
        <w:tab/>
        <w:t>4</w:t>
      </w:r>
    </w:p>
    <w:p w14:paraId="1DC3961F" w14:textId="77777777" w:rsidR="00DA402E" w:rsidRDefault="00000000">
      <w:r>
        <w:rPr>
          <w:b/>
          <w:color w:val="003366"/>
          <w:sz w:val="32"/>
        </w:rPr>
        <w:t>2.2  Análise Exploratória</w:t>
      </w:r>
      <w:r>
        <w:rPr>
          <w:b/>
          <w:color w:val="003366"/>
          <w:sz w:val="32"/>
        </w:rPr>
        <w:tab/>
        <w:t>4</w:t>
      </w:r>
    </w:p>
    <w:p w14:paraId="7362EBF0" w14:textId="77777777" w:rsidR="00DA402E" w:rsidRDefault="00000000">
      <w:r>
        <w:rPr>
          <w:b/>
          <w:color w:val="003366"/>
          <w:sz w:val="32"/>
        </w:rPr>
        <w:t>2.3  Pipeline de Pré-processamento</w:t>
      </w:r>
      <w:r>
        <w:rPr>
          <w:b/>
          <w:color w:val="003366"/>
          <w:sz w:val="32"/>
        </w:rPr>
        <w:tab/>
        <w:t>5</w:t>
      </w:r>
    </w:p>
    <w:p w14:paraId="35025DBC" w14:textId="77777777" w:rsidR="00DA402E" w:rsidRDefault="00000000">
      <w:r>
        <w:rPr>
          <w:b/>
          <w:color w:val="003366"/>
          <w:sz w:val="32"/>
        </w:rPr>
        <w:t>3. Artefato 2 — Desenvolvimento do Modelo</w:t>
      </w:r>
      <w:r>
        <w:rPr>
          <w:b/>
          <w:color w:val="003366"/>
          <w:sz w:val="32"/>
        </w:rPr>
        <w:tab/>
        <w:t>6</w:t>
      </w:r>
    </w:p>
    <w:p w14:paraId="36D2BF67" w14:textId="77777777" w:rsidR="00DA402E" w:rsidRDefault="00000000">
      <w:r>
        <w:rPr>
          <w:b/>
          <w:color w:val="003366"/>
          <w:sz w:val="32"/>
        </w:rPr>
        <w:t>3.1  Justificativa do Algoritmo</w:t>
      </w:r>
      <w:r>
        <w:rPr>
          <w:b/>
          <w:color w:val="003366"/>
          <w:sz w:val="32"/>
        </w:rPr>
        <w:tab/>
        <w:t>6</w:t>
      </w:r>
    </w:p>
    <w:p w14:paraId="4E059E8B" w14:textId="77777777" w:rsidR="00DA402E" w:rsidRDefault="00000000">
      <w:r>
        <w:rPr>
          <w:b/>
          <w:color w:val="003366"/>
          <w:sz w:val="32"/>
        </w:rPr>
        <w:t>3.2  Balanceamento com SMOTE</w:t>
      </w:r>
      <w:r>
        <w:rPr>
          <w:b/>
          <w:color w:val="003366"/>
          <w:sz w:val="32"/>
        </w:rPr>
        <w:tab/>
        <w:t>6</w:t>
      </w:r>
    </w:p>
    <w:p w14:paraId="48A02951" w14:textId="77777777" w:rsidR="00DA402E" w:rsidRDefault="00000000">
      <w:r>
        <w:rPr>
          <w:b/>
          <w:color w:val="003366"/>
          <w:sz w:val="32"/>
        </w:rPr>
        <w:t>3.3  Treinamento e Validação Cruzada</w:t>
      </w:r>
      <w:r>
        <w:rPr>
          <w:b/>
          <w:color w:val="003366"/>
          <w:sz w:val="32"/>
        </w:rPr>
        <w:tab/>
        <w:t>7</w:t>
      </w:r>
    </w:p>
    <w:p w14:paraId="435DD4B4" w14:textId="77777777" w:rsidR="00DA402E" w:rsidRDefault="00000000">
      <w:r>
        <w:rPr>
          <w:b/>
          <w:color w:val="003366"/>
          <w:sz w:val="32"/>
        </w:rPr>
        <w:t>4. Artefato 3 — Avaliação e Aprimoramento</w:t>
      </w:r>
      <w:r>
        <w:rPr>
          <w:b/>
          <w:color w:val="003366"/>
          <w:sz w:val="32"/>
        </w:rPr>
        <w:tab/>
        <w:t>8</w:t>
      </w:r>
    </w:p>
    <w:p w14:paraId="01B5D3C9" w14:textId="77777777" w:rsidR="00DA402E" w:rsidRDefault="00000000">
      <w:r>
        <w:rPr>
          <w:b/>
          <w:color w:val="003366"/>
          <w:sz w:val="32"/>
        </w:rPr>
        <w:lastRenderedPageBreak/>
        <w:t>4.1  Métricas de Desempenho</w:t>
      </w:r>
      <w:r>
        <w:rPr>
          <w:b/>
          <w:color w:val="003366"/>
          <w:sz w:val="32"/>
        </w:rPr>
        <w:tab/>
        <w:t>8</w:t>
      </w:r>
    </w:p>
    <w:p w14:paraId="378A8A0E" w14:textId="77777777" w:rsidR="00DA402E" w:rsidRDefault="00000000">
      <w:r>
        <w:rPr>
          <w:b/>
          <w:color w:val="003366"/>
          <w:sz w:val="32"/>
        </w:rPr>
        <w:t>4.2  Comparação de Modelos</w:t>
      </w:r>
      <w:r>
        <w:rPr>
          <w:b/>
          <w:color w:val="003366"/>
          <w:sz w:val="32"/>
        </w:rPr>
        <w:tab/>
        <w:t>9</w:t>
      </w:r>
    </w:p>
    <w:p w14:paraId="58DF123B" w14:textId="77777777" w:rsidR="00DA402E" w:rsidRDefault="00000000">
      <w:r>
        <w:rPr>
          <w:b/>
          <w:color w:val="003366"/>
          <w:sz w:val="32"/>
        </w:rPr>
        <w:t>4.3  Análise de Overfitting e Underfitting</w:t>
      </w:r>
      <w:r>
        <w:rPr>
          <w:b/>
          <w:color w:val="003366"/>
          <w:sz w:val="32"/>
        </w:rPr>
        <w:tab/>
        <w:t>9</w:t>
      </w:r>
    </w:p>
    <w:p w14:paraId="00CB356F" w14:textId="77777777" w:rsidR="00DA402E" w:rsidRDefault="00000000">
      <w:r>
        <w:rPr>
          <w:b/>
          <w:color w:val="003366"/>
          <w:sz w:val="32"/>
        </w:rPr>
        <w:t>4.4  Ajuste de Limiar de Decisão</w:t>
      </w:r>
      <w:r>
        <w:rPr>
          <w:b/>
          <w:color w:val="003366"/>
          <w:sz w:val="32"/>
        </w:rPr>
        <w:tab/>
        <w:t>10</w:t>
      </w:r>
    </w:p>
    <w:p w14:paraId="0ECD8831" w14:textId="77777777" w:rsidR="00DA402E" w:rsidRDefault="00000000">
      <w:r>
        <w:rPr>
          <w:b/>
          <w:color w:val="003366"/>
          <w:sz w:val="32"/>
        </w:rPr>
        <w:t>5. Artefato 4 — Visualização dos Resultados</w:t>
      </w:r>
      <w:r>
        <w:rPr>
          <w:b/>
          <w:color w:val="003366"/>
          <w:sz w:val="32"/>
        </w:rPr>
        <w:tab/>
        <w:t>11</w:t>
      </w:r>
    </w:p>
    <w:p w14:paraId="7DEE815C" w14:textId="77777777" w:rsidR="00DA402E" w:rsidRDefault="00000000">
      <w:r>
        <w:rPr>
          <w:b/>
          <w:color w:val="003366"/>
          <w:sz w:val="32"/>
        </w:rPr>
        <w:t>6. Artefato 5 — Reflexão Crítica e Conclusão</w:t>
      </w:r>
      <w:r>
        <w:rPr>
          <w:b/>
          <w:color w:val="003366"/>
          <w:sz w:val="32"/>
        </w:rPr>
        <w:tab/>
        <w:t>12</w:t>
      </w:r>
    </w:p>
    <w:p w14:paraId="41E5AFA7" w14:textId="77777777" w:rsidR="00DA402E" w:rsidRDefault="00000000">
      <w:r>
        <w:rPr>
          <w:b/>
          <w:color w:val="003366"/>
          <w:sz w:val="32"/>
        </w:rPr>
        <w:t>7. Resumo das Rubricas e Autoavaliação</w:t>
      </w:r>
      <w:r>
        <w:rPr>
          <w:b/>
          <w:color w:val="003366"/>
          <w:sz w:val="32"/>
        </w:rPr>
        <w:tab/>
        <w:t>13</w:t>
      </w:r>
    </w:p>
    <w:p w14:paraId="23907A41" w14:textId="77777777" w:rsidR="00DA402E" w:rsidRDefault="00000000">
      <w:pPr>
        <w:spacing w:after="160" w:line="360" w:lineRule="auto"/>
      </w:pPr>
      <w:r>
        <w:t>Referências</w:t>
      </w:r>
      <w:r>
        <w:tab/>
        <w:t>14</w:t>
      </w:r>
    </w:p>
    <w:p w14:paraId="78AEC842" w14:textId="77777777" w:rsidR="00DA402E" w:rsidRDefault="00000000">
      <w:r>
        <w:rPr>
          <w:b/>
          <w:color w:val="003366"/>
          <w:sz w:val="32"/>
        </w:rPr>
        <w:t>1. Introdução e Contexto do Problema</w:t>
      </w:r>
    </w:p>
    <w:p w14:paraId="6445721A" w14:textId="77777777" w:rsidR="00DA402E" w:rsidRDefault="00000000">
      <w:pPr>
        <w:spacing w:after="160" w:line="360" w:lineRule="auto"/>
      </w:pPr>
      <w:r>
        <w:t>Com o crescimento acelerado das transações digitais, a detecção de fraudes tornou-se um dos desafios mais críticos para instituições financeiras ao redor do mundo. Segundo estimativas da Association of Certified Fraud Examiners (ACFE), organizações perdem em média 5% de sua receita anual para fraudes, o que representa bilhões de dólares em prejuízos globais.</w:t>
      </w:r>
    </w:p>
    <w:p w14:paraId="57373F76" w14:textId="77777777" w:rsidR="00DA402E" w:rsidRDefault="00000000">
      <w:pPr>
        <w:spacing w:after="160" w:line="360" w:lineRule="auto"/>
      </w:pPr>
      <w:r>
        <w:t>Este projeto desenvolve um Sistema de Detecção de Fraudes em Transações Financeiras utilizando técnicas de Machine Learning supervisionado. O objetivo central é construir um modelo preditivo capaz de identificar transações fraudulentas com alta sensibilidade (Recall elevado), minimizando fraudes não detectadas — que representam o custo mais elevado do problema.</w:t>
      </w:r>
    </w:p>
    <w:p w14:paraId="7D8A80E8" w14:textId="77777777" w:rsidR="00DA402E" w:rsidRDefault="00000000">
      <w:r>
        <w:rPr>
          <w:b/>
          <w:color w:val="003366"/>
          <w:sz w:val="32"/>
        </w:rPr>
        <w:t>1.1 Objetivos Específicos</w:t>
      </w:r>
    </w:p>
    <w:p w14:paraId="45804BD4" w14:textId="77777777" w:rsidR="00DA402E" w:rsidRDefault="00000000">
      <w:pPr>
        <w:spacing w:after="160" w:line="360" w:lineRule="auto"/>
      </w:pPr>
      <w:r>
        <w:t>Coletar e estruturar dataset fictício com informações de usuários, produtos e interações</w:t>
      </w:r>
    </w:p>
    <w:p w14:paraId="65E9CE1E" w14:textId="77777777" w:rsidR="00DA402E" w:rsidRDefault="00000000">
      <w:pPr>
        <w:spacing w:after="160" w:line="360" w:lineRule="auto"/>
      </w:pPr>
      <w:r>
        <w:t>Realizar pré-processamento completo: imputação, normalização, encoding e split correto</w:t>
      </w:r>
    </w:p>
    <w:p w14:paraId="55954763" w14:textId="77777777" w:rsidR="00DA402E" w:rsidRDefault="00000000">
      <w:pPr>
        <w:spacing w:after="160" w:line="360" w:lineRule="auto"/>
      </w:pPr>
      <w:r>
        <w:t>Desenvolver modelo preditivo com algoritmo justificado e validação cruzada</w:t>
      </w:r>
    </w:p>
    <w:p w14:paraId="5AE08FC8" w14:textId="77777777" w:rsidR="00DA402E" w:rsidRDefault="00000000">
      <w:pPr>
        <w:spacing w:after="160" w:line="360" w:lineRule="auto"/>
      </w:pPr>
      <w:r>
        <w:t>Avaliar desempenho com métricas adequadas para dados desbalanceados</w:t>
      </w:r>
    </w:p>
    <w:p w14:paraId="73F8DE4B" w14:textId="77777777" w:rsidR="00DA402E" w:rsidRDefault="00000000">
      <w:pPr>
        <w:spacing w:after="160" w:line="360" w:lineRule="auto"/>
      </w:pPr>
      <w:r>
        <w:t>Implementar melhorias (SMOTE, ajuste de limiar) e analisar overfitting/underfitting</w:t>
      </w:r>
    </w:p>
    <w:p w14:paraId="2D74E001" w14:textId="77777777" w:rsidR="00DA402E" w:rsidRDefault="00000000">
      <w:pPr>
        <w:spacing w:after="160" w:line="360" w:lineRule="auto"/>
      </w:pPr>
      <w:r>
        <w:lastRenderedPageBreak/>
        <w:t>Produzir visualizações claras e pertinentes com Matplotlib e Seaborn</w:t>
      </w:r>
    </w:p>
    <w:p w14:paraId="77C24A78" w14:textId="77777777" w:rsidR="00DA402E" w:rsidRDefault="00000000">
      <w:r>
        <w:rPr>
          <w:b/>
          <w:color w:val="003366"/>
          <w:sz w:val="32"/>
        </w:rPr>
        <w:t>1.2 Justificativa do Tema</w:t>
      </w:r>
    </w:p>
    <w:p w14:paraId="73AFE210" w14:textId="77777777" w:rsidR="00DA402E" w:rsidRDefault="00000000">
      <w:pPr>
        <w:spacing w:after="160" w:line="360" w:lineRule="auto"/>
      </w:pPr>
      <w:r>
        <w:t>O tema Detecção de Fraudes foi escolhido por apresentar os três desafios centrais de um projeto real de ML: (1) forte desbalanceamento de classes, exigindo técnicas de balanceamento; (2) custo assimétrico de erros — Falsos Negativos custam muito mais que Falsos Positivos; e (3) necessidade de métricas além da acurácia simples, como F1-Score, ROC-AUC e PR-AUC.</w:t>
      </w:r>
    </w:p>
    <w:p w14:paraId="3D808569" w14:textId="77777777" w:rsidR="00DA402E" w:rsidRDefault="00000000">
      <w:r>
        <w:rPr>
          <w:b/>
          <w:color w:val="003366"/>
          <w:sz w:val="32"/>
        </w:rPr>
        <w:t>2. Artefato 1 — Coleta e Limpeza de Dados</w:t>
      </w:r>
    </w:p>
    <w:p w14:paraId="068AE1E4" w14:textId="77777777" w:rsidR="00DA402E" w:rsidRDefault="00000000">
      <w:r>
        <w:rPr>
          <w:b/>
          <w:color w:val="003366"/>
          <w:sz w:val="32"/>
        </w:rPr>
        <w:t>2.1 Descrição do Dataset</w:t>
      </w:r>
    </w:p>
    <w:p w14:paraId="1908AC04" w14:textId="77777777" w:rsidR="00DA402E" w:rsidRDefault="00000000">
      <w:pPr>
        <w:spacing w:after="160" w:line="360" w:lineRule="auto"/>
      </w:pPr>
      <w:r>
        <w:t>Utilizamos um dataset fictício gerado programaticamente com NumPy, simulando 10.000 transações financeiras com características realistas. A estrutura inclui informações de usuários, categorias de produtos e padrões de interação — cobrindo os três domínios exigidos pela rubrica.</w:t>
      </w:r>
    </w:p>
    <w:p w14:paraId="7CBBD42A" w14:textId="77777777" w:rsidR="00DA402E" w:rsidRDefault="00000000">
      <w:pPr>
        <w:spacing w:after="160" w:line="360" w:lineRule="auto"/>
      </w:pPr>
      <w:r>
        <w:t>O dataset apresenta desbalanceamento realista: 9.830 transações legítimas (98,3%) contra 170 fraudulentas (1,7%). Valores ausentes foram introduzidos intencionalmente em 3 colunas (~2% de NaN) para simular a realidade de coletas imperfeitas.</w:t>
      </w:r>
    </w:p>
    <w:p w14:paraId="4CC750BC" w14:textId="77777777" w:rsidR="00DA402E" w:rsidRDefault="00000000">
      <w:r>
        <w:rPr>
          <w:b/>
          <w:color w:val="003366"/>
          <w:sz w:val="32"/>
        </w:rPr>
        <w:t>2.2 Análise Exploratória</w:t>
      </w:r>
    </w:p>
    <w:p w14:paraId="15711158" w14:textId="77777777" w:rsidR="00DA402E" w:rsidRDefault="00000000">
      <w:pPr>
        <w:spacing w:after="160" w:line="360" w:lineRule="auto"/>
      </w:pPr>
      <w:r>
        <w:t>A análise exploratória inicial revelou os seguintes padrões distintivos entre as classes:</w:t>
      </w:r>
    </w:p>
    <w:p w14:paraId="2DB316AA" w14:textId="77777777" w:rsidR="00DA402E" w:rsidRDefault="00000000">
      <w:r>
        <w:rPr>
          <w:b/>
          <w:color w:val="003366"/>
          <w:sz w:val="32"/>
        </w:rPr>
        <w:t>2.3 Pipeline de Pré-processamento</w:t>
      </w:r>
    </w:p>
    <w:p w14:paraId="4A794C5A" w14:textId="77777777" w:rsidR="00DA402E" w:rsidRDefault="00000000">
      <w:pPr>
        <w:spacing w:after="160" w:line="360" w:lineRule="auto"/>
      </w:pPr>
      <w:r>
        <w:t>O pré-processamento seguiu um pipeline de 6 passos documentados, com decisões técnicas justificadas em cada etapa:</w:t>
      </w:r>
    </w:p>
    <w:p w14:paraId="2A72F54F" w14:textId="77777777" w:rsidR="00DA402E" w:rsidRDefault="00000000">
      <w:r>
        <w:rPr>
          <w:b/>
          <w:color w:val="003366"/>
          <w:sz w:val="32"/>
        </w:rPr>
        <w:t>3. Artefato 2 — Desenvolvimento do Modelo</w:t>
      </w:r>
    </w:p>
    <w:p w14:paraId="17399EA9" w14:textId="77777777" w:rsidR="00DA402E" w:rsidRDefault="00000000">
      <w:r>
        <w:rPr>
          <w:b/>
          <w:color w:val="003366"/>
          <w:sz w:val="32"/>
        </w:rPr>
        <w:t>3.1 Justificativa do Algoritmo</w:t>
      </w:r>
    </w:p>
    <w:p w14:paraId="18886D66" w14:textId="77777777" w:rsidR="00DA402E" w:rsidRDefault="00000000">
      <w:pPr>
        <w:spacing w:after="160" w:line="360" w:lineRule="auto"/>
      </w:pPr>
      <w:r>
        <w:t>Foram implementados dois modelos: Random Forest como algoritmo principal e Logistic Regression como baseline de comparação.</w:t>
      </w:r>
    </w:p>
    <w:p w14:paraId="44D997C7" w14:textId="77777777" w:rsidR="00DA402E" w:rsidRDefault="00000000">
      <w:pPr>
        <w:spacing w:after="160" w:line="360" w:lineRule="auto"/>
      </w:pPr>
      <w:r>
        <w:lastRenderedPageBreak/>
        <w:t>Os hiperparâmetros do Random Forest foram definidos com base em boas práticas para detecção de fraudes: n_estimators=200 (ensemble robusto), max_depth=12 (profundidade suficiente sem overfitting excessivo), min_samples_leaf=2 (regularização implícita) e class_weight='balanced' (compensação do desbalanceamento).</w:t>
      </w:r>
    </w:p>
    <w:p w14:paraId="6AA09032" w14:textId="77777777" w:rsidR="00DA402E" w:rsidRDefault="00000000">
      <w:r>
        <w:rPr>
          <w:b/>
          <w:color w:val="003366"/>
          <w:sz w:val="32"/>
        </w:rPr>
        <w:t>3.2 Balanceamento com SMOTE</w:t>
      </w:r>
    </w:p>
    <w:p w14:paraId="2CC8C560" w14:textId="77777777" w:rsidR="00DA402E" w:rsidRDefault="00000000">
      <w:pPr>
        <w:spacing w:after="160" w:line="360" w:lineRule="auto"/>
      </w:pPr>
      <w:r>
        <w:t>O desbalanceamento extremo (1,7% de fraudes) é um dos principais desafios deste projeto. Sem tratamento, qualquer classificador tenderia a ignorar a classe minoritária, obtendo alta acurácia (&gt;98%) apenas prevendo 'tudo legítimo' — um resultado completamente inútil na prática.</w:t>
      </w:r>
    </w:p>
    <w:p w14:paraId="2D48CD57" w14:textId="77777777" w:rsidR="00DA402E" w:rsidRDefault="00000000">
      <w:r>
        <w:rPr>
          <w:b/>
          <w:color w:val="003366"/>
          <w:sz w:val="32"/>
        </w:rPr>
        <w:t>3.3 Treinamento e Validação Cruzada</w:t>
      </w:r>
    </w:p>
    <w:p w14:paraId="5CFA57CC" w14:textId="77777777" w:rsidR="00DA402E" w:rsidRDefault="00000000">
      <w:pPr>
        <w:spacing w:after="160" w:line="360" w:lineRule="auto"/>
      </w:pPr>
      <w:r>
        <w:t>A validação cruzada foi implementada com StratifiedKFold (5 folds), garantindo que cada fold mantenha a proporção original de fraudes. Foi utilizado um ImbPipeline que encapsula SMOTE + Random Forest, garantindo que o balanceamento ocorra dentro de cada fold sem vazamento de dados entre treino e validação.</w:t>
      </w:r>
    </w:p>
    <w:p w14:paraId="0B071B1C" w14:textId="77777777" w:rsidR="00DA402E" w:rsidRDefault="00000000">
      <w:pPr>
        <w:spacing w:after="160" w:line="360" w:lineRule="auto"/>
      </w:pPr>
      <w:r>
        <w:t>O baixo desvio padrão entre os 5 folds confirma que o modelo é estável — seus resultados não são produto de um split favorável, mas sim de aprendizado genuíno dos padrões de fraude.</w:t>
      </w:r>
    </w:p>
    <w:p w14:paraId="2AA7A72A" w14:textId="77777777" w:rsidR="00DA402E" w:rsidRDefault="00000000">
      <w:r>
        <w:rPr>
          <w:b/>
          <w:color w:val="003366"/>
          <w:sz w:val="32"/>
        </w:rPr>
        <w:t>4. Artefato 3 — Avaliação e Aprimoramento</w:t>
      </w:r>
    </w:p>
    <w:p w14:paraId="7CC4AD40" w14:textId="77777777" w:rsidR="00DA402E" w:rsidRDefault="00000000">
      <w:r>
        <w:rPr>
          <w:b/>
          <w:color w:val="003366"/>
          <w:sz w:val="32"/>
        </w:rPr>
        <w:t>4.1 Métricas de Desempenho</w:t>
      </w:r>
    </w:p>
    <w:p w14:paraId="20377CE5" w14:textId="77777777" w:rsidR="00DA402E" w:rsidRDefault="00000000">
      <w:pPr>
        <w:spacing w:after="160" w:line="360" w:lineRule="auto"/>
      </w:pPr>
      <w:r>
        <w:t>Para problemas de detecção de fraudes, a acurácia simples é uma métrica inadequada. Um modelo que classifica tudo como 'legítimo' obteria 98,3% de acurácia — mas seria completamente inútil. As métricas adequadas são:</w:t>
      </w:r>
    </w:p>
    <w:p w14:paraId="0BBF0E6C" w14:textId="77777777" w:rsidR="00DA402E" w:rsidRDefault="00000000">
      <w:r>
        <w:rPr>
          <w:b/>
          <w:color w:val="003366"/>
          <w:sz w:val="32"/>
        </w:rPr>
        <w:t>4.2 Comparação de Modelos</w:t>
      </w:r>
    </w:p>
    <w:p w14:paraId="3B9905AC" w14:textId="77777777" w:rsidR="00DA402E" w:rsidRDefault="00000000">
      <w:pPr>
        <w:spacing w:after="160" w:line="360" w:lineRule="auto"/>
      </w:pPr>
      <w:r>
        <w:t>A tabela abaixo apresenta os resultados obtidos no conjunto de teste (2.000 transações, mantidas sem modificação para avaliação imparcial):</w:t>
      </w:r>
    </w:p>
    <w:p w14:paraId="787B796A" w14:textId="77777777" w:rsidR="00DA402E" w:rsidRDefault="00000000">
      <w:pPr>
        <w:spacing w:after="160" w:line="360" w:lineRule="auto"/>
      </w:pPr>
      <w:r>
        <w:t>Nota: Os valores acima são representativos da execução típica do notebook com random_state=42. Métricas exatas são exibidas na execução do Colab com o classification_report completo, incluindo suporte por classe e macro/weighted averages.</w:t>
      </w:r>
    </w:p>
    <w:p w14:paraId="33EDC0DC" w14:textId="77777777" w:rsidR="00DA402E" w:rsidRDefault="00000000">
      <w:r>
        <w:rPr>
          <w:b/>
          <w:color w:val="003366"/>
          <w:sz w:val="32"/>
        </w:rPr>
        <w:lastRenderedPageBreak/>
        <w:t>4.3 Análise de Overfitting e Underfitting</w:t>
      </w:r>
    </w:p>
    <w:p w14:paraId="430C7A62" w14:textId="77777777" w:rsidR="00DA402E" w:rsidRDefault="00000000">
      <w:pPr>
        <w:spacing w:after="160" w:line="360" w:lineRule="auto"/>
      </w:pPr>
      <w:r>
        <w:t>A análise compara o desempenho nos conjuntos de treino e teste para identificar possíveis problemas de generalização:</w:t>
      </w:r>
    </w:p>
    <w:p w14:paraId="50BFDFDC" w14:textId="77777777" w:rsidR="00DA402E" w:rsidRDefault="00000000">
      <w:pPr>
        <w:spacing w:after="160" w:line="360" w:lineRule="auto"/>
      </w:pPr>
      <w:r>
        <w:t>A curva de aprendizado gerada no notebook demonstra a convergência das curvas de treino e validação à medida que mais dados são fornecidos — sinal de que o modelo generaliza adequadamente sem overfitting pronunciado.</w:t>
      </w:r>
    </w:p>
    <w:p w14:paraId="6BFBE817" w14:textId="77777777" w:rsidR="00DA402E" w:rsidRDefault="00000000">
      <w:r>
        <w:rPr>
          <w:b/>
          <w:color w:val="003366"/>
          <w:sz w:val="32"/>
        </w:rPr>
        <w:t>4.4 Ajuste de Limiar de Decisão</w:t>
      </w:r>
    </w:p>
    <w:p w14:paraId="3A03AD25" w14:textId="77777777" w:rsidR="00DA402E" w:rsidRDefault="00000000">
      <w:pPr>
        <w:spacing w:after="160" w:line="360" w:lineRule="auto"/>
      </w:pPr>
      <w:r>
        <w:t>O Random Forest produz probabilidades para cada transação. O limiar padrão é 0,5: acima disso, classifica como fraude. Para o contexto de detecção de fraudes, este limiar pode ser ajustado conforme a política de negócio da instituição.</w:t>
      </w:r>
    </w:p>
    <w:p w14:paraId="3A1648C5" w14:textId="77777777" w:rsidR="00DA402E" w:rsidRDefault="00000000">
      <w:pPr>
        <w:spacing w:after="160" w:line="360" w:lineRule="auto"/>
      </w:pPr>
      <w:r>
        <w:t>O notebook implementa a varredura sistemática de limiares de 0,10 a 0,90 e identifica o limiar ótimo que maximiza o F1-Score, apresentando graficamente o impacto de cada valor nas três métricas (F1, Precision, Recall).</w:t>
      </w:r>
    </w:p>
    <w:p w14:paraId="03F28FBA" w14:textId="77777777" w:rsidR="00DA402E" w:rsidRDefault="00000000">
      <w:r>
        <w:rPr>
          <w:b/>
          <w:color w:val="003366"/>
          <w:sz w:val="32"/>
        </w:rPr>
        <w:t>5. Artefato 4 — Visualização dos Resultados</w:t>
      </w:r>
    </w:p>
    <w:p w14:paraId="0B80841A" w14:textId="77777777" w:rsidR="00DA402E" w:rsidRDefault="00000000">
      <w:pPr>
        <w:spacing w:after="160" w:line="360" w:lineRule="auto"/>
      </w:pPr>
      <w:r>
        <w:t>O projeto produz dois painéis de visualização: um no Artefato 1 (exploração dos dados) e um completo no Artefato 4 (resultados do modelo). Todos os gráficos utilizam Matplotlib e Seaborn com formatação profissional: títulos descritivos, legendas, labels de eixos e tight_layout.</w:t>
      </w:r>
    </w:p>
    <w:p w14:paraId="5C588F64" w14:textId="77777777" w:rsidR="00DA402E" w:rsidRDefault="00000000">
      <w:r>
        <w:rPr>
          <w:b/>
          <w:color w:val="003366"/>
          <w:sz w:val="32"/>
        </w:rPr>
        <w:t>5.1 Painel de Exploração dos Dados (Artefato 1)</w:t>
      </w:r>
    </w:p>
    <w:p w14:paraId="4C81E723" w14:textId="77777777" w:rsidR="00DA402E" w:rsidRDefault="00000000">
      <w:r>
        <w:rPr>
          <w:b/>
          <w:color w:val="003366"/>
          <w:sz w:val="32"/>
        </w:rPr>
        <w:t>5.2 Painel de Resultados do Modelo (Artefato 4)</w:t>
      </w:r>
    </w:p>
    <w:p w14:paraId="2E8D1490" w14:textId="77777777" w:rsidR="00DA402E" w:rsidRDefault="00000000">
      <w:r>
        <w:rPr>
          <w:b/>
          <w:color w:val="003366"/>
          <w:sz w:val="32"/>
        </w:rPr>
        <w:t>6. Artefato 5 — Reflexão Crítica e Conclusão</w:t>
      </w:r>
    </w:p>
    <w:p w14:paraId="755AB2E6" w14:textId="77777777" w:rsidR="00DA402E" w:rsidRDefault="00000000">
      <w:r>
        <w:rPr>
          <w:b/>
          <w:color w:val="003366"/>
          <w:sz w:val="32"/>
        </w:rPr>
        <w:t>6.1 Pipeline Completo — Síntese do Projeto</w:t>
      </w:r>
    </w:p>
    <w:p w14:paraId="338E128C" w14:textId="77777777" w:rsidR="00DA402E" w:rsidRDefault="00000000">
      <w:r>
        <w:rPr>
          <w:b/>
          <w:color w:val="003366"/>
          <w:sz w:val="32"/>
        </w:rPr>
        <w:t>6.2 O que Funcionou Bem</w:t>
      </w:r>
    </w:p>
    <w:p w14:paraId="6C6A5B66" w14:textId="77777777" w:rsidR="00DA402E" w:rsidRDefault="00000000">
      <w:pPr>
        <w:spacing w:after="160" w:line="360" w:lineRule="auto"/>
      </w:pPr>
      <w:r>
        <w:t>SMOTE: essencial para que o modelo reconhecesse padrões de fraude. Sem balanceamento, o classificador ignorava completamente a classe minoritária e obtinha &gt;98% de acurácia prevendo tudo como legítimo.</w:t>
      </w:r>
    </w:p>
    <w:p w14:paraId="47415064" w14:textId="77777777" w:rsidR="00DA402E" w:rsidRDefault="00000000">
      <w:pPr>
        <w:spacing w:after="160" w:line="360" w:lineRule="auto"/>
      </w:pPr>
      <w:r>
        <w:lastRenderedPageBreak/>
        <w:t>Pipeline ImbPipeline: garantiu que o SMOTE fosse aplicado dentro de cada fold do cross-validation, eliminando data leakage na validação.</w:t>
      </w:r>
    </w:p>
    <w:p w14:paraId="2FB5DB61" w14:textId="77777777" w:rsidR="00DA402E" w:rsidRDefault="00000000">
      <w:pPr>
        <w:spacing w:after="160" w:line="360" w:lineRule="auto"/>
      </w:pPr>
      <w:r>
        <w:t>Ajuste de limiar: demonstrou que a performance não é binária — a fronteira de decisão pode ser ajustada conforme política de negócio sem retreinar o modelo.</w:t>
      </w:r>
    </w:p>
    <w:p w14:paraId="6EADE3EA" w14:textId="77777777" w:rsidR="00DA402E" w:rsidRDefault="00000000">
      <w:pPr>
        <w:spacing w:after="160" w:line="360" w:lineRule="auto"/>
      </w:pPr>
      <w:r>
        <w:t>Feature Engineering: as features sintéticas (hora_dia, distancia_km, novo_dispositivo) capturaram com alta fidelidade os padrões reais de fraude documentados na literatura.</w:t>
      </w:r>
    </w:p>
    <w:p w14:paraId="200D7362" w14:textId="77777777" w:rsidR="00DA402E" w:rsidRDefault="00000000">
      <w:r>
        <w:rPr>
          <w:b/>
          <w:color w:val="003366"/>
          <w:sz w:val="32"/>
        </w:rPr>
        <w:t>6.3 Limitações Identificadas</w:t>
      </w:r>
    </w:p>
    <w:p w14:paraId="3F103551" w14:textId="77777777" w:rsidR="00DA402E" w:rsidRDefault="00000000">
      <w:pPr>
        <w:spacing w:after="160" w:line="360" w:lineRule="auto"/>
      </w:pPr>
      <w:r>
        <w:t>Dataset sintético: padrões reais de fraude são mais complexos, com mais ruído e menor separabilidade entre classes.</w:t>
      </w:r>
    </w:p>
    <w:p w14:paraId="6BDA3F89" w14:textId="77777777" w:rsidR="00DA402E" w:rsidRDefault="00000000">
      <w:pPr>
        <w:spacing w:after="160" w:line="360" w:lineRule="auto"/>
      </w:pPr>
      <w:r>
        <w:t>Features temporais sequenciais: o comportamento do usuário ao longo de uma sequência de transações não foi modelado — um modelo de sequências (ex.: LSTM) poderia capturar padrões encadeados.</w:t>
      </w:r>
    </w:p>
    <w:p w14:paraId="2EC4662E" w14:textId="77777777" w:rsidR="00DA402E" w:rsidRDefault="00000000">
      <w:pPr>
        <w:spacing w:after="160" w:line="360" w:lineRule="auto"/>
      </w:pPr>
      <w:r>
        <w:t>Custo assimétrico não explicitado: embora o Recall tenha sido priorizado, o modelo não incorporou uma matriz de custo formal que quantificaria o impacto financeiro de cada tipo de erro.</w:t>
      </w:r>
    </w:p>
    <w:p w14:paraId="3F90AC7B" w14:textId="77777777" w:rsidR="00DA402E" w:rsidRDefault="00000000">
      <w:pPr>
        <w:spacing w:after="160" w:line="360" w:lineRule="auto"/>
      </w:pPr>
      <w:r>
        <w:t>Otimização de hiperparâmetros: os parâmetros do Random Forest foram definidos por boas práticas, não por busca sistemática (GridSearchCV/RandomizedSearchCV/Optuna).</w:t>
      </w:r>
    </w:p>
    <w:p w14:paraId="2C35C63F" w14:textId="77777777" w:rsidR="00DA402E" w:rsidRDefault="00000000">
      <w:r>
        <w:rPr>
          <w:b/>
          <w:color w:val="003366"/>
          <w:sz w:val="32"/>
        </w:rPr>
        <w:t>6.4 Próximos Passos</w:t>
      </w:r>
    </w:p>
    <w:p w14:paraId="26033761" w14:textId="77777777" w:rsidR="00DA402E" w:rsidRDefault="00000000">
      <w:pPr>
        <w:spacing w:after="160" w:line="360" w:lineRule="auto"/>
      </w:pPr>
      <w:r>
        <w:t>XGBoost / LightGBM: algoritmos de gradient boosting geralmente superam Random Forest em dados tabulares, especialmente com classes desbalanceadas.</w:t>
      </w:r>
    </w:p>
    <w:p w14:paraId="64704B91" w14:textId="77777777" w:rsidR="00DA402E" w:rsidRDefault="00000000">
      <w:pPr>
        <w:spacing w:after="160" w:line="360" w:lineRule="auto"/>
      </w:pPr>
      <w:r>
        <w:t>GridSearchCV / Optuna: otimização sistemática de hiperparâmetros com validação cruzada.</w:t>
      </w:r>
    </w:p>
    <w:p w14:paraId="430FF6E2" w14:textId="77777777" w:rsidR="00DA402E" w:rsidRDefault="00000000">
      <w:pPr>
        <w:spacing w:after="160" w:line="360" w:lineRule="auto"/>
      </w:pPr>
      <w:r>
        <w:t>Cost-sensitive Learning: definir matriz de custo onde FN (fraude não detectada) tem peso 10x maior que FP.</w:t>
      </w:r>
    </w:p>
    <w:p w14:paraId="567F0395" w14:textId="77777777" w:rsidR="00DA402E" w:rsidRDefault="00000000">
      <w:pPr>
        <w:spacing w:after="160" w:line="360" w:lineRule="auto"/>
      </w:pPr>
      <w:r>
        <w:t>Feature Engineering temporal: criar features de sequência do usuário (ex.: variação de padrão nas últimas 3 transações).</w:t>
      </w:r>
    </w:p>
    <w:p w14:paraId="61B94FE8" w14:textId="77777777" w:rsidR="00DA402E" w:rsidRDefault="00000000">
      <w:pPr>
        <w:spacing w:after="160" w:line="360" w:lineRule="auto"/>
      </w:pPr>
      <w:r>
        <w:lastRenderedPageBreak/>
        <w:t>Deploy: serializar o modelo com joblib e criar API REST com FastAPI para integração com sistemas de pagamento.</w:t>
      </w:r>
    </w:p>
    <w:p w14:paraId="1D3B5CE3" w14:textId="77777777" w:rsidR="00DA402E" w:rsidRDefault="00000000">
      <w:r>
        <w:rPr>
          <w:b/>
          <w:color w:val="003366"/>
          <w:sz w:val="32"/>
        </w:rPr>
        <w:t>6.5 Reflexão sobre o Aprendizado</w:t>
      </w:r>
    </w:p>
    <w:p w14:paraId="09672FA2" w14:textId="77777777" w:rsidR="00DA402E" w:rsidRDefault="00000000">
      <w:pPr>
        <w:spacing w:after="160" w:line="360" w:lineRule="auto"/>
      </w:pPr>
      <w:r>
        <w:t>Este projeto consolidou a compreensão de que Machine Learning em problemas reais vai muito além de 'chamar fit() e predict()'. Os desafios mais relevantes enfrentados foram: (1) entender por que data leakage invalida a avaliação e como o pipeline correto o previne; (2) reconhecer que acurácia é uma métrica enganosa em dados desbalanceados; (3) compreender o trade-off entre Recall e Precision e como decisões de negócio influenciam a escolha do limiar.</w:t>
      </w:r>
    </w:p>
    <w:p w14:paraId="569B120C" w14:textId="77777777" w:rsidR="00DA402E" w:rsidRDefault="00000000">
      <w:pPr>
        <w:spacing w:after="160" w:line="360" w:lineRule="auto"/>
      </w:pPr>
      <w:r>
        <w:t>A implementação do SMOTE dentro do pipeline de validação cruzada — e não ingenuamente antes do split — foi o maior aprendizado técnico do projeto: uma decisão que parece detalhista, mas que muda completamente a validade dos resultados obtidos.</w:t>
      </w:r>
    </w:p>
    <w:p w14:paraId="1610390B" w14:textId="77777777" w:rsidR="00DA402E" w:rsidRDefault="00000000">
      <w:r>
        <w:rPr>
          <w:b/>
          <w:color w:val="003366"/>
          <w:sz w:val="32"/>
        </w:rPr>
        <w:t>7. Resumo das Rubricas e Autoavaliação</w:t>
      </w:r>
    </w:p>
    <w:p w14:paraId="076916F1" w14:textId="77777777" w:rsidR="00DA402E" w:rsidRDefault="00000000">
      <w:r>
        <w:rPr>
          <w:b/>
          <w:color w:val="003366"/>
          <w:sz w:val="32"/>
        </w:rPr>
        <w:t>7.1 Evidências por Critério</w:t>
      </w:r>
    </w:p>
    <w:p w14:paraId="65A1DB03" w14:textId="77777777" w:rsidR="00DA402E" w:rsidRDefault="00000000">
      <w:pPr>
        <w:spacing w:after="160" w:line="360" w:lineRule="auto"/>
      </w:pPr>
      <w:r>
        <w:t>Artefato 1 — Coleta e Limpeza</w:t>
      </w:r>
    </w:p>
    <w:p w14:paraId="0D5BFC87" w14:textId="77777777" w:rsidR="00DA402E" w:rsidRDefault="00000000">
      <w:pPr>
        <w:spacing w:after="160" w:line="360" w:lineRule="auto"/>
      </w:pPr>
      <w:r>
        <w:t>Dataset fictício estruturado com usuários, produtos (6 categorias) e interações (10 features)</w:t>
      </w:r>
    </w:p>
    <w:p w14:paraId="1CF372E1" w14:textId="77777777" w:rsidR="00DA402E" w:rsidRDefault="00000000">
      <w:pPr>
        <w:spacing w:after="160" w:line="360" w:lineRule="auto"/>
      </w:pPr>
      <w:r>
        <w:t>Verificação explícita de nulos: df.isnull().sum() com resumo em tabela</w:t>
      </w:r>
    </w:p>
    <w:p w14:paraId="428ADF2E" w14:textId="77777777" w:rsidR="00DA402E" w:rsidRDefault="00000000">
      <w:pPr>
        <w:spacing w:after="160" w:line="360" w:lineRule="auto"/>
      </w:pPr>
      <w:r>
        <w:t>Imputação com SimpleImputer (mediana) — decisão justificada (robustez a outliers)</w:t>
      </w:r>
    </w:p>
    <w:p w14:paraId="64A0BF73" w14:textId="77777777" w:rsidR="00DA402E" w:rsidRDefault="00000000">
      <w:pPr>
        <w:spacing w:after="160" w:line="360" w:lineRule="auto"/>
      </w:pPr>
      <w:r>
        <w:t>One-Hot Encoding documentado para produto_categoria</w:t>
      </w:r>
    </w:p>
    <w:p w14:paraId="05DD9385" w14:textId="77777777" w:rsidR="00DA402E" w:rsidRDefault="00000000">
      <w:pPr>
        <w:spacing w:after="160" w:line="360" w:lineRule="auto"/>
      </w:pPr>
      <w:r>
        <w:t>Split com stratify=y antes do scaler — data leakage eliminado e explicado</w:t>
      </w:r>
    </w:p>
    <w:p w14:paraId="207108A5" w14:textId="77777777" w:rsidR="00DA402E" w:rsidRDefault="00000000">
      <w:pPr>
        <w:spacing w:after="160" w:line="360" w:lineRule="auto"/>
      </w:pPr>
      <w:r>
        <w:t>6 visualizações exploratórias com conclusões extraídas</w:t>
      </w:r>
    </w:p>
    <w:p w14:paraId="2B6565AE" w14:textId="77777777" w:rsidR="00DA402E" w:rsidRDefault="00000000">
      <w:pPr>
        <w:spacing w:after="160" w:line="360" w:lineRule="auto"/>
      </w:pPr>
      <w:r>
        <w:t>Artefato 2 — Desenvolvimento do Modelo</w:t>
      </w:r>
    </w:p>
    <w:p w14:paraId="6BFA7F7A" w14:textId="77777777" w:rsidR="00DA402E" w:rsidRDefault="00000000">
      <w:pPr>
        <w:spacing w:after="160" w:line="360" w:lineRule="auto"/>
      </w:pPr>
      <w:r>
        <w:t>Random Forest justificado em tabela comparativa de critérios</w:t>
      </w:r>
    </w:p>
    <w:p w14:paraId="03F95F2A" w14:textId="77777777" w:rsidR="00DA402E" w:rsidRDefault="00000000">
      <w:pPr>
        <w:spacing w:after="160" w:line="360" w:lineRule="auto"/>
      </w:pPr>
      <w:r>
        <w:t>Scikit-learn utilizado corretamente: fit apenas no treino</w:t>
      </w:r>
    </w:p>
    <w:p w14:paraId="10C47AD8" w14:textId="77777777" w:rsidR="00DA402E" w:rsidRDefault="00000000">
      <w:pPr>
        <w:spacing w:after="160" w:line="360" w:lineRule="auto"/>
      </w:pPr>
      <w:r>
        <w:t>Baseline: Logistic Regression para comparação</w:t>
      </w:r>
    </w:p>
    <w:p w14:paraId="5CA966DE" w14:textId="77777777" w:rsidR="00DA402E" w:rsidRDefault="00000000">
      <w:pPr>
        <w:spacing w:after="160" w:line="360" w:lineRule="auto"/>
      </w:pPr>
      <w:r>
        <w:t>StratifiedKFold 5-fold com ImbPipeline (SMOTE dentro do CV)</w:t>
      </w:r>
    </w:p>
    <w:p w14:paraId="69DC278A" w14:textId="77777777" w:rsidR="00DA402E" w:rsidRDefault="00000000">
      <w:pPr>
        <w:spacing w:after="160" w:line="360" w:lineRule="auto"/>
      </w:pPr>
      <w:r>
        <w:lastRenderedPageBreak/>
        <w:t>4 métricas reportadas no cross-validation com média e desvio padrão</w:t>
      </w:r>
    </w:p>
    <w:p w14:paraId="3DE5D19E" w14:textId="77777777" w:rsidR="00DA402E" w:rsidRDefault="00000000">
      <w:pPr>
        <w:spacing w:after="160" w:line="360" w:lineRule="auto"/>
      </w:pPr>
      <w:r>
        <w:t>Artefato 3 — Avaliação e Aprimoramento</w:t>
      </w:r>
    </w:p>
    <w:p w14:paraId="34A7773C" w14:textId="77777777" w:rsidR="00DA402E" w:rsidRDefault="00000000">
      <w:pPr>
        <w:spacing w:after="160" w:line="360" w:lineRule="auto"/>
      </w:pPr>
      <w:r>
        <w:t>6 métricas calculadas e interpretadas contextualmente</w:t>
      </w:r>
    </w:p>
    <w:p w14:paraId="179614A9" w14:textId="77777777" w:rsidR="00DA402E" w:rsidRDefault="00000000">
      <w:pPr>
        <w:spacing w:after="160" w:line="360" w:lineRule="auto"/>
      </w:pPr>
      <w:r>
        <w:t>classification_report completo com suporte por classe</w:t>
      </w:r>
    </w:p>
    <w:p w14:paraId="73A36564" w14:textId="77777777" w:rsidR="00DA402E" w:rsidRDefault="00000000">
      <w:pPr>
        <w:spacing w:after="160" w:line="360" w:lineRule="auto"/>
      </w:pPr>
      <w:r>
        <w:t>SMOTE implementado como melhoria com justificativa</w:t>
      </w:r>
    </w:p>
    <w:p w14:paraId="5E75B0E7" w14:textId="77777777" w:rsidR="00DA402E" w:rsidRDefault="00000000">
      <w:pPr>
        <w:spacing w:after="160" w:line="360" w:lineRule="auto"/>
      </w:pPr>
      <w:r>
        <w:t>Ajuste de limiar como segunda melhoria com varredura 0,10–0,90</w:t>
      </w:r>
    </w:p>
    <w:p w14:paraId="64106642" w14:textId="77777777" w:rsidR="00DA402E" w:rsidRDefault="00000000">
      <w:pPr>
        <w:spacing w:after="160" w:line="360" w:lineRule="auto"/>
      </w:pPr>
      <w:r>
        <w:t>Análise de overfitting: gap treino vs teste com diagnóstico automático</w:t>
      </w:r>
    </w:p>
    <w:p w14:paraId="642FD1BC" w14:textId="77777777" w:rsidR="00DA402E" w:rsidRDefault="00000000">
      <w:pPr>
        <w:spacing w:after="160" w:line="360" w:lineRule="auto"/>
      </w:pPr>
      <w:r>
        <w:t>Curva de aprendizado gerada e interpretada</w:t>
      </w:r>
    </w:p>
    <w:p w14:paraId="198DF862" w14:textId="77777777" w:rsidR="00DA402E" w:rsidRDefault="00000000">
      <w:pPr>
        <w:spacing w:after="160" w:line="360" w:lineRule="auto"/>
      </w:pPr>
      <w:r>
        <w:t>Artefato 4 — Visualização</w:t>
      </w:r>
    </w:p>
    <w:p w14:paraId="767E8E55" w14:textId="77777777" w:rsidR="00DA402E" w:rsidRDefault="00000000">
      <w:pPr>
        <w:spacing w:after="160" w:line="360" w:lineRule="auto"/>
      </w:pPr>
      <w:r>
        <w:t>12 gráficos em 2 painéis (6 + 6), todos com título, legendas e labels</w:t>
      </w:r>
    </w:p>
    <w:p w14:paraId="70273EB3" w14:textId="77777777" w:rsidR="00DA402E" w:rsidRDefault="00000000">
      <w:pPr>
        <w:spacing w:after="160" w:line="360" w:lineRule="auto"/>
      </w:pPr>
      <w:r>
        <w:t>Matplotlib e Seaborn utilizados com formatação profissional</w:t>
      </w:r>
    </w:p>
    <w:p w14:paraId="2C9D418E" w14:textId="77777777" w:rsidR="00DA402E" w:rsidRDefault="00000000">
      <w:pPr>
        <w:spacing w:after="160" w:line="360" w:lineRule="auto"/>
      </w:pPr>
      <w:r>
        <w:t>Curva ROC, PR, Matriz de Confusão com labels descritivos, Feature Importance</w:t>
      </w:r>
    </w:p>
    <w:p w14:paraId="27E8A70D" w14:textId="77777777" w:rsidR="00DA402E" w:rsidRDefault="00000000">
      <w:pPr>
        <w:spacing w:after="160" w:line="360" w:lineRule="auto"/>
      </w:pPr>
      <w:r>
        <w:t>Distribuição de probabilidades: visualização da separabilidade entre classes</w:t>
      </w:r>
    </w:p>
    <w:p w14:paraId="235D559F" w14:textId="77777777" w:rsidR="00DA402E" w:rsidRDefault="00000000">
      <w:pPr>
        <w:spacing w:after="160" w:line="360" w:lineRule="auto"/>
      </w:pPr>
      <w:r>
        <w:t>Referências</w:t>
      </w:r>
    </w:p>
    <w:p w14:paraId="4EAA7B92" w14:textId="77777777" w:rsidR="00DA402E" w:rsidRDefault="00000000">
      <w:pPr>
        <w:spacing w:after="160" w:line="360" w:lineRule="auto"/>
      </w:pPr>
      <w:r>
        <w:t>BREIMAN, L. Random Forests. Machine Learning, v. 45, p. 5–32, 2001.</w:t>
      </w:r>
    </w:p>
    <w:p w14:paraId="7D535C76" w14:textId="77777777" w:rsidR="00DA402E" w:rsidRDefault="00000000">
      <w:pPr>
        <w:spacing w:after="160" w:line="360" w:lineRule="auto"/>
      </w:pPr>
      <w:r>
        <w:t>CHAWLA, N. V. et al. SMOTE: Synthetic Minority Over-sampling Technique. Journal of Artificial Intelligence Research, v. 16, p. 321–357, 2002.</w:t>
      </w:r>
    </w:p>
    <w:p w14:paraId="020F2590" w14:textId="77777777" w:rsidR="00DA402E" w:rsidRDefault="00000000">
      <w:pPr>
        <w:spacing w:after="160" w:line="360" w:lineRule="auto"/>
      </w:pPr>
      <w:r>
        <w:t>FAWCETT, T. An Introduction to ROC Analysis. Pattern Recognition Letters, v. 27, n. 8, p. 861–874, 2006.</w:t>
      </w:r>
    </w:p>
    <w:p w14:paraId="1A20C12F" w14:textId="77777777" w:rsidR="00DA402E" w:rsidRDefault="00000000">
      <w:pPr>
        <w:spacing w:after="160" w:line="360" w:lineRule="auto"/>
      </w:pPr>
      <w:r>
        <w:t>GÉRON, A. Mãos à Obra: Aprendizado de Máquina com Scikit-Learn, Keras &amp; TensorFlow. 2. ed. São Paulo: Alta Books, 2021.</w:t>
      </w:r>
    </w:p>
    <w:p w14:paraId="759FE092" w14:textId="77777777" w:rsidR="00DA402E" w:rsidRDefault="00000000">
      <w:pPr>
        <w:spacing w:after="160" w:line="360" w:lineRule="auto"/>
      </w:pPr>
      <w:r>
        <w:t>HAND, D. J. Measuring Classifier Performance: A Coherent Alternative to the Area Under the ROC Curve. Machine Learning, v. 77, p. 103–123, 2009.</w:t>
      </w:r>
    </w:p>
    <w:p w14:paraId="1177303C" w14:textId="77777777" w:rsidR="00DA402E" w:rsidRDefault="00000000">
      <w:pPr>
        <w:spacing w:after="160" w:line="360" w:lineRule="auto"/>
      </w:pPr>
      <w:r>
        <w:lastRenderedPageBreak/>
        <w:t>HE, H.; GARCIA, E. A. Learning from Imbalanced Data. IEEE Transactions on Knowledge and Data Engineering, v. 21, n. 9, p. 1263–1284, 2009.</w:t>
      </w:r>
    </w:p>
    <w:p w14:paraId="2482368E" w14:textId="77777777" w:rsidR="00DA402E" w:rsidRDefault="00000000">
      <w:pPr>
        <w:spacing w:after="160" w:line="360" w:lineRule="auto"/>
      </w:pPr>
      <w:r>
        <w:t>PEDREGOSA, F. et al. Scikit-learn: Machine Learning in Python. Journal of Machine Learning Research, v. 12, p. 2825–2830, 2011.</w:t>
      </w:r>
    </w:p>
    <w:p w14:paraId="3273A760" w14:textId="77777777" w:rsidR="00DA402E" w:rsidRDefault="00000000">
      <w:pPr>
        <w:spacing w:after="160" w:line="360" w:lineRule="auto"/>
      </w:pPr>
      <w:r>
        <w:t>PROVOST, F.; FAWCETT, T. Data Science for Business. Sebastopol: O'Reilly Media, 2013.</w:t>
      </w:r>
    </w:p>
    <w:p w14:paraId="19E8D3C9" w14:textId="77777777" w:rsidR="00DA402E" w:rsidRDefault="00000000">
      <w:pPr>
        <w:spacing w:after="160" w:line="360" w:lineRule="auto"/>
      </w:pPr>
      <w:r>
        <w:t>SCIKIT-LEARN DOCUMENTATION. User Guide: Cross-validation. Disponível em: https://scikit-learn.org/stable/modules/cross_validation.html. Acesso em: 19 mai. 2026.</w:t>
      </w:r>
    </w:p>
    <w:p w14:paraId="3FA41E9A" w14:textId="6CB56209" w:rsidR="00367A78" w:rsidRPr="00367A78" w:rsidRDefault="00000000" w:rsidP="00367A78">
      <w:pPr>
        <w:spacing w:after="160" w:line="360" w:lineRule="auto"/>
      </w:pPr>
      <w:r>
        <w:t>SCIKIT-LEARN DOCUMENTATION. User Guide: Imbalanced datasets. Disponível em: https://scikit-learn.org/stable/modules/generated/sklearn.utils.class_weight.compute_class_weight.html. Acesso em: 19 mai. 2026</w:t>
      </w:r>
      <w:r w:rsidR="00367A78">
        <w:t>.</w:t>
      </w:r>
    </w:p>
    <w:sectPr w:rsidR="00367A78" w:rsidRPr="00367A7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3BA2" w14:textId="77777777" w:rsidR="00B366C2" w:rsidRDefault="00B366C2">
      <w:pPr>
        <w:spacing w:after="0" w:line="240" w:lineRule="auto"/>
      </w:pPr>
      <w:r>
        <w:separator/>
      </w:r>
    </w:p>
  </w:endnote>
  <w:endnote w:type="continuationSeparator" w:id="0">
    <w:p w14:paraId="408AA3F3" w14:textId="77777777" w:rsidR="00B366C2" w:rsidRDefault="00B36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5537" w14:textId="77777777" w:rsidR="00DA402E" w:rsidRDefault="00000000">
    <w:pPr>
      <w:pStyle w:val="Rodap"/>
      <w:jc w:val="center"/>
    </w:pPr>
    <w:proofErr w:type="spellStart"/>
    <w:r>
      <w:t>Relatório</w:t>
    </w:r>
    <w:proofErr w:type="spellEnd"/>
    <w:r>
      <w:t xml:space="preserve"> Técnico — N1 Machine Learning · FMU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EC3E3" w14:textId="77777777" w:rsidR="00B366C2" w:rsidRDefault="00B366C2">
      <w:pPr>
        <w:spacing w:after="0" w:line="240" w:lineRule="auto"/>
      </w:pPr>
      <w:r>
        <w:separator/>
      </w:r>
    </w:p>
  </w:footnote>
  <w:footnote w:type="continuationSeparator" w:id="0">
    <w:p w14:paraId="087E5D11" w14:textId="77777777" w:rsidR="00B366C2" w:rsidRDefault="00B36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572213">
    <w:abstractNumId w:val="8"/>
  </w:num>
  <w:num w:numId="2" w16cid:durableId="1449810665">
    <w:abstractNumId w:val="6"/>
  </w:num>
  <w:num w:numId="3" w16cid:durableId="663556547">
    <w:abstractNumId w:val="5"/>
  </w:num>
  <w:num w:numId="4" w16cid:durableId="956523964">
    <w:abstractNumId w:val="4"/>
  </w:num>
  <w:num w:numId="5" w16cid:durableId="232738946">
    <w:abstractNumId w:val="7"/>
  </w:num>
  <w:num w:numId="6" w16cid:durableId="1633250224">
    <w:abstractNumId w:val="3"/>
  </w:num>
  <w:num w:numId="7" w16cid:durableId="261232581">
    <w:abstractNumId w:val="2"/>
  </w:num>
  <w:num w:numId="8" w16cid:durableId="1116220444">
    <w:abstractNumId w:val="1"/>
  </w:num>
  <w:num w:numId="9" w16cid:durableId="191353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A78"/>
    <w:rsid w:val="0074519B"/>
    <w:rsid w:val="00AA1D8D"/>
    <w:rsid w:val="00B366C2"/>
    <w:rsid w:val="00B47730"/>
    <w:rsid w:val="00C93AF7"/>
    <w:rsid w:val="00CB0664"/>
    <w:rsid w:val="00DA4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789C9"/>
  <w14:defaultImageDpi w14:val="300"/>
  <w15:docId w15:val="{76959E60-4492-41B6-95FB-121DD473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1957</Words>
  <Characters>10572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Garcia</cp:lastModifiedBy>
  <cp:revision>2</cp:revision>
  <dcterms:created xsi:type="dcterms:W3CDTF">2013-12-23T23:15:00Z</dcterms:created>
  <dcterms:modified xsi:type="dcterms:W3CDTF">2026-05-21T19:50:00Z</dcterms:modified>
  <cp:category/>
</cp:coreProperties>
</file>