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B2" w:rsidRDefault="000115B2" w:rsidP="000115B2">
      <w:r>
        <w:t xml:space="preserve">Our </w:t>
      </w:r>
      <w:r w:rsidR="004A1846">
        <w:t>lab</w:t>
      </w:r>
      <w:r>
        <w:t xml:space="preserve"> is focused on the synthesis and study of a large variety of compounds, including oxides and </w:t>
      </w:r>
      <w:proofErr w:type="spellStart"/>
      <w:r>
        <w:t>intermetallics</w:t>
      </w:r>
      <w:proofErr w:type="spellEnd"/>
      <w:r>
        <w:t xml:space="preserve">, with interesting </w:t>
      </w:r>
      <w:r>
        <w:t xml:space="preserve">low temperature </w:t>
      </w:r>
      <w:r>
        <w:t xml:space="preserve">structural instabilities, and unconventional electronic and magnetic ground states.  </w:t>
      </w:r>
    </w:p>
    <w:p w:rsidR="000115B2" w:rsidRDefault="000115B2" w:rsidP="000115B2"/>
    <w:p w:rsidR="000115B2" w:rsidRDefault="000115B2" w:rsidP="000115B2"/>
    <w:p w:rsidR="000115B2" w:rsidRDefault="000115B2" w:rsidP="000115B2">
      <w:r>
        <w:t xml:space="preserve">We are particularly interested in </w:t>
      </w:r>
      <w:r>
        <w:t>three research areas:</w:t>
      </w:r>
    </w:p>
    <w:p w:rsidR="000115B2" w:rsidRDefault="000115B2" w:rsidP="000115B2"/>
    <w:p w:rsidR="000115B2" w:rsidRDefault="000115B2" w:rsidP="000115B2">
      <w:r>
        <w:t xml:space="preserve">1. </w:t>
      </w:r>
      <w:proofErr w:type="spellStart"/>
      <w:r>
        <w:t>multiferroic</w:t>
      </w:r>
      <w:proofErr w:type="spellEnd"/>
      <w:r>
        <w:t xml:space="preserve"> and </w:t>
      </w:r>
      <w:proofErr w:type="spellStart"/>
      <w:r>
        <w:t>magnetoelectric</w:t>
      </w:r>
      <w:proofErr w:type="spellEnd"/>
      <w:r>
        <w:t xml:space="preserve"> materials, which exhibit two or more </w:t>
      </w:r>
      <w:proofErr w:type="spellStart"/>
      <w:r>
        <w:t>ferroic</w:t>
      </w:r>
      <w:proofErr w:type="spellEnd"/>
      <w:r>
        <w:t xml:space="preserve"> orders </w:t>
      </w:r>
      <w:proofErr w:type="spellStart"/>
      <w:r>
        <w:t>simutaneously</w:t>
      </w:r>
      <w:proofErr w:type="spellEnd"/>
      <w:r>
        <w:t xml:space="preserve">, e.g. ferromagnetism, ferroelectricity, and </w:t>
      </w:r>
      <w:proofErr w:type="spellStart"/>
      <w:r>
        <w:t>ferroelasticity</w:t>
      </w:r>
      <w:proofErr w:type="spellEnd"/>
      <w:r>
        <w:t>. The magnetic and ferroelectric properties</w:t>
      </w:r>
      <w:r w:rsidR="000D1ACA">
        <w:t xml:space="preserve"> and their coupling effects</w:t>
      </w:r>
      <w:r>
        <w:t xml:space="preserve"> are investigated by various imaging techniques, such as </w:t>
      </w:r>
      <w:r w:rsidR="001F6883">
        <w:t>dielectric constant</w:t>
      </w:r>
      <w:r>
        <w:t>,</w:t>
      </w:r>
      <w:r w:rsidR="001F6883">
        <w:t xml:space="preserve"> </w:t>
      </w:r>
      <w:r>
        <w:t xml:space="preserve">ferroelectricity, magnetization, </w:t>
      </w:r>
      <w:proofErr w:type="spellStart"/>
      <w:r>
        <w:t>magnetoelectric</w:t>
      </w:r>
      <w:proofErr w:type="spellEnd"/>
      <w:r>
        <w:t xml:space="preserve"> coefficient etc.</w:t>
      </w:r>
    </w:p>
    <w:p w:rsidR="000115B2" w:rsidRDefault="001F6883" w:rsidP="000115B2">
      <w:r w:rsidRPr="001F688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480685" cy="377444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7D0" w:rsidRDefault="008777D0" w:rsidP="00EF4043"/>
    <w:p w:rsidR="00410022" w:rsidRDefault="00C04DBC" w:rsidP="009F7B27">
      <w:r w:rsidRPr="00E54D5B">
        <w:rPr>
          <w:rFonts w:hint="eastAsia"/>
        </w:rPr>
        <w:t xml:space="preserve">2. </w:t>
      </w:r>
      <w:r w:rsidR="008777D0" w:rsidRPr="00E54D5B">
        <w:t>Superconductivity. F</w:t>
      </w:r>
      <w:r w:rsidR="00EF4043" w:rsidRPr="00E54D5B">
        <w:t>or a superconductor something dramatically different</w:t>
      </w:r>
      <w:r w:rsidR="008777D0" w:rsidRPr="00E54D5B">
        <w:t xml:space="preserve"> happens u</w:t>
      </w:r>
      <w:r w:rsidR="00EF4043" w:rsidRPr="00E54D5B">
        <w:t>pon cooling</w:t>
      </w:r>
      <w:r w:rsidR="008777D0" w:rsidRPr="00E54D5B">
        <w:t>. Their</w:t>
      </w:r>
      <w:r w:rsidR="00EF4043" w:rsidRPr="00E54D5B">
        <w:t xml:space="preserve"> resistivity </w:t>
      </w:r>
      <w:r w:rsidR="00826E33" w:rsidRPr="00E54D5B">
        <w:t>s</w:t>
      </w:r>
      <w:r w:rsidR="00ED3C55" w:rsidRPr="00E54D5B">
        <w:t>uddenly vanishes entirely</w:t>
      </w:r>
      <w:r w:rsidR="00826E33" w:rsidRPr="00E54D5B">
        <w:t>. The temperature where the resistivity vanishes is called the critical</w:t>
      </w:r>
      <w:r w:rsidR="00ED3C55" w:rsidRPr="00E54D5B">
        <w:t xml:space="preserve"> </w:t>
      </w:r>
      <w:r w:rsidR="00826E33" w:rsidRPr="00E54D5B">
        <w:t>temperature, Tc. Below this temperature the resistivity is not just small,</w:t>
      </w:r>
      <w:r w:rsidR="00ED3C55" w:rsidRPr="00E54D5B">
        <w:t xml:space="preserve"> </w:t>
      </w:r>
      <w:r w:rsidR="00826E33" w:rsidRPr="00E54D5B">
        <w:t>but is, as far as can be measured, exactly zero.</w:t>
      </w:r>
      <w:r w:rsidR="00394439" w:rsidRPr="00E54D5B">
        <w:t xml:space="preserve"> The fundamental proof that superconductivity occurs in a given material is the demonstration of the Meissner-</w:t>
      </w:r>
      <w:proofErr w:type="spellStart"/>
      <w:r w:rsidR="00394439" w:rsidRPr="00E54D5B">
        <w:t>Ochsenfeld</w:t>
      </w:r>
      <w:proofErr w:type="spellEnd"/>
      <w:r w:rsidR="00394439" w:rsidRPr="00E54D5B">
        <w:t xml:space="preserve"> effect. This eff</w:t>
      </w:r>
      <w:r w:rsidR="00E54D5B" w:rsidRPr="00E54D5B">
        <w:t>ect is the fact that</w:t>
      </w:r>
      <w:r w:rsidR="00394439" w:rsidRPr="00E54D5B">
        <w:t xml:space="preserve"> superconductor expels a weak external magnetic </w:t>
      </w:r>
      <w:r w:rsidR="00E54D5B" w:rsidRPr="00E54D5B">
        <w:t>field</w:t>
      </w:r>
      <w:r w:rsidR="00394439" w:rsidRPr="00E54D5B">
        <w:t>.</w:t>
      </w:r>
      <w:r w:rsidR="00E54D5B" w:rsidRPr="00E54D5B">
        <w:t xml:space="preserve"> It cannot be </w:t>
      </w:r>
      <w:r w:rsidR="009F7B27" w:rsidRPr="009F7B27">
        <w:t>deduced from the simple</w:t>
      </w:r>
      <w:r w:rsidR="009F7B27">
        <w:t xml:space="preserve"> fact of zero resistivity</w:t>
      </w:r>
      <w:r w:rsidR="009F7B27">
        <w:t xml:space="preserve"> and so this is a new and separate physical</w:t>
      </w:r>
      <w:r w:rsidR="009F7B27">
        <w:t xml:space="preserve"> phenomenon asso</w:t>
      </w:r>
      <w:r w:rsidR="009F7B27">
        <w:t>ciated with superconductors</w:t>
      </w:r>
      <w:r w:rsidR="009F7B27">
        <w:t>.</w:t>
      </w:r>
    </w:p>
    <w:p w:rsidR="000115B2" w:rsidRDefault="005E0A82" w:rsidP="00826E33">
      <w:pPr>
        <w:rPr>
          <w:rFonts w:hint="eastAsia"/>
        </w:rPr>
      </w:pPr>
      <w:r w:rsidRPr="005E0A8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E774BB" wp14:editId="5F75E86C">
            <wp:simplePos x="0" y="0"/>
            <wp:positionH relativeFrom="margin">
              <wp:posOffset>2192020</wp:posOffset>
            </wp:positionH>
            <wp:positionV relativeFrom="paragraph">
              <wp:posOffset>259715</wp:posOffset>
            </wp:positionV>
            <wp:extent cx="2856865" cy="162496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A82">
        <w:rPr>
          <w:noProof/>
        </w:rPr>
        <w:drawing>
          <wp:anchor distT="0" distB="0" distL="114300" distR="114300" simplePos="0" relativeHeight="251661312" behindDoc="0" locked="0" layoutInCell="1" allowOverlap="1" wp14:anchorId="496263CE" wp14:editId="5E9BB73E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2188210" cy="17379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022" w:rsidRDefault="00410022" w:rsidP="00826E33"/>
    <w:p w:rsidR="00410022" w:rsidRDefault="00410022" w:rsidP="00826E33"/>
    <w:p w:rsidR="00410022" w:rsidRDefault="00D1039E" w:rsidP="00826E33">
      <w:r>
        <w:rPr>
          <w:rFonts w:hint="eastAsia"/>
        </w:rPr>
        <w:t xml:space="preserve">3. </w:t>
      </w:r>
      <w:r w:rsidR="000D0B25">
        <w:t xml:space="preserve">Topological materials. </w:t>
      </w:r>
      <w:r w:rsidR="000D0B25" w:rsidRPr="000D0B25">
        <w:t xml:space="preserve">Weyl and Dirac semimetals are three-dimensional phases of matter with gapless electronic excitations that are protected by topology and symmetry. As three-dimensional analogs of graphene, they have generated much recent interest. Deep connections exist with particle physics models of relativistic chiral fermions, and, despite their </w:t>
      </w:r>
      <w:proofErr w:type="spellStart"/>
      <w:r w:rsidR="000D0B25" w:rsidRPr="000D0B25">
        <w:t>gaplessness</w:t>
      </w:r>
      <w:proofErr w:type="spellEnd"/>
      <w:r w:rsidR="000D0B25" w:rsidRPr="000D0B25">
        <w:t xml:space="preserve">, to solid-state topological and </w:t>
      </w:r>
      <w:proofErr w:type="spellStart"/>
      <w:r w:rsidR="000D0B25" w:rsidRPr="000D0B25">
        <w:t>Chern</w:t>
      </w:r>
      <w:proofErr w:type="spellEnd"/>
      <w:r w:rsidR="000D0B25" w:rsidRPr="000D0B25">
        <w:t xml:space="preserve"> insulators. Their characteristic electronic properties lead to protected surface states and novel responses to applied electric and magnetic fields. </w:t>
      </w:r>
    </w:p>
    <w:p w:rsidR="00136F59" w:rsidRDefault="00136F59" w:rsidP="00826E33"/>
    <w:p w:rsidR="00136F59" w:rsidRDefault="00B147ED" w:rsidP="00826E33">
      <w:bookmarkStart w:id="0" w:name="_GoBack"/>
      <w:bookmarkEnd w:id="0"/>
      <w:r w:rsidRPr="00B147E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264150" cy="25685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022" w:rsidRDefault="00410022" w:rsidP="00826E33">
      <w:pPr>
        <w:rPr>
          <w:rFonts w:hint="eastAsia"/>
        </w:rPr>
      </w:pPr>
    </w:p>
    <w:sectPr w:rsidR="0041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D"/>
    <w:rsid w:val="000115B2"/>
    <w:rsid w:val="000D0B25"/>
    <w:rsid w:val="000D1ACA"/>
    <w:rsid w:val="00136F59"/>
    <w:rsid w:val="001F6883"/>
    <w:rsid w:val="00382D5C"/>
    <w:rsid w:val="00394439"/>
    <w:rsid w:val="00410022"/>
    <w:rsid w:val="004A1846"/>
    <w:rsid w:val="005E0A82"/>
    <w:rsid w:val="00826E33"/>
    <w:rsid w:val="008777D0"/>
    <w:rsid w:val="008A6B8D"/>
    <w:rsid w:val="009F7B27"/>
    <w:rsid w:val="00B147ED"/>
    <w:rsid w:val="00C04DBC"/>
    <w:rsid w:val="00D1039E"/>
    <w:rsid w:val="00E14546"/>
    <w:rsid w:val="00E54D5B"/>
    <w:rsid w:val="00EB743D"/>
    <w:rsid w:val="00ED3C55"/>
    <w:rsid w:val="00E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2402"/>
  <w15:chartTrackingRefBased/>
  <w15:docId w15:val="{9D580EF6-2877-4314-B9BD-3288E827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54D5B"/>
  </w:style>
  <w:style w:type="character" w:customStyle="1" w:styleId="Style1Char">
    <w:name w:val="Style1 Char"/>
    <w:basedOn w:val="DefaultParagraphFont"/>
    <w:link w:val="Style1"/>
    <w:rsid w:val="00E5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yschai</dc:creator>
  <cp:keywords/>
  <dc:description/>
  <cp:lastModifiedBy>yschai</cp:lastModifiedBy>
  <cp:revision>21</cp:revision>
  <dcterms:created xsi:type="dcterms:W3CDTF">2020-08-14T05:11:00Z</dcterms:created>
  <dcterms:modified xsi:type="dcterms:W3CDTF">2020-08-14T06:03:00Z</dcterms:modified>
</cp:coreProperties>
</file>