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Times New Roman" w:hAnsi="Times New Roman" w:cs="Times New Roman" w:eastAsia="Times New Roman"/>
          <w:b/>
          <w:sz w:val="24"/>
        </w:rPr>
        <w:t>AVALIAÇÃO TÉCNICA DE UMA ARQUITETURA WEB BASEADA EM BAAS/SERVERLESS PARA INTERMEDIAÇÃO DE SERVIÇOS:</w:t>
      </w:r>
    </w:p>
    <w:p>
      <w:pPr>
        <w:jc w:val="center"/>
      </w:pPr>
      <w:r>
        <w:rPr>
          <w:rFonts w:ascii="Times New Roman" w:hAnsi="Times New Roman" w:cs="Times New Roman" w:eastAsia="Times New Roman"/>
          <w:sz w:val="24"/>
        </w:rPr>
        <w:t>UM ESTUDO DE CASO DA PLATAFORMA HUBSERVI</w:t>
      </w:r>
    </w:p>
    <w:p/>
    <w:p>
      <w:pPr>
        <w:jc w:val="right"/>
      </w:pPr>
      <w:r>
        <w:rPr>
          <w:rFonts w:ascii="Times New Roman" w:hAnsi="Times New Roman" w:cs="Times New Roman" w:eastAsia="Times New Roman"/>
          <w:sz w:val="24"/>
        </w:rPr>
        <w:t>Pedro Conrado Fernandes Vieira</w:t>
      </w:r>
    </w:p>
    <w:p>
      <w:pPr>
        <w:jc w:val="right"/>
      </w:pPr>
      <w:r>
        <w:rPr>
          <w:rFonts w:ascii="Times New Roman" w:hAnsi="Times New Roman" w:cs="Times New Roman" w:eastAsia="Times New Roman"/>
          <w:sz w:val="24"/>
        </w:rPr>
        <w:t>Graduando em Engenharia de Software – Uni-FACEF</w:t>
      </w:r>
    </w:p>
    <w:p>
      <w:pPr>
        <w:jc w:val="right"/>
      </w:pPr>
      <w:r>
        <w:rPr>
          <w:rFonts w:ascii="Times New Roman" w:hAnsi="Times New Roman" w:cs="Times New Roman" w:eastAsia="Times New Roman"/>
          <w:sz w:val="24"/>
        </w:rPr>
        <w:t>Email: opeconrado@gmail.com</w:t>
      </w:r>
    </w:p>
    <w:p/>
    <w:p>
      <w:pPr>
        <w:jc w:val="right"/>
      </w:pPr>
      <w:r>
        <w:rPr>
          <w:rFonts w:ascii="Times New Roman" w:hAnsi="Times New Roman" w:cs="Times New Roman" w:eastAsia="Times New Roman"/>
          <w:sz w:val="24"/>
        </w:rPr>
        <w:t>Richardy Gabriel Rodrigues da Costa</w:t>
      </w:r>
    </w:p>
    <w:p>
      <w:pPr>
        <w:jc w:val="right"/>
      </w:pPr>
      <w:r>
        <w:rPr>
          <w:rFonts w:ascii="Times New Roman" w:hAnsi="Times New Roman" w:cs="Times New Roman" w:eastAsia="Times New Roman"/>
          <w:sz w:val="24"/>
        </w:rPr>
        <w:t>Graduando em Engenharia de Software – Uni-FACEF</w:t>
      </w:r>
    </w:p>
    <w:p>
      <w:pPr>
        <w:jc w:val="right"/>
      </w:pPr>
      <w:r>
        <w:rPr>
          <w:rFonts w:ascii="Times New Roman" w:hAnsi="Times New Roman" w:cs="Times New Roman" w:eastAsia="Times New Roman"/>
          <w:sz w:val="24"/>
        </w:rPr>
        <w:t>Email: richardyrodrigues519@gmail.com</w:t>
      </w:r>
    </w:p>
    <w:p/>
    <w:p>
      <w:pPr>
        <w:jc w:val="right"/>
      </w:pPr>
      <w:r>
        <w:rPr>
          <w:rFonts w:ascii="Times New Roman" w:hAnsi="Times New Roman" w:cs="Times New Roman" w:eastAsia="Times New Roman"/>
          <w:sz w:val="24"/>
        </w:rPr>
        <w:t>Prof. Daniel Facciolo Pires</w:t>
      </w:r>
    </w:p>
    <w:p>
      <w:pPr>
        <w:jc w:val="right"/>
      </w:pPr>
      <w:r>
        <w:rPr>
          <w:rFonts w:ascii="Times New Roman" w:hAnsi="Times New Roman" w:cs="Times New Roman" w:eastAsia="Times New Roman"/>
          <w:sz w:val="24"/>
        </w:rPr>
        <w:t>Docente do Departamento de Computação – Uni-FACEF</w:t>
      </w:r>
    </w:p>
    <w:p>
      <w:pPr>
        <w:jc w:val="right"/>
      </w:pPr>
      <w:r>
        <w:rPr>
          <w:rFonts w:ascii="Times New Roman" w:hAnsi="Times New Roman" w:cs="Times New Roman" w:eastAsia="Times New Roman"/>
          <w:sz w:val="24"/>
        </w:rPr>
        <w:t>Email: daniel@facef.br</w:t>
      </w:r>
    </w:p>
    <w:p/>
    <w:p>
      <w:pPr>
        <w:jc w:val="left"/>
      </w:pPr>
      <w:r>
        <w:rPr>
          <w:rFonts w:ascii="Times New Roman" w:hAnsi="Times New Roman" w:cs="Times New Roman" w:eastAsia="Times New Roman"/>
          <w:b/>
          <w:sz w:val="24"/>
        </w:rPr>
        <w:t>Resumo</w:t>
      </w:r>
    </w:p>
    <w:p>
      <w:pPr>
        <w:ind w:firstLine="700"/>
        <w:jc w:val="both"/>
      </w:pPr>
      <w:r>
        <w:rPr>
          <w:rFonts w:ascii="Times New Roman" w:hAnsi="Times New Roman" w:cs="Times New Roman" w:eastAsia="Times New Roman"/>
          <w:sz w:val="24"/>
        </w:rPr>
        <w:t xml:space="preserve">Arquiteturas web fundamentadas em </w:t>
      </w:r>
      <w:r>
        <w:rPr>
          <w:rFonts w:ascii="Times New Roman" w:hAnsi="Times New Roman" w:cs="Times New Roman" w:eastAsia="Times New Roman"/>
          <w:i/>
          <w:sz w:val="24"/>
        </w:rPr>
        <w:t>Backend as a Service</w:t>
      </w:r>
      <w:r>
        <w:rPr>
          <w:rFonts w:ascii="Times New Roman" w:hAnsi="Times New Roman" w:cs="Times New Roman" w:eastAsia="Times New Roman"/>
          <w:sz w:val="24"/>
        </w:rPr>
        <w:t xml:space="preserve"> (BaaS) e em computação </w:t>
      </w:r>
      <w:r>
        <w:rPr>
          <w:rFonts w:ascii="Times New Roman" w:hAnsi="Times New Roman" w:cs="Times New Roman" w:eastAsia="Times New Roman"/>
          <w:i/>
          <w:sz w:val="24"/>
        </w:rPr>
        <w:t>serverless</w:t>
      </w:r>
      <w:r>
        <w:rPr>
          <w:rFonts w:ascii="Times New Roman" w:hAnsi="Times New Roman" w:cs="Times New Roman" w:eastAsia="Times New Roman"/>
          <w:sz w:val="24"/>
        </w:rPr>
        <w:t xml:space="preserve"> têm sido amplamente adotadas no desenvolvimento de aplicações, por reduzirem o esforço de implementação e operação da infraestrutura de </w:t>
      </w:r>
      <w:r>
        <w:rPr>
          <w:rFonts w:ascii="Times New Roman" w:hAnsi="Times New Roman" w:cs="Times New Roman" w:eastAsia="Times New Roman"/>
          <w:i/>
          <w:sz w:val="24"/>
        </w:rPr>
        <w:t>backend</w:t>
      </w:r>
      <w:r>
        <w:rPr>
          <w:rFonts w:ascii="Times New Roman" w:hAnsi="Times New Roman" w:cs="Times New Roman" w:eastAsia="Times New Roman"/>
          <w:sz w:val="24"/>
        </w:rPr>
        <w:t xml:space="preserve">. Entretanto, equipes de desenvolvimento enfrentam dificuldade em validar tecnicamente se essas arquiteturas atendem aos atributos de qualidade esperados, como segurança, desempenho, testabilidade e manutenibilidade. Este trabalho tem como objetivo avaliar tecnicamente a arquitetura de software da plataforma Hubservi — uma aplicação web de intermediação de serviços construída como </w:t>
      </w:r>
      <w:r>
        <w:rPr>
          <w:rFonts w:ascii="Times New Roman" w:hAnsi="Times New Roman" w:cs="Times New Roman" w:eastAsia="Times New Roman"/>
          <w:i/>
          <w:sz w:val="24"/>
        </w:rPr>
        <w:t>Single Page Application</w:t>
      </w:r>
      <w:r>
        <w:rPr>
          <w:rFonts w:ascii="Times New Roman" w:hAnsi="Times New Roman" w:cs="Times New Roman" w:eastAsia="Times New Roman"/>
          <w:sz w:val="24"/>
        </w:rPr>
        <w:t xml:space="preserve"> (SPA) em React e TypeScript, apoiada pelo BaaS Supabase sobre PostgreSQL —, utilizando métricas e testes de Engenharia de Software relacionados a segurança, desempenho, testabilidade, manutenibilidade e confiabilidade, à luz da norma ISO/IEC 25010. A pesquisa caracteriza-se como aplicada, de abordagem mista, com objetivos exploratórios e descritivos, conduzida por meio de estudo de caso combinado a experimento técnico. Como contribuição, propõe-se um procedimento de avaliação arquitetural que articula a norma ISO/IEC 25010, o método ATAM (</w:t>
      </w:r>
      <w:r>
        <w:rPr>
          <w:rFonts w:ascii="Times New Roman" w:hAnsi="Times New Roman" w:cs="Times New Roman" w:eastAsia="Times New Roman"/>
          <w:i/>
          <w:sz w:val="24"/>
        </w:rPr>
        <w:t>Architecture Tradeoff Analysis Method</w:t>
      </w:r>
      <w:r>
        <w:rPr>
          <w:rFonts w:ascii="Times New Roman" w:hAnsi="Times New Roman" w:cs="Times New Roman" w:eastAsia="Times New Roman"/>
          <w:sz w:val="24"/>
        </w:rPr>
        <w:t xml:space="preserve">) e um conjunto de ferramentas de teste automatizado, análise estática, desempenho e segurança. O procedimento foi executado sobre ambiente reprodutível e emitiu vereditos por atributo e por camada: três defeitos reais de autorização e de integridade foram detectados, corrigidos e re-medidos; a confiabilidade atende aos critérios definidos; o </w:t>
      </w:r>
      <w:r>
        <w:rPr>
          <w:rFonts w:ascii="Times New Roman" w:hAnsi="Times New Roman" w:cs="Times New Roman" w:eastAsia="Times New Roman"/>
          <w:i/>
          <w:sz w:val="24"/>
        </w:rPr>
        <w:t>backend</w:t>
      </w:r>
      <w:r>
        <w:rPr>
          <w:rFonts w:ascii="Times New Roman" w:hAnsi="Times New Roman" w:cs="Times New Roman" w:eastAsia="Times New Roman"/>
          <w:sz w:val="24"/>
        </w:rPr>
        <w:t xml:space="preserve"> atende ao critério de desempenho, com latência de cauda (p97,5) de 253 ms e 0% de erro sob carga, ao passo que o carregamento inicial do </w:t>
      </w:r>
      <w:r>
        <w:rPr>
          <w:rFonts w:ascii="Times New Roman" w:hAnsi="Times New Roman" w:cs="Times New Roman" w:eastAsia="Times New Roman"/>
          <w:i/>
          <w:sz w:val="24"/>
        </w:rPr>
        <w:t>frontend</w:t>
      </w:r>
      <w:r>
        <w:rPr>
          <w:rFonts w:ascii="Times New Roman" w:hAnsi="Times New Roman" w:cs="Times New Roman" w:eastAsia="Times New Roman"/>
          <w:sz w:val="24"/>
        </w:rPr>
        <w:t xml:space="preserve"> não o atinge, com LCP de 3,17 s após otimização, contra a meta de 2,5 s; e a manutenibilidade apresenta estrutura sólida, sem dependências circulares, com higiene de código abaixo do ideal. A capacidade de localizar deficiências específicas — e não de atestar qualidade uniforme — evidencia o valor do procedimento proposto.</w:t>
      </w:r>
    </w:p>
    <w:p>
      <w:pPr>
        <w:ind w:firstLine="700"/>
        <w:jc w:val="both"/>
      </w:pPr>
      <w:r>
        <w:rPr>
          <w:rFonts w:ascii="Times New Roman" w:hAnsi="Times New Roman" w:cs="Times New Roman" w:eastAsia="Times New Roman"/>
          <w:b/>
          <w:sz w:val="24"/>
        </w:rPr>
        <w:t>Palavras-chave:</w:t>
      </w:r>
      <w:r>
        <w:rPr>
          <w:rFonts w:ascii="Times New Roman" w:hAnsi="Times New Roman" w:cs="Times New Roman" w:eastAsia="Times New Roman"/>
          <w:sz w:val="24"/>
        </w:rPr>
        <w:t xml:space="preserve"> Arquitetura de software. Avaliação arquitetural. ISO/IEC 25010. Backend as a Service. Serverless.</w:t>
      </w:r>
    </w:p>
    <w:p>
      <w:pPr>
        <w:jc w:val="left"/>
      </w:pPr>
      <w:r>
        <w:rPr>
          <w:rFonts w:ascii="Times New Roman" w:hAnsi="Times New Roman" w:cs="Times New Roman" w:eastAsia="Times New Roman"/>
          <w:b/>
          <w:sz w:val="24"/>
        </w:rPr>
        <w:t>Abstract</w:t>
      </w:r>
    </w:p>
    <w:p>
      <w:pPr>
        <w:ind w:firstLine="700"/>
        <w:jc w:val="both"/>
      </w:pPr>
      <w:r>
        <w:rPr>
          <w:rFonts w:ascii="Times New Roman" w:hAnsi="Times New Roman" w:cs="Times New Roman" w:eastAsia="Times New Roman"/>
          <w:sz w:val="24"/>
        </w:rPr>
        <w:t xml:space="preserve">Web architectures based on </w:t>
      </w:r>
      <w:r>
        <w:rPr>
          <w:rFonts w:ascii="Times New Roman" w:hAnsi="Times New Roman" w:cs="Times New Roman" w:eastAsia="Times New Roman"/>
          <w:i/>
          <w:sz w:val="24"/>
        </w:rPr>
        <w:t>Backend as a Service</w:t>
      </w:r>
      <w:r>
        <w:rPr>
          <w:rFonts w:ascii="Times New Roman" w:hAnsi="Times New Roman" w:cs="Times New Roman" w:eastAsia="Times New Roman"/>
          <w:sz w:val="24"/>
        </w:rPr>
        <w:t xml:space="preserve"> (BaaS) and </w:t>
      </w:r>
      <w:r>
        <w:rPr>
          <w:rFonts w:ascii="Times New Roman" w:hAnsi="Times New Roman" w:cs="Times New Roman" w:eastAsia="Times New Roman"/>
          <w:i/>
          <w:sz w:val="24"/>
        </w:rPr>
        <w:t>serverless</w:t>
      </w:r>
      <w:r>
        <w:rPr>
          <w:rFonts w:ascii="Times New Roman" w:hAnsi="Times New Roman" w:cs="Times New Roman" w:eastAsia="Times New Roman"/>
          <w:sz w:val="24"/>
        </w:rPr>
        <w:t xml:space="preserve"> computing have been widely adopted in application development, as they reduce the effort of implementing and operating backend infrastructure. However, development teams struggle to technically validate whether such architectures meet the expected quality attributes, such as security, performance, testability, and maintainability. This work aims to technically evaluate the software architecture of the Hubservi platform — a web application for service intermediation built as a </w:t>
      </w:r>
      <w:r>
        <w:rPr>
          <w:rFonts w:ascii="Times New Roman" w:hAnsi="Times New Roman" w:cs="Times New Roman" w:eastAsia="Times New Roman"/>
          <w:i/>
          <w:sz w:val="24"/>
        </w:rPr>
        <w:t>Single Page Application</w:t>
      </w:r>
      <w:r>
        <w:rPr>
          <w:rFonts w:ascii="Times New Roman" w:hAnsi="Times New Roman" w:cs="Times New Roman" w:eastAsia="Times New Roman"/>
          <w:sz w:val="24"/>
        </w:rPr>
        <w:t xml:space="preserve"> (SPA) using React and TypeScript, supported by the Supabase BaaS over PostgreSQL —, using Software Engineering metrics and tests related to security, performance, testability, maintainability, and reliability, in light of the ISO/IEC 25010 standard. The research is characterized as applied, with a mixed approach and exploratory and descriptive objectives, conducted through a case study combined with a technical experiment. As a contribution, it proposes an architectural evaluation procedure that articulates the ISO/IEC 25010 standard, the ATAM (</w:t>
      </w:r>
      <w:r>
        <w:rPr>
          <w:rFonts w:ascii="Times New Roman" w:hAnsi="Times New Roman" w:cs="Times New Roman" w:eastAsia="Times New Roman"/>
          <w:i/>
          <w:sz w:val="24"/>
        </w:rPr>
        <w:t>Architecture Tradeoff Analysis Method</w:t>
      </w:r>
      <w:r>
        <w:rPr>
          <w:rFonts w:ascii="Times New Roman" w:hAnsi="Times New Roman" w:cs="Times New Roman" w:eastAsia="Times New Roman"/>
          <w:sz w:val="24"/>
        </w:rPr>
        <w:t>), and a set of tools for automated testing, static analysis, performance, and security. The procedure was executed on a reproducible environment and issued verdicts per attribute and per layer: three real authorization and integrity defects were detected, fixed, and re-measured; reliability meets the defined criteria; the backend meets the performance criterion, with a tail latency (p97.5) of 253 ms and a 0% error rate under load, whereas the initial frontend load does not, with an LCP of 3.17 s after optimization against a 2.5 s target; and maintainability shows a sound structure, free of circular dependencies, with below-ideal code hygiene. The ability to pinpoint specific deficiencies — rather than to certify uniform quality — demonstrates the value of the proposed procedure.</w:t>
      </w:r>
    </w:p>
    <w:p>
      <w:pPr>
        <w:ind w:firstLine="700"/>
        <w:jc w:val="both"/>
      </w:pPr>
      <w:r>
        <w:rPr>
          <w:rFonts w:ascii="Times New Roman" w:hAnsi="Times New Roman" w:cs="Times New Roman" w:eastAsia="Times New Roman"/>
          <w:b/>
          <w:sz w:val="24"/>
        </w:rPr>
        <w:t>Keywords:</w:t>
      </w:r>
      <w:r>
        <w:rPr>
          <w:rFonts w:ascii="Times New Roman" w:hAnsi="Times New Roman" w:cs="Times New Roman" w:eastAsia="Times New Roman"/>
          <w:sz w:val="24"/>
        </w:rPr>
        <w:t xml:space="preserve"> Software architecture. Architectural evaluation. ISO/IEC 25010. Backend as a Service. Serverless.</w:t>
      </w:r>
    </w:p>
    <w:p>
      <w:pPr>
        <w:jc w:val="left"/>
      </w:pPr>
      <w:r>
        <w:rPr>
          <w:rFonts w:ascii="Times New Roman" w:hAnsi="Times New Roman" w:cs="Times New Roman" w:eastAsia="Times New Roman"/>
          <w:b/>
          <w:sz w:val="24"/>
        </w:rPr>
        <w:t>1 INTRODUÇÃO</w:t>
      </w:r>
    </w:p>
    <w:p>
      <w:pPr>
        <w:jc w:val="left"/>
      </w:pPr>
      <w:r>
        <w:rPr>
          <w:rFonts w:ascii="Times New Roman" w:hAnsi="Times New Roman" w:cs="Times New Roman" w:eastAsia="Times New Roman"/>
          <w:b/>
          <w:sz w:val="24"/>
        </w:rPr>
        <w:t>1.1 Contexto</w:t>
      </w:r>
    </w:p>
    <w:p>
      <w:pPr>
        <w:ind w:firstLine="700"/>
        <w:jc w:val="both"/>
      </w:pPr>
      <w:r>
        <w:rPr>
          <w:rFonts w:ascii="Times New Roman" w:hAnsi="Times New Roman" w:cs="Times New Roman" w:eastAsia="Times New Roman"/>
          <w:sz w:val="24"/>
        </w:rPr>
        <w:t>A intermediação de serviços — atividade que conecta pessoas que demandam um serviço a profissionais capazes de executá-lo — tem migrado progressivamente para plataformas digitais. Aplicações web nesse domínio precisam suportar cadastro e descoberta de serviços, solicitação e gerenciamento de atendimentos e avaliação reputacional, com requisitos não triviais de segurança, desempenho e confiabilidade, uma vez que manipulam dados pessoais e transações entre partes que, em geral, não se conhecem previamente.</w:t>
      </w:r>
    </w:p>
    <w:p>
      <w:pPr>
        <w:ind w:firstLine="700"/>
        <w:jc w:val="both"/>
      </w:pPr>
      <w:r>
        <w:rPr>
          <w:rFonts w:ascii="Times New Roman" w:hAnsi="Times New Roman" w:cs="Times New Roman" w:eastAsia="Times New Roman"/>
          <w:sz w:val="24"/>
        </w:rPr>
        <w:t xml:space="preserve">Em paralelo, o modelo de desenvolvimento de aplicações web tem sido reconfigurado pela popularização de arquiteturas baseadas em </w:t>
      </w:r>
      <w:r>
        <w:rPr>
          <w:rFonts w:ascii="Times New Roman" w:hAnsi="Times New Roman" w:cs="Times New Roman" w:eastAsia="Times New Roman"/>
          <w:i/>
          <w:sz w:val="24"/>
        </w:rPr>
        <w:t>Backend as a Service</w:t>
      </w:r>
      <w:r>
        <w:rPr>
          <w:rFonts w:ascii="Times New Roman" w:hAnsi="Times New Roman" w:cs="Times New Roman" w:eastAsia="Times New Roman"/>
          <w:sz w:val="24"/>
        </w:rPr>
        <w:t xml:space="preserve"> (BaaS) e em computação </w:t>
      </w:r>
      <w:r>
        <w:rPr>
          <w:rFonts w:ascii="Times New Roman" w:hAnsi="Times New Roman" w:cs="Times New Roman" w:eastAsia="Times New Roman"/>
          <w:i/>
          <w:sz w:val="24"/>
        </w:rPr>
        <w:t>serverless</w:t>
      </w:r>
      <w:r>
        <w:rPr>
          <w:rFonts w:ascii="Times New Roman" w:hAnsi="Times New Roman" w:cs="Times New Roman" w:eastAsia="Times New Roman"/>
          <w:sz w:val="24"/>
        </w:rPr>
        <w:t xml:space="preserve">. Nesses modelos, responsabilidades tradicionalmente implementadas em servidores próprios — autenticação, persistência, autorização e regras de acesso — são delegadas a serviços gerenciados por terceiros, acessados diretamente pelo cliente por meio de APIs e bibliotecas. Plataformas como o Supabase materializam esse paradigma ao expor, sobre um banco PostgreSQL, autenticação integrada e autorização declarativa via </w:t>
      </w:r>
      <w:r>
        <w:rPr>
          <w:rFonts w:ascii="Times New Roman" w:hAnsi="Times New Roman" w:cs="Times New Roman" w:eastAsia="Times New Roman"/>
          <w:i/>
          <w:sz w:val="24"/>
        </w:rPr>
        <w:t>Row Level Security</w:t>
      </w:r>
      <w:r>
        <w:rPr>
          <w:rFonts w:ascii="Times New Roman" w:hAnsi="Times New Roman" w:cs="Times New Roman" w:eastAsia="Times New Roman"/>
          <w:sz w:val="24"/>
        </w:rPr>
        <w:t xml:space="preserve"> (RLS), eliminando boa parte da camada de servidor de aplicação convencional.</w:t>
      </w:r>
    </w:p>
    <w:p>
      <w:pPr>
        <w:ind w:firstLine="700"/>
        <w:jc w:val="both"/>
      </w:pPr>
      <w:r>
        <w:rPr>
          <w:rFonts w:ascii="Times New Roman" w:hAnsi="Times New Roman" w:cs="Times New Roman" w:eastAsia="Times New Roman"/>
          <w:sz w:val="24"/>
        </w:rPr>
        <w:t xml:space="preserve">A plataforma Hubservi, objeto deste estudo, é uma aplicação web de intermediação de serviços construída como </w:t>
      </w:r>
      <w:r>
        <w:rPr>
          <w:rFonts w:ascii="Times New Roman" w:hAnsi="Times New Roman" w:cs="Times New Roman" w:eastAsia="Times New Roman"/>
          <w:i/>
          <w:sz w:val="24"/>
        </w:rPr>
        <w:t>Single Page Application</w:t>
      </w:r>
      <w:r>
        <w:rPr>
          <w:rFonts w:ascii="Times New Roman" w:hAnsi="Times New Roman" w:cs="Times New Roman" w:eastAsia="Times New Roman"/>
          <w:sz w:val="24"/>
        </w:rPr>
        <w:t xml:space="preserve"> (SPA) em React e TypeScript, apoiada pelo Supabase. Trata-se, portanto, de um caso representativo da arquitetura </w:t>
      </w:r>
      <w:r>
        <w:rPr>
          <w:rFonts w:ascii="Times New Roman" w:hAnsi="Times New Roman" w:cs="Times New Roman" w:eastAsia="Times New Roman"/>
          <w:b/>
          <w:sz w:val="24"/>
        </w:rPr>
        <w:t>SPA + BaaS + Serverless</w:t>
      </w:r>
      <w:r>
        <w:rPr>
          <w:rFonts w:ascii="Times New Roman" w:hAnsi="Times New Roman" w:cs="Times New Roman" w:eastAsia="Times New Roman"/>
          <w:sz w:val="24"/>
        </w:rPr>
        <w:t xml:space="preserve">, na qual a lógica de negócio se distribui entre o cliente (validações, fluxos de interface e orquestração de chamadas) e o banco de dados (regras declarativas de autorização, </w:t>
      </w:r>
      <w:r>
        <w:rPr>
          <w:rFonts w:ascii="Times New Roman" w:hAnsi="Times New Roman" w:cs="Times New Roman" w:eastAsia="Times New Roman"/>
          <w:i/>
          <w:sz w:val="24"/>
        </w:rPr>
        <w:t>triggers</w:t>
      </w:r>
      <w:r>
        <w:rPr>
          <w:rFonts w:ascii="Times New Roman" w:hAnsi="Times New Roman" w:cs="Times New Roman" w:eastAsia="Times New Roman"/>
          <w:sz w:val="24"/>
        </w:rPr>
        <w:t xml:space="preserve"> e </w:t>
      </w:r>
      <w:r>
        <w:rPr>
          <w:rFonts w:ascii="Times New Roman" w:hAnsi="Times New Roman" w:cs="Times New Roman" w:eastAsia="Times New Roman"/>
          <w:i/>
          <w:sz w:val="24"/>
        </w:rPr>
        <w:t>views</w:t>
      </w:r>
      <w:r>
        <w:rPr>
          <w:rFonts w:ascii="Times New Roman" w:hAnsi="Times New Roman" w:cs="Times New Roman" w:eastAsia="Times New Roman"/>
          <w:sz w:val="24"/>
        </w:rPr>
        <w:t>).</w:t>
      </w:r>
    </w:p>
    <w:p>
      <w:pPr>
        <w:jc w:val="left"/>
      </w:pPr>
      <w:r>
        <w:rPr>
          <w:rFonts w:ascii="Times New Roman" w:hAnsi="Times New Roman" w:cs="Times New Roman" w:eastAsia="Times New Roman"/>
          <w:b/>
          <w:sz w:val="24"/>
        </w:rPr>
        <w:t>1.2 Problema de pesquisa</w:t>
      </w:r>
    </w:p>
    <w:p>
      <w:pPr>
        <w:ind w:firstLine="700"/>
        <w:jc w:val="both"/>
      </w:pPr>
      <w:r>
        <w:rPr>
          <w:rFonts w:ascii="Times New Roman" w:hAnsi="Times New Roman" w:cs="Times New Roman" w:eastAsia="Times New Roman"/>
          <w:sz w:val="24"/>
        </w:rPr>
        <w:t xml:space="preserve">A adoção de arquiteturas BaaS/Serverless reduz o esforço de implementação e operação de infraestrutura, mas desloca atributos de qualidade críticos — em especial a segurança e a confiabilidade — para configurações declarativas (políticas de RLS, </w:t>
      </w:r>
      <w:r>
        <w:rPr>
          <w:rFonts w:ascii="Times New Roman" w:hAnsi="Times New Roman" w:cs="Times New Roman" w:eastAsia="Times New Roman"/>
          <w:i/>
          <w:sz w:val="24"/>
        </w:rPr>
        <w:t>triggers</w:t>
      </w:r>
      <w:r>
        <w:rPr>
          <w:rFonts w:ascii="Times New Roman" w:hAnsi="Times New Roman" w:cs="Times New Roman" w:eastAsia="Times New Roman"/>
          <w:sz w:val="24"/>
        </w:rPr>
        <w:t>, restrições de integridade) e para a fronteira cliente–serviço gerenciado. Esse deslocamento dificulta a verificação de que a arquitetura efetivamente atende aos atributos de qualidade esperados: a ausência de uma camada de servidor de aplicação própria altera o que deve ser testado, onde residem os pontos de falha e como o desempenho e a manutenibilidade devem ser medidos.</w:t>
      </w:r>
    </w:p>
    <w:p>
      <w:pPr>
        <w:ind w:firstLine="700"/>
        <w:jc w:val="both"/>
      </w:pPr>
      <w:r>
        <w:rPr>
          <w:rFonts w:ascii="Times New Roman" w:hAnsi="Times New Roman" w:cs="Times New Roman" w:eastAsia="Times New Roman"/>
          <w:sz w:val="24"/>
        </w:rPr>
        <w:t>Formaliza-se, assim, o problema de pesquisa:</w:t>
      </w:r>
    </w:p>
    <w:p>
      <w:pPr>
        <w:ind w:left="1701" w:firstLine="0"/>
        <w:jc w:val="both"/>
      </w:pPr>
      <w:r>
        <w:rPr>
          <w:rFonts w:ascii="Times New Roman" w:hAnsi="Times New Roman" w:cs="Times New Roman" w:eastAsia="Times New Roman"/>
          <w:sz w:val="24"/>
        </w:rPr>
        <w:t xml:space="preserve">Equipes de desenvolvimento de aplicações web têm dificuldade em validar tecnicamente se uma arquitetura baseada em </w:t>
      </w:r>
      <w:r>
        <w:rPr>
          <w:rFonts w:ascii="Times New Roman" w:hAnsi="Times New Roman" w:cs="Times New Roman" w:eastAsia="Times New Roman"/>
          <w:i/>
          <w:sz w:val="24"/>
        </w:rPr>
        <w:t>Backend as a Service</w:t>
      </w:r>
      <w:r>
        <w:rPr>
          <w:rFonts w:ascii="Times New Roman" w:hAnsi="Times New Roman" w:cs="Times New Roman" w:eastAsia="Times New Roman"/>
          <w:sz w:val="24"/>
        </w:rPr>
        <w:t xml:space="preserve"> (BaaS) e </w:t>
      </w:r>
      <w:r>
        <w:rPr>
          <w:rFonts w:ascii="Times New Roman" w:hAnsi="Times New Roman" w:cs="Times New Roman" w:eastAsia="Times New Roman"/>
          <w:i/>
          <w:sz w:val="24"/>
        </w:rPr>
        <w:t>Serverless</w:t>
      </w:r>
      <w:r>
        <w:rPr>
          <w:rFonts w:ascii="Times New Roman" w:hAnsi="Times New Roman" w:cs="Times New Roman" w:eastAsia="Times New Roman"/>
          <w:sz w:val="24"/>
        </w:rPr>
        <w:t xml:space="preserve"> atende aos atributos de qualidade esperados, como segurança, desempenho, testabilidade e manutenibilidade.</w:t>
      </w:r>
    </w:p>
    <w:p>
      <w:pPr>
        <w:jc w:val="left"/>
      </w:pPr>
      <w:r>
        <w:rPr>
          <w:rFonts w:ascii="Times New Roman" w:hAnsi="Times New Roman" w:cs="Times New Roman" w:eastAsia="Times New Roman"/>
          <w:b/>
          <w:sz w:val="24"/>
        </w:rPr>
        <w:t>1.3 Questão de pesquisa</w:t>
      </w:r>
    </w:p>
    <w:p>
      <w:pPr>
        <w:ind w:firstLine="700"/>
        <w:jc w:val="both"/>
      </w:pPr>
      <w:r>
        <w:rPr>
          <w:rFonts w:ascii="Times New Roman" w:hAnsi="Times New Roman" w:cs="Times New Roman" w:eastAsia="Times New Roman"/>
          <w:sz w:val="24"/>
        </w:rPr>
        <w:t>Decorre do problema a seguinte questão de pesquisa:</w:t>
      </w:r>
    </w:p>
    <w:p>
      <w:pPr>
        <w:ind w:left="1701" w:firstLine="0"/>
        <w:jc w:val="both"/>
      </w:pPr>
      <w:r>
        <w:rPr>
          <w:rFonts w:ascii="Times New Roman" w:hAnsi="Times New Roman" w:cs="Times New Roman" w:eastAsia="Times New Roman"/>
          <w:sz w:val="24"/>
        </w:rPr>
        <w:t>Como avaliar tecnicamente uma arquitetura web baseada em BaaS/Serverless por meio de métricas e testes de Engenharia de Software, considerando atributos de qualidade em uma plataforma de intermediação de serviços?</w:t>
      </w:r>
    </w:p>
    <w:p>
      <w:pPr>
        <w:jc w:val="left"/>
      </w:pPr>
      <w:r>
        <w:rPr>
          <w:rFonts w:ascii="Times New Roman" w:hAnsi="Times New Roman" w:cs="Times New Roman" w:eastAsia="Times New Roman"/>
          <w:b/>
          <w:sz w:val="24"/>
        </w:rPr>
        <w:t>1.4 Objetivos</w:t>
      </w:r>
    </w:p>
    <w:p>
      <w:pPr>
        <w:jc w:val="left"/>
      </w:pPr>
      <w:r>
        <w:rPr>
          <w:rFonts w:ascii="Times New Roman" w:hAnsi="Times New Roman" w:cs="Times New Roman" w:eastAsia="Times New Roman"/>
          <w:b/>
          <w:sz w:val="24"/>
        </w:rPr>
        <w:t>1.4.1 Objetivo geral</w:t>
      </w:r>
    </w:p>
    <w:p>
      <w:pPr>
        <w:ind w:firstLine="700"/>
        <w:jc w:val="both"/>
      </w:pPr>
      <w:r>
        <w:rPr>
          <w:rFonts w:ascii="Times New Roman" w:hAnsi="Times New Roman" w:cs="Times New Roman" w:eastAsia="Times New Roman"/>
          <w:sz w:val="24"/>
        </w:rPr>
        <w:t>Avaliar tecnicamente a arquitetura de software da plataforma Hubservi, baseada em React, TypeScript, Supabase e PostgreSQL, utilizando métricas e testes relacionados à segurança, ao desempenho, à testabilidade e à manutenibilidade.</w:t>
      </w:r>
    </w:p>
    <w:p>
      <w:pPr>
        <w:jc w:val="left"/>
      </w:pPr>
      <w:r>
        <w:rPr>
          <w:rFonts w:ascii="Times New Roman" w:hAnsi="Times New Roman" w:cs="Times New Roman" w:eastAsia="Times New Roman"/>
          <w:b/>
          <w:sz w:val="24"/>
        </w:rPr>
        <w:t>1.4.2 Objetivos específicos</w:t>
      </w:r>
    </w:p>
    <w:p>
      <w:pPr>
        <w:ind w:left="700" w:firstLine="0"/>
        <w:jc w:val="both"/>
      </w:pPr>
      <w:r>
        <w:rPr>
          <w:rFonts w:ascii="Times New Roman" w:hAnsi="Times New Roman" w:cs="Times New Roman" w:eastAsia="Times New Roman"/>
          <w:sz w:val="24"/>
        </w:rPr>
        <w:t xml:space="preserve">1. </w:t>
      </w:r>
      <w:r>
        <w:rPr>
          <w:rFonts w:ascii="Times New Roman" w:hAnsi="Times New Roman" w:cs="Times New Roman" w:eastAsia="Times New Roman"/>
          <w:sz w:val="24"/>
        </w:rPr>
        <w:t>Identificar os requisitos arquiteturais e os atributos de qualidade relevantes para a plataforma.</w:t>
      </w:r>
    </w:p>
    <w:p>
      <w:pPr>
        <w:ind w:left="700" w:firstLine="0"/>
        <w:jc w:val="both"/>
      </w:pPr>
      <w:r>
        <w:rPr>
          <w:rFonts w:ascii="Times New Roman" w:hAnsi="Times New Roman" w:cs="Times New Roman" w:eastAsia="Times New Roman"/>
          <w:sz w:val="24"/>
        </w:rPr>
        <w:t xml:space="preserve">2. </w:t>
      </w:r>
      <w:r>
        <w:rPr>
          <w:rFonts w:ascii="Times New Roman" w:hAnsi="Times New Roman" w:cs="Times New Roman" w:eastAsia="Times New Roman"/>
          <w:sz w:val="24"/>
        </w:rPr>
        <w:t>Modelar a arquitetura da plataforma.</w:t>
      </w:r>
    </w:p>
    <w:p>
      <w:pPr>
        <w:ind w:left="700" w:firstLine="0"/>
        <w:jc w:val="both"/>
      </w:pPr>
      <w:r>
        <w:rPr>
          <w:rFonts w:ascii="Times New Roman" w:hAnsi="Times New Roman" w:cs="Times New Roman" w:eastAsia="Times New Roman"/>
          <w:sz w:val="24"/>
        </w:rPr>
        <w:t xml:space="preserve">3. </w:t>
      </w:r>
      <w:r>
        <w:rPr>
          <w:rFonts w:ascii="Times New Roman" w:hAnsi="Times New Roman" w:cs="Times New Roman" w:eastAsia="Times New Roman"/>
          <w:sz w:val="24"/>
        </w:rPr>
        <w:t>Documentar os componentes, fluxos, persistência e regras de negócio.</w:t>
      </w:r>
    </w:p>
    <w:p>
      <w:pPr>
        <w:ind w:left="700" w:firstLine="0"/>
        <w:jc w:val="both"/>
      </w:pPr>
      <w:r>
        <w:rPr>
          <w:rFonts w:ascii="Times New Roman" w:hAnsi="Times New Roman" w:cs="Times New Roman" w:eastAsia="Times New Roman"/>
          <w:sz w:val="24"/>
        </w:rPr>
        <w:t xml:space="preserve">4. </w:t>
      </w:r>
      <w:r>
        <w:rPr>
          <w:rFonts w:ascii="Times New Roman" w:hAnsi="Times New Roman" w:cs="Times New Roman" w:eastAsia="Times New Roman"/>
          <w:sz w:val="24"/>
        </w:rPr>
        <w:t>Definir cenários de avaliação arquitetural.</w:t>
      </w:r>
    </w:p>
    <w:p>
      <w:pPr>
        <w:ind w:left="700" w:firstLine="0"/>
        <w:jc w:val="both"/>
      </w:pPr>
      <w:r>
        <w:rPr>
          <w:rFonts w:ascii="Times New Roman" w:hAnsi="Times New Roman" w:cs="Times New Roman" w:eastAsia="Times New Roman"/>
          <w:sz w:val="24"/>
        </w:rPr>
        <w:t xml:space="preserve">5. </w:t>
      </w:r>
      <w:r>
        <w:rPr>
          <w:rFonts w:ascii="Times New Roman" w:hAnsi="Times New Roman" w:cs="Times New Roman" w:eastAsia="Times New Roman"/>
          <w:sz w:val="24"/>
        </w:rPr>
        <w:t>Executar testes automatizados.</w:t>
      </w:r>
    </w:p>
    <w:p>
      <w:pPr>
        <w:ind w:left="700" w:firstLine="0"/>
        <w:jc w:val="both"/>
      </w:pPr>
      <w:r>
        <w:rPr>
          <w:rFonts w:ascii="Times New Roman" w:hAnsi="Times New Roman" w:cs="Times New Roman" w:eastAsia="Times New Roman"/>
          <w:sz w:val="24"/>
        </w:rPr>
        <w:t xml:space="preserve">6. </w:t>
      </w:r>
      <w:r>
        <w:rPr>
          <w:rFonts w:ascii="Times New Roman" w:hAnsi="Times New Roman" w:cs="Times New Roman" w:eastAsia="Times New Roman"/>
          <w:sz w:val="24"/>
        </w:rPr>
        <w:t>Executar análise estática de código.</w:t>
      </w:r>
    </w:p>
    <w:p>
      <w:pPr>
        <w:ind w:left="700" w:firstLine="0"/>
        <w:jc w:val="both"/>
      </w:pPr>
      <w:r>
        <w:rPr>
          <w:rFonts w:ascii="Times New Roman" w:hAnsi="Times New Roman" w:cs="Times New Roman" w:eastAsia="Times New Roman"/>
          <w:sz w:val="24"/>
        </w:rPr>
        <w:t xml:space="preserve">7. </w:t>
      </w:r>
      <w:r>
        <w:rPr>
          <w:rFonts w:ascii="Times New Roman" w:hAnsi="Times New Roman" w:cs="Times New Roman" w:eastAsia="Times New Roman"/>
          <w:sz w:val="24"/>
        </w:rPr>
        <w:t>Executar testes de segurança.</w:t>
      </w:r>
    </w:p>
    <w:p>
      <w:pPr>
        <w:ind w:left="700" w:firstLine="0"/>
        <w:jc w:val="both"/>
      </w:pPr>
      <w:r>
        <w:rPr>
          <w:rFonts w:ascii="Times New Roman" w:hAnsi="Times New Roman" w:cs="Times New Roman" w:eastAsia="Times New Roman"/>
          <w:sz w:val="24"/>
        </w:rPr>
        <w:t xml:space="preserve">8. </w:t>
      </w:r>
      <w:r>
        <w:rPr>
          <w:rFonts w:ascii="Times New Roman" w:hAnsi="Times New Roman" w:cs="Times New Roman" w:eastAsia="Times New Roman"/>
          <w:sz w:val="24"/>
        </w:rPr>
        <w:t>Executar testes de desempenho.</w:t>
      </w:r>
    </w:p>
    <w:p>
      <w:pPr>
        <w:ind w:left="700" w:firstLine="0"/>
        <w:jc w:val="both"/>
      </w:pPr>
      <w:r>
        <w:rPr>
          <w:rFonts w:ascii="Times New Roman" w:hAnsi="Times New Roman" w:cs="Times New Roman" w:eastAsia="Times New Roman"/>
          <w:sz w:val="24"/>
        </w:rPr>
        <w:t xml:space="preserve">9. </w:t>
      </w:r>
      <w:r>
        <w:rPr>
          <w:rFonts w:ascii="Times New Roman" w:hAnsi="Times New Roman" w:cs="Times New Roman" w:eastAsia="Times New Roman"/>
          <w:sz w:val="24"/>
        </w:rPr>
        <w:t>Analisar os resultados obtidos.</w:t>
      </w:r>
    </w:p>
    <w:p>
      <w:pPr>
        <w:ind w:firstLine="700"/>
        <w:jc w:val="both"/>
      </w:pPr>
      <w:r>
        <w:rPr>
          <w:rFonts w:ascii="Times New Roman" w:hAnsi="Times New Roman" w:cs="Times New Roman" w:eastAsia="Times New Roman"/>
          <w:b/>
          <w:sz w:val="24"/>
        </w:rPr>
        <w:t>Nota de escopo.</w:t>
      </w:r>
      <w:r>
        <w:rPr>
          <w:rFonts w:ascii="Times New Roman" w:hAnsi="Times New Roman" w:cs="Times New Roman" w:eastAsia="Times New Roman"/>
          <w:sz w:val="24"/>
        </w:rPr>
        <w:t xml:space="preserve"> Os objetivos específicos 1 a 4 (delimitação, modelagem, documentação e definição de cenários) e os objetivos 5 a 9 (execução de testes automatizados, análise estática, testes de segurança e de desempenho, e análise) foram executados; os resultados são reportados na Seção 7 e derivam do registro reprodutível em </w:t>
      </w:r>
      <w:r>
        <w:rPr>
          <w:rFonts w:ascii="Times New Roman" w:hAnsi="Times New Roman" w:cs="Times New Roman" w:eastAsia="Times New Roman"/>
          <w:i/>
          <w:sz w:val="24"/>
        </w:rPr>
        <w:t>docs/tcc/medicoes/</w:t>
      </w:r>
      <w:r>
        <w:rPr>
          <w:rFonts w:ascii="Times New Roman" w:hAnsi="Times New Roman" w:cs="Times New Roman" w:eastAsia="Times New Roman"/>
          <w:sz w:val="24"/>
        </w:rPr>
        <w:t>.</w:t>
      </w:r>
    </w:p>
    <w:p>
      <w:pPr>
        <w:jc w:val="left"/>
      </w:pPr>
      <w:r>
        <w:rPr>
          <w:rFonts w:ascii="Times New Roman" w:hAnsi="Times New Roman" w:cs="Times New Roman" w:eastAsia="Times New Roman"/>
          <w:b/>
          <w:sz w:val="24"/>
        </w:rPr>
        <w:t>1.5 Delimitação do escopo</w:t>
      </w:r>
    </w:p>
    <w:p>
      <w:pPr>
        <w:ind w:firstLine="700"/>
        <w:jc w:val="both"/>
      </w:pPr>
      <w:r>
        <w:rPr>
          <w:rFonts w:ascii="Times New Roman" w:hAnsi="Times New Roman" w:cs="Times New Roman" w:eastAsia="Times New Roman"/>
          <w:b/>
          <w:sz w:val="24"/>
        </w:rPr>
        <w:t>Objeto de pesquisa e instrumento.</w:t>
      </w:r>
      <w:r>
        <w:rPr>
          <w:rFonts w:ascii="Times New Roman" w:hAnsi="Times New Roman" w:cs="Times New Roman" w:eastAsia="Times New Roman"/>
          <w:sz w:val="24"/>
        </w:rPr>
        <w:t xml:space="preserve"> O objeto deste trabalho é a </w:t>
      </w:r>
      <w:r>
        <w:rPr>
          <w:rFonts w:ascii="Times New Roman" w:hAnsi="Times New Roman" w:cs="Times New Roman" w:eastAsia="Times New Roman"/>
          <w:b/>
          <w:sz w:val="24"/>
        </w:rPr>
        <w:t>avaliação técnica</w:t>
      </w:r>
      <w:r>
        <w:rPr>
          <w:rFonts w:ascii="Times New Roman" w:hAnsi="Times New Roman" w:cs="Times New Roman" w:eastAsia="Times New Roman"/>
          <w:sz w:val="24"/>
        </w:rPr>
        <w:t xml:space="preserve"> de uma arquitetura web baseada em BaaS/Serverless; a plataforma Hubservi é o </w:t>
      </w:r>
      <w:r>
        <w:rPr>
          <w:rFonts w:ascii="Times New Roman" w:hAnsi="Times New Roman" w:cs="Times New Roman" w:eastAsia="Times New Roman"/>
          <w:b/>
          <w:sz w:val="24"/>
        </w:rPr>
        <w:t>instrumento</w:t>
      </w:r>
      <w:r>
        <w:rPr>
          <w:rFonts w:ascii="Times New Roman" w:hAnsi="Times New Roman" w:cs="Times New Roman" w:eastAsia="Times New Roman"/>
          <w:sz w:val="24"/>
        </w:rPr>
        <w:t xml:space="preserve"> por meio do qual essa avaliação se torna possível. A distinção é necessária porque o trabalho envolve dois produtos de naturezas distintas: um sistema de software, desenvolvido integralmente pela equipe, e um procedimento de avaliação, aplicado sobre esse sistema. Apenas o segundo constitui a contribuição científica pretendida. Conforme exposto na Seção 1.6, a lacuna identificada é de ordem metodológica — não é evidente </w:t>
      </w:r>
      <w:r>
        <w:rPr>
          <w:rFonts w:ascii="Times New Roman" w:hAnsi="Times New Roman" w:cs="Times New Roman" w:eastAsia="Times New Roman"/>
          <w:i/>
          <w:sz w:val="24"/>
        </w:rPr>
        <w:t>como</w:t>
      </w:r>
      <w:r>
        <w:rPr>
          <w:rFonts w:ascii="Times New Roman" w:hAnsi="Times New Roman" w:cs="Times New Roman" w:eastAsia="Times New Roman"/>
          <w:sz w:val="24"/>
        </w:rPr>
        <w:t xml:space="preserve"> aplicar métricas e testes de Engenharia de Software para validar atributos de qualidade em um arranjo no qual autorização e integridade migram para o banco de dados. O que se oferece como contribuição, portanto, é um roteiro de avaliação reprodutível e transferível a outras aplicações que adotem o mesmo paradigma, e não a plataforma em si.</w:t>
      </w:r>
    </w:p>
    <w:p>
      <w:pPr>
        <w:ind w:firstLine="700"/>
        <w:jc w:val="both"/>
      </w:pPr>
      <w:r>
        <w:rPr>
          <w:rFonts w:ascii="Times New Roman" w:hAnsi="Times New Roman" w:cs="Times New Roman" w:eastAsia="Times New Roman"/>
          <w:b/>
          <w:sz w:val="24"/>
        </w:rPr>
        <w:t>Justificativa do desenvolvimento do sistema.</w:t>
      </w:r>
      <w:r>
        <w:rPr>
          <w:rFonts w:ascii="Times New Roman" w:hAnsi="Times New Roman" w:cs="Times New Roman" w:eastAsia="Times New Roman"/>
          <w:sz w:val="24"/>
        </w:rPr>
        <w:t xml:space="preserve"> A construção do Hubservi não constitui objetivo do trabalho, mas </w:t>
      </w:r>
      <w:r>
        <w:rPr>
          <w:rFonts w:ascii="Times New Roman" w:hAnsi="Times New Roman" w:cs="Times New Roman" w:eastAsia="Times New Roman"/>
          <w:b/>
          <w:sz w:val="24"/>
        </w:rPr>
        <w:t>pré-requisito metodológico</w:t>
      </w:r>
      <w:r>
        <w:rPr>
          <w:rFonts w:ascii="Times New Roman" w:hAnsi="Times New Roman" w:cs="Times New Roman" w:eastAsia="Times New Roman"/>
          <w:sz w:val="24"/>
        </w:rPr>
        <w:t xml:space="preserve"> dele. Avaliar políticas de RLS, </w:t>
      </w:r>
      <w:r>
        <w:rPr>
          <w:rFonts w:ascii="Times New Roman" w:hAnsi="Times New Roman" w:cs="Times New Roman" w:eastAsia="Times New Roman"/>
          <w:i/>
          <w:sz w:val="24"/>
        </w:rPr>
        <w:t>triggers</w:t>
      </w:r>
      <w:r>
        <w:rPr>
          <w:rFonts w:ascii="Times New Roman" w:hAnsi="Times New Roman" w:cs="Times New Roman" w:eastAsia="Times New Roman"/>
          <w:sz w:val="24"/>
        </w:rPr>
        <w:t>, restrições de integridade e a fronteira entre cliente e serviço gerenciado exige acesso irrestrito ao código-fonte, ao esquema do banco de dados, às configurações de autorização e ao ambiente de execução — condições inviáveis de obter sobre uma plataforma de terceiros, cujo código e cuja base de dados não são acessíveis ao pesquisador. O desenvolvimento próprio é o que assegura a validade interna do experimento: permite controlar as variáveis do ambiente, reproduzir as medições sobre um estado conhecido e conduzir o ciclo de detecção e correção de defeitos sem restrições de acesso. Os quatro fluxos críticos implementados — autenticação, cadastro e busca de serviços, contratação (</w:t>
      </w:r>
      <w:r>
        <w:rPr>
          <w:rFonts w:ascii="Times New Roman" w:hAnsi="Times New Roman" w:cs="Times New Roman" w:eastAsia="Times New Roman"/>
          <w:i/>
          <w:sz w:val="24"/>
        </w:rPr>
        <w:t>booking</w:t>
      </w:r>
      <w:r>
        <w:rPr>
          <w:rFonts w:ascii="Times New Roman" w:hAnsi="Times New Roman" w:cs="Times New Roman" w:eastAsia="Times New Roman"/>
          <w:sz w:val="24"/>
        </w:rPr>
        <w:t>) e avaliação (</w:t>
      </w:r>
      <w:r>
        <w:rPr>
          <w:rFonts w:ascii="Times New Roman" w:hAnsi="Times New Roman" w:cs="Times New Roman" w:eastAsia="Times New Roman"/>
          <w:i/>
          <w:sz w:val="24"/>
        </w:rPr>
        <w:t>review</w:t>
      </w:r>
      <w:r>
        <w:rPr>
          <w:rFonts w:ascii="Times New Roman" w:hAnsi="Times New Roman" w:cs="Times New Roman" w:eastAsia="Times New Roman"/>
          <w:sz w:val="24"/>
        </w:rPr>
        <w:t>), descritos na Seção 4 — constituem a superfície sobre a qual os cenários de avaliação da Seção 5 são exercitados.</w:t>
      </w:r>
    </w:p>
    <w:p>
      <w:pPr>
        <w:ind w:firstLine="700"/>
        <w:jc w:val="both"/>
      </w:pPr>
      <w:r>
        <w:rPr>
          <w:rFonts w:ascii="Times New Roman" w:hAnsi="Times New Roman" w:cs="Times New Roman" w:eastAsia="Times New Roman"/>
          <w:b/>
          <w:sz w:val="24"/>
        </w:rPr>
        <w:t>Delimitação negativa.</w:t>
      </w:r>
      <w:r>
        <w:rPr>
          <w:rFonts w:ascii="Times New Roman" w:hAnsi="Times New Roman" w:cs="Times New Roman" w:eastAsia="Times New Roman"/>
          <w:sz w:val="24"/>
        </w:rPr>
        <w:t xml:space="preserve"> Não integram o escopo deste trabalho: (i) a avaliação de </w:t>
      </w:r>
      <w:r>
        <w:rPr>
          <w:rFonts w:ascii="Times New Roman" w:hAnsi="Times New Roman" w:cs="Times New Roman" w:eastAsia="Times New Roman"/>
          <w:b/>
          <w:sz w:val="24"/>
        </w:rPr>
        <w:t>usabilidade e acessibilidade</w:t>
      </w:r>
      <w:r>
        <w:rPr>
          <w:rFonts w:ascii="Times New Roman" w:hAnsi="Times New Roman" w:cs="Times New Roman" w:eastAsia="Times New Roman"/>
          <w:sz w:val="24"/>
        </w:rPr>
        <w:t xml:space="preserve">, por estarem fora das quatro características da ISO/IEC 25010 (2011) selecionadas como relevantes para o problema de pesquisa — segurança, eficiência de desempenho, manutenibilidade e confiabilidade —, ainda que constem como requisitos não funcionais do produto; (ii) o </w:t>
      </w:r>
      <w:r>
        <w:rPr>
          <w:rFonts w:ascii="Times New Roman" w:hAnsi="Times New Roman" w:cs="Times New Roman" w:eastAsia="Times New Roman"/>
          <w:b/>
          <w:sz w:val="24"/>
        </w:rPr>
        <w:t>módulo de recomendação</w:t>
      </w:r>
      <w:r>
        <w:rPr>
          <w:rFonts w:ascii="Times New Roman" w:hAnsi="Times New Roman" w:cs="Times New Roman" w:eastAsia="Times New Roman"/>
          <w:sz w:val="24"/>
        </w:rPr>
        <w:t xml:space="preserve">, que permanece secundário e limitado à ordenação de resultados por popularidade e avaliação média, não sendo objeto de avaliação; (iii) arquiteturas de </w:t>
      </w:r>
      <w:r>
        <w:rPr>
          <w:rFonts w:ascii="Times New Roman" w:hAnsi="Times New Roman" w:cs="Times New Roman" w:eastAsia="Times New Roman"/>
          <w:b/>
          <w:sz w:val="24"/>
        </w:rPr>
        <w:t>microsserviços</w:t>
      </w:r>
      <w:r>
        <w:rPr>
          <w:rFonts w:ascii="Times New Roman" w:hAnsi="Times New Roman" w:cs="Times New Roman" w:eastAsia="Times New Roman"/>
          <w:sz w:val="24"/>
        </w:rPr>
        <w:t xml:space="preserve">, uma vez que o sistema avaliado adota o modelo SPA + BaaS + Serverless, sem camada de servidor de aplicação própria; e (iv) testes </w:t>
      </w:r>
      <w:r>
        <w:rPr>
          <w:rFonts w:ascii="Times New Roman" w:hAnsi="Times New Roman" w:cs="Times New Roman" w:eastAsia="Times New Roman"/>
          <w:b/>
          <w:sz w:val="24"/>
        </w:rPr>
        <w:t>fim a fim conduzidos por ferramenta dedicada de automação de navegador</w:t>
      </w:r>
      <w:r>
        <w:rPr>
          <w:rFonts w:ascii="Times New Roman" w:hAnsi="Times New Roman" w:cs="Times New Roman" w:eastAsia="Times New Roman"/>
          <w:sz w:val="24"/>
        </w:rPr>
        <w:t>, dado que, em uma arquitetura BaaS, a superfície de integração relevante é a própria API do serviço gerenciado — os fluxos ponta a ponta são, por essa razão, verificados por testes de integração executados contra a API, conforme a Seção 5.</w:t>
      </w:r>
    </w:p>
    <w:p>
      <w:pPr>
        <w:jc w:val="left"/>
      </w:pPr>
      <w:r>
        <w:rPr>
          <w:rFonts w:ascii="Times New Roman" w:hAnsi="Times New Roman" w:cs="Times New Roman" w:eastAsia="Times New Roman"/>
          <w:b/>
          <w:sz w:val="24"/>
        </w:rPr>
        <w:t>1.6 Justificativa</w:t>
      </w:r>
    </w:p>
    <w:p>
      <w:pPr>
        <w:ind w:firstLine="700"/>
        <w:jc w:val="both"/>
      </w:pPr>
      <w:r>
        <w:rPr>
          <w:rFonts w:ascii="Times New Roman" w:hAnsi="Times New Roman" w:cs="Times New Roman" w:eastAsia="Times New Roman"/>
          <w:sz w:val="24"/>
        </w:rPr>
        <w:t>A literatura de arquitetura de software dispõe de métodos consolidados de avaliação — notadamente o ATAM (</w:t>
      </w:r>
      <w:r>
        <w:rPr>
          <w:rFonts w:ascii="Times New Roman" w:hAnsi="Times New Roman" w:cs="Times New Roman" w:eastAsia="Times New Roman"/>
          <w:i/>
          <w:sz w:val="24"/>
        </w:rPr>
        <w:t>Architecture Tradeoff Analysis Method</w:t>
      </w:r>
      <w:r>
        <w:rPr>
          <w:rFonts w:ascii="Times New Roman" w:hAnsi="Times New Roman" w:cs="Times New Roman" w:eastAsia="Times New Roman"/>
          <w:sz w:val="24"/>
        </w:rPr>
        <w:t xml:space="preserve">), de Clements, Kazman e Klein (2002) — e de modelos de qualidade reconhecidos, como o estabelecido pela norma ISO/IEC 25010 (2011). Tais referenciais, contudo, foram concebidos predominantemente sob o pressuposto de arquiteturas com camada de servidor de aplicação explícita. A crescente adoção de arquiteturas BaaS/Serverless, nas quais responsabilidades de autorização e integridade migram para o banco de dados e para serviços gerenciados, cria uma lacuna prática: não é evidente </w:t>
      </w:r>
      <w:r>
        <w:rPr>
          <w:rFonts w:ascii="Times New Roman" w:hAnsi="Times New Roman" w:cs="Times New Roman" w:eastAsia="Times New Roman"/>
          <w:i/>
          <w:sz w:val="24"/>
        </w:rPr>
        <w:t>como</w:t>
      </w:r>
      <w:r>
        <w:rPr>
          <w:rFonts w:ascii="Times New Roman" w:hAnsi="Times New Roman" w:cs="Times New Roman" w:eastAsia="Times New Roman"/>
          <w:sz w:val="24"/>
        </w:rPr>
        <w:t xml:space="preserve"> aplicar métricas e testes de Engenharia de Software para validar tecnicamente esses atributos de qualidade nesse novo arranjo.</w:t>
      </w:r>
    </w:p>
    <w:p>
      <w:pPr>
        <w:ind w:firstLine="700"/>
        <w:jc w:val="both"/>
      </w:pPr>
      <w:r>
        <w:rPr>
          <w:rFonts w:ascii="Times New Roman" w:hAnsi="Times New Roman" w:cs="Times New Roman" w:eastAsia="Times New Roman"/>
          <w:sz w:val="24"/>
        </w:rPr>
        <w:t>Justifica-se, portanto, conduzir um estudo de caso que (i) modele e documente rigorosamente uma arquitetura BaaS/Serverless real, (ii) defina cenários e métricas de avaliação alinhados aos atributos de qualidade da ISO/IEC 25010, e (iii) organize um procedimento reprodutível de avaliação. A contribuição é tanto prática — para a equipe da plataforma Hubservi — quanto metodológica, ao oferecer um roteiro de avaliação técnica transferível a outras aplicações que adotem o mesmo paradigma.</w:t>
      </w:r>
    </w:p>
    <w:p>
      <w:pPr>
        <w:jc w:val="left"/>
      </w:pPr>
      <w:r>
        <w:rPr>
          <w:rFonts w:ascii="Times New Roman" w:hAnsi="Times New Roman" w:cs="Times New Roman" w:eastAsia="Times New Roman"/>
          <w:b/>
          <w:sz w:val="24"/>
        </w:rPr>
        <w:t>1.7 Organização do artigo</w:t>
      </w:r>
    </w:p>
    <w:p>
      <w:pPr>
        <w:ind w:firstLine="700"/>
        <w:jc w:val="both"/>
      </w:pPr>
      <w:r>
        <w:rPr>
          <w:rFonts w:ascii="Times New Roman" w:hAnsi="Times New Roman" w:cs="Times New Roman" w:eastAsia="Times New Roman"/>
          <w:sz w:val="24"/>
        </w:rPr>
        <w:t>O restante do artigo está organizado da seguinte forma. A Seção 2 apresenta o referencial teórico sobre arquitetura de software, avaliação arquitetural, qualidade de software e arquiteturas BaaS/Serverless. A Seção 3 descreve a metodologia adotada. A Seção 4 documenta a arquitetura da plataforma Hubservi. A Seção 5 detalha o planejamento experimental e o plano de métricas. A Seção 6 apresenta a avaliação arquitetural com base no ATAM. A Seção 7 consolida os resultados das medições executadas. A Seção 8 apresenta a conclusão, as limitações e os trabalhos futuros e, por fim, são listadas as referências.</w:t>
      </w:r>
    </w:p>
    <w:p>
      <w:pPr>
        <w:jc w:val="left"/>
      </w:pPr>
      <w:r>
        <w:rPr>
          <w:rFonts w:ascii="Times New Roman" w:hAnsi="Times New Roman" w:cs="Times New Roman" w:eastAsia="Times New Roman"/>
          <w:b/>
          <w:sz w:val="24"/>
        </w:rPr>
        <w:t>1.8 Disponibilidade dos artefatos</w:t>
      </w:r>
    </w:p>
    <w:p>
      <w:pPr>
        <w:ind w:firstLine="700"/>
        <w:jc w:val="both"/>
      </w:pPr>
      <w:r>
        <w:rPr>
          <w:rFonts w:ascii="Times New Roman" w:hAnsi="Times New Roman" w:cs="Times New Roman" w:eastAsia="Times New Roman"/>
          <w:sz w:val="24"/>
        </w:rPr>
        <w:t xml:space="preserve">Todo o material que sustenta este trabalho é público e versionado, em coerência com a própria tese do artigo: uma avaliação técnica só é verificável se o instrumento, o procedimento e as evidências puderem ser inspecionados por terceiros. O repositório (https://github.com/Richardy-Rodrigues/hubservi) reúne o código-fonte da plataforma, as </w:t>
      </w:r>
      <w:r>
        <w:rPr>
          <w:rFonts w:ascii="Times New Roman" w:hAnsi="Times New Roman" w:cs="Times New Roman" w:eastAsia="Times New Roman"/>
          <w:i/>
          <w:sz w:val="24"/>
        </w:rPr>
        <w:t>migrations</w:t>
      </w:r>
      <w:r>
        <w:rPr>
          <w:rFonts w:ascii="Times New Roman" w:hAnsi="Times New Roman" w:cs="Times New Roman" w:eastAsia="Times New Roman"/>
          <w:sz w:val="24"/>
        </w:rPr>
        <w:t xml:space="preserve"> que definem o esquema e as políticas de autorização, as suítes de teste, o registro completo das medições — com ferramenta, versão, data, valor, critério e veredito — e as saídas brutas de cada execução.</w:t>
      </w:r>
    </w:p>
    <w:p>
      <w:pPr>
        <w:ind w:firstLine="700"/>
        <w:jc w:val="both"/>
      </w:pPr>
      <w:r>
        <w:rPr>
          <w:rFonts w:ascii="Times New Roman" w:hAnsi="Times New Roman" w:cs="Times New Roman" w:eastAsia="Times New Roman"/>
          <w:sz w:val="24"/>
        </w:rPr>
        <w:t xml:space="preserve">Três documentos são publicados como </w:t>
      </w:r>
      <w:r>
        <w:rPr>
          <w:rFonts w:ascii="Times New Roman" w:hAnsi="Times New Roman" w:cs="Times New Roman" w:eastAsia="Times New Roman"/>
          <w:b/>
          <w:sz w:val="24"/>
        </w:rPr>
        <w:t>material suplementar</w:t>
      </w:r>
      <w:r>
        <w:rPr>
          <w:rFonts w:ascii="Times New Roman" w:hAnsi="Times New Roman" w:cs="Times New Roman" w:eastAsia="Times New Roman"/>
          <w:sz w:val="24"/>
        </w:rPr>
        <w:t xml:space="preserve">, referenciados ao longo do texto. O primeiro (VIEIRA; COSTA, 2026a) reúne os diagramas de modelagem — UML, BPMN e DER — e o dicionário de dados, numerados de forma autocontida (Figuras A.1 a A.10 e Tabelas A.1 a A.7). O segundo (VIEIRA; COSTA, 2026b) descreve como reproduzir cada medição reportada na Seção 7, classificando-as pelo que exigem do ambiente e explicitando quais </w:t>
      </w:r>
      <w:r>
        <w:rPr>
          <w:rFonts w:ascii="Times New Roman" w:hAnsi="Times New Roman" w:cs="Times New Roman" w:eastAsia="Times New Roman"/>
          <w:b/>
          <w:sz w:val="24"/>
        </w:rPr>
        <w:t>não</w:t>
      </w:r>
      <w:r>
        <w:rPr>
          <w:rFonts w:ascii="Times New Roman" w:hAnsi="Times New Roman" w:cs="Times New Roman" w:eastAsia="Times New Roman"/>
          <w:sz w:val="24"/>
        </w:rPr>
        <w:t xml:space="preserve"> são reproduzíveis e por quê — informação que a Seção 5.5 trata como parte das ameaças à validade, e não como omissão. O terceiro (VIEIRA; COSTA, 2026c) reúne as capturas de tela de todas as execuções de ferramenta que sustentam a Seção 7, das quais as mais relevantes são reproduzidas no próprio corpo do artigo.</w:t>
      </w:r>
    </w:p>
    <w:p>
      <w:pPr>
        <w:jc w:val="left"/>
      </w:pPr>
      <w:r>
        <w:rPr>
          <w:rFonts w:ascii="Times New Roman" w:hAnsi="Times New Roman" w:cs="Times New Roman" w:eastAsia="Times New Roman"/>
          <w:b/>
          <w:sz w:val="24"/>
        </w:rPr>
        <w:t>2 REFERENCIAL TEÓRICO</w:t>
      </w:r>
    </w:p>
    <w:p>
      <w:pPr>
        <w:ind w:firstLine="700"/>
        <w:jc w:val="both"/>
      </w:pPr>
      <w:r>
        <w:rPr>
          <w:rFonts w:ascii="Times New Roman" w:hAnsi="Times New Roman" w:cs="Times New Roman" w:eastAsia="Times New Roman"/>
          <w:sz w:val="24"/>
        </w:rPr>
        <w:t>Esta seção fundamenta teoricamente o trabalho em quatro eixos: (i) arquitetura de software e atributos de qualidade; (ii) avaliação arquitetural e o método ATAM; (iii) qualidade de software segundo a ISO/IEC 25010; e (iv) o paradigma de arquiteturas BaaS/Serverless. Encerra com a contribuição da Engenharia de Software no que tange a testes e análise estática.</w:t>
      </w:r>
    </w:p>
    <w:p>
      <w:pPr>
        <w:jc w:val="left"/>
      </w:pPr>
      <w:r>
        <w:rPr>
          <w:rFonts w:ascii="Times New Roman" w:hAnsi="Times New Roman" w:cs="Times New Roman" w:eastAsia="Times New Roman"/>
          <w:b/>
          <w:sz w:val="24"/>
        </w:rPr>
        <w:t>2.1 Arquitetura de software e atributos de qualidade</w:t>
      </w:r>
    </w:p>
    <w:p>
      <w:pPr>
        <w:ind w:firstLine="700"/>
        <w:jc w:val="both"/>
      </w:pPr>
      <w:r>
        <w:rPr>
          <w:rFonts w:ascii="Times New Roman" w:hAnsi="Times New Roman" w:cs="Times New Roman" w:eastAsia="Times New Roman"/>
          <w:sz w:val="24"/>
        </w:rPr>
        <w:t>A arquitetura de software de um sistema é definida por Bass, Clements e Kazman (2012) como o conjunto de estruturas necessárias para raciocinar sobre o sistema, compreendendo elementos de software, as relações entre eles e as propriedades de ambos. Para os autores, a arquitetura é o artefato que viabiliza ou inibe os atributos de qualidade do sistema: decisões arquiteturais — e não primariamente decisões de implementação — determinam o grau em que requisitos como desempenho, segurança e modificabilidade serão satisfeitos.</w:t>
      </w:r>
    </w:p>
    <w:p>
      <w:pPr>
        <w:ind w:firstLine="700"/>
        <w:jc w:val="both"/>
      </w:pPr>
      <w:r>
        <w:rPr>
          <w:rFonts w:ascii="Times New Roman" w:hAnsi="Times New Roman" w:cs="Times New Roman" w:eastAsia="Times New Roman"/>
          <w:sz w:val="24"/>
        </w:rPr>
        <w:t xml:space="preserve">Bass, Clements e Kazman (2012) distinguem requisitos funcionais, que expressam </w:t>
      </w:r>
      <w:r>
        <w:rPr>
          <w:rFonts w:ascii="Times New Roman" w:hAnsi="Times New Roman" w:cs="Times New Roman" w:eastAsia="Times New Roman"/>
          <w:i/>
          <w:sz w:val="24"/>
        </w:rPr>
        <w:t>o que</w:t>
      </w:r>
      <w:r>
        <w:rPr>
          <w:rFonts w:ascii="Times New Roman" w:hAnsi="Times New Roman" w:cs="Times New Roman" w:eastAsia="Times New Roman"/>
          <w:sz w:val="24"/>
        </w:rPr>
        <w:t xml:space="preserve"> o sistema deve fazer, dos </w:t>
      </w:r>
      <w:r>
        <w:rPr>
          <w:rFonts w:ascii="Times New Roman" w:hAnsi="Times New Roman" w:cs="Times New Roman" w:eastAsia="Times New Roman"/>
          <w:i/>
          <w:sz w:val="24"/>
        </w:rPr>
        <w:t>requisitos de atributos de qualidade</w:t>
      </w:r>
      <w:r>
        <w:rPr>
          <w:rFonts w:ascii="Times New Roman" w:hAnsi="Times New Roman" w:cs="Times New Roman" w:eastAsia="Times New Roman"/>
          <w:sz w:val="24"/>
        </w:rPr>
        <w:t xml:space="preserve">, que expressam </w:t>
      </w:r>
      <w:r>
        <w:rPr>
          <w:rFonts w:ascii="Times New Roman" w:hAnsi="Times New Roman" w:cs="Times New Roman" w:eastAsia="Times New Roman"/>
          <w:i/>
          <w:sz w:val="24"/>
        </w:rPr>
        <w:t>quão bem</w:t>
      </w:r>
      <w:r>
        <w:rPr>
          <w:rFonts w:ascii="Times New Roman" w:hAnsi="Times New Roman" w:cs="Times New Roman" w:eastAsia="Times New Roman"/>
          <w:sz w:val="24"/>
        </w:rPr>
        <w:t xml:space="preserve"> o sistema deve fazê-lo. Esses requisitos são expressos por meio de </w:t>
      </w:r>
      <w:r>
        <w:rPr>
          <w:rFonts w:ascii="Times New Roman" w:hAnsi="Times New Roman" w:cs="Times New Roman" w:eastAsia="Times New Roman"/>
          <w:b/>
          <w:sz w:val="24"/>
        </w:rPr>
        <w:t>cenários de atributos de qualidade</w:t>
      </w:r>
      <w:r>
        <w:rPr>
          <w:rFonts w:ascii="Times New Roman" w:hAnsi="Times New Roman" w:cs="Times New Roman" w:eastAsia="Times New Roman"/>
          <w:sz w:val="24"/>
        </w:rPr>
        <w:t>, estruturados em seis partes: fonte do estímulo, estímulo, artefato, ambiente, resposta e medida da resposta. Tal estrutura é central para este trabalho, pois fornece o formato pelo qual os atributos avaliados na plataforma Hubservi são operacionalizados como cenários verificáveis (Seções 5 e 6).</w:t>
      </w:r>
    </w:p>
    <w:p>
      <w:pPr>
        <w:ind w:firstLine="700"/>
        <w:jc w:val="both"/>
      </w:pPr>
      <w:r>
        <w:rPr>
          <w:rFonts w:ascii="Times New Roman" w:hAnsi="Times New Roman" w:cs="Times New Roman" w:eastAsia="Times New Roman"/>
          <w:sz w:val="24"/>
        </w:rPr>
        <w:t xml:space="preserve">Os autores também introduzem o conceito de </w:t>
      </w:r>
      <w:r>
        <w:rPr>
          <w:rFonts w:ascii="Times New Roman" w:hAnsi="Times New Roman" w:cs="Times New Roman" w:eastAsia="Times New Roman"/>
          <w:b/>
          <w:sz w:val="24"/>
        </w:rPr>
        <w:t>táticas</w:t>
      </w:r>
      <w:r>
        <w:rPr>
          <w:rFonts w:ascii="Times New Roman" w:hAnsi="Times New Roman" w:cs="Times New Roman" w:eastAsia="Times New Roman"/>
          <w:sz w:val="24"/>
        </w:rPr>
        <w:t xml:space="preserve"> — decisões de projeto que influenciam o controle de um atributo de qualidade — e de </w:t>
      </w:r>
      <w:r>
        <w:rPr>
          <w:rFonts w:ascii="Times New Roman" w:hAnsi="Times New Roman" w:cs="Times New Roman" w:eastAsia="Times New Roman"/>
          <w:b/>
          <w:sz w:val="24"/>
        </w:rPr>
        <w:t>ASR</w:t>
      </w:r>
      <w:r>
        <w:rPr>
          <w:rFonts w:ascii="Times New Roman" w:hAnsi="Times New Roman" w:cs="Times New Roman" w:eastAsia="Times New Roman"/>
          <w:sz w:val="24"/>
        </w:rPr>
        <w:t xml:space="preserve"> (</w:t>
      </w:r>
      <w:r>
        <w:rPr>
          <w:rFonts w:ascii="Times New Roman" w:hAnsi="Times New Roman" w:cs="Times New Roman" w:eastAsia="Times New Roman"/>
          <w:i/>
          <w:sz w:val="24"/>
        </w:rPr>
        <w:t>Architecturally Significant Requirements</w:t>
      </w:r>
      <w:r>
        <w:rPr>
          <w:rFonts w:ascii="Times New Roman" w:hAnsi="Times New Roman" w:cs="Times New Roman" w:eastAsia="Times New Roman"/>
          <w:sz w:val="24"/>
        </w:rPr>
        <w:t xml:space="preserve">), os requisitos cuja satisfação depende de decisões arquiteturais. No contexto de uma arquitetura BaaS/Serverless, táticas de segurança como </w:t>
      </w:r>
      <w:r>
        <w:rPr>
          <w:rFonts w:ascii="Times New Roman" w:hAnsi="Times New Roman" w:cs="Times New Roman" w:eastAsia="Times New Roman"/>
          <w:i/>
          <w:sz w:val="24"/>
        </w:rPr>
        <w:t>autenticar atores</w:t>
      </w:r>
      <w:r>
        <w:rPr>
          <w:rFonts w:ascii="Times New Roman" w:hAnsi="Times New Roman" w:cs="Times New Roman" w:eastAsia="Times New Roman"/>
          <w:sz w:val="24"/>
        </w:rPr>
        <w:t xml:space="preserve"> e </w:t>
      </w:r>
      <w:r>
        <w:rPr>
          <w:rFonts w:ascii="Times New Roman" w:hAnsi="Times New Roman" w:cs="Times New Roman" w:eastAsia="Times New Roman"/>
          <w:i/>
          <w:sz w:val="24"/>
        </w:rPr>
        <w:t>autorizar atores</w:t>
      </w:r>
      <w:r>
        <w:rPr>
          <w:rFonts w:ascii="Times New Roman" w:hAnsi="Times New Roman" w:cs="Times New Roman" w:eastAsia="Times New Roman"/>
          <w:sz w:val="24"/>
        </w:rPr>
        <w:t xml:space="preserve"> materializam-se em mecanismos declarativos (autenticação gerenciada e políticas de RLS), o que justifica avaliá-las de forma específica.</w:t>
      </w:r>
    </w:p>
    <w:p>
      <w:pPr>
        <w:jc w:val="left"/>
      </w:pPr>
      <w:r>
        <w:rPr>
          <w:rFonts w:ascii="Times New Roman" w:hAnsi="Times New Roman" w:cs="Times New Roman" w:eastAsia="Times New Roman"/>
          <w:b/>
          <w:sz w:val="24"/>
        </w:rPr>
        <w:t>2.2 Avaliação arquitetural e o método ATAM</w:t>
      </w:r>
    </w:p>
    <w:p>
      <w:pPr>
        <w:ind w:firstLine="700"/>
        <w:jc w:val="both"/>
      </w:pPr>
      <w:r>
        <w:rPr>
          <w:rFonts w:ascii="Times New Roman" w:hAnsi="Times New Roman" w:cs="Times New Roman" w:eastAsia="Times New Roman"/>
          <w:sz w:val="24"/>
        </w:rPr>
        <w:t xml:space="preserve">Clements, Kazman e Klein (2002), em </w:t>
      </w:r>
      <w:r>
        <w:rPr>
          <w:rFonts w:ascii="Times New Roman" w:hAnsi="Times New Roman" w:cs="Times New Roman" w:eastAsia="Times New Roman"/>
          <w:i/>
          <w:sz w:val="24"/>
        </w:rPr>
        <w:t>Evaluating Software Architectures</w:t>
      </w:r>
      <w:r>
        <w:rPr>
          <w:rFonts w:ascii="Times New Roman" w:hAnsi="Times New Roman" w:cs="Times New Roman" w:eastAsia="Times New Roman"/>
          <w:sz w:val="24"/>
        </w:rPr>
        <w:t xml:space="preserve">, argumentam que a arquitetura, por ser o primeiro artefato em que os atributos de qualidade do sistema se tornam analisáveis, pode e deve ser avaliada antes de a construção avançar, reduzindo o risco de retrabalho. Os autores propõem o </w:t>
      </w:r>
      <w:r>
        <w:rPr>
          <w:rFonts w:ascii="Times New Roman" w:hAnsi="Times New Roman" w:cs="Times New Roman" w:eastAsia="Times New Roman"/>
          <w:b/>
          <w:sz w:val="24"/>
        </w:rPr>
        <w:t>ATAM</w:t>
      </w:r>
      <w:r>
        <w:rPr>
          <w:rFonts w:ascii="Times New Roman" w:hAnsi="Times New Roman" w:cs="Times New Roman" w:eastAsia="Times New Roman"/>
          <w:sz w:val="24"/>
        </w:rPr>
        <w:t xml:space="preserve"> (</w:t>
      </w:r>
      <w:r>
        <w:rPr>
          <w:rFonts w:ascii="Times New Roman" w:hAnsi="Times New Roman" w:cs="Times New Roman" w:eastAsia="Times New Roman"/>
          <w:i/>
          <w:sz w:val="24"/>
        </w:rPr>
        <w:t>Architecture Tradeoff Analysis Method</w:t>
      </w:r>
      <w:r>
        <w:rPr>
          <w:rFonts w:ascii="Times New Roman" w:hAnsi="Times New Roman" w:cs="Times New Roman" w:eastAsia="Times New Roman"/>
          <w:sz w:val="24"/>
        </w:rPr>
        <w:t xml:space="preserve">), método de avaliação baseado em cenários cujo objetivo não é fornecer notas precisas, mas identificar </w:t>
      </w:r>
      <w:r>
        <w:rPr>
          <w:rFonts w:ascii="Times New Roman" w:hAnsi="Times New Roman" w:cs="Times New Roman" w:eastAsia="Times New Roman"/>
          <w:b/>
          <w:sz w:val="24"/>
        </w:rPr>
        <w:t>riscos</w:t>
      </w:r>
      <w:r>
        <w:rPr>
          <w:rFonts w:ascii="Times New Roman" w:hAnsi="Times New Roman" w:cs="Times New Roman" w:eastAsia="Times New Roman"/>
          <w:sz w:val="24"/>
        </w:rPr>
        <w:t xml:space="preserve">, </w:t>
      </w:r>
      <w:r>
        <w:rPr>
          <w:rFonts w:ascii="Times New Roman" w:hAnsi="Times New Roman" w:cs="Times New Roman" w:eastAsia="Times New Roman"/>
          <w:b/>
          <w:sz w:val="24"/>
        </w:rPr>
        <w:t>pontos de sensibilidade</w:t>
      </w:r>
      <w:r>
        <w:rPr>
          <w:rFonts w:ascii="Times New Roman" w:hAnsi="Times New Roman" w:cs="Times New Roman" w:eastAsia="Times New Roman"/>
          <w:sz w:val="24"/>
        </w:rPr>
        <w:t xml:space="preserve"> (</w:t>
      </w:r>
      <w:r>
        <w:rPr>
          <w:rFonts w:ascii="Times New Roman" w:hAnsi="Times New Roman" w:cs="Times New Roman" w:eastAsia="Times New Roman"/>
          <w:i/>
          <w:sz w:val="24"/>
        </w:rPr>
        <w:t>sensitivity points</w:t>
      </w:r>
      <w:r>
        <w:rPr>
          <w:rFonts w:ascii="Times New Roman" w:hAnsi="Times New Roman" w:cs="Times New Roman" w:eastAsia="Times New Roman"/>
          <w:sz w:val="24"/>
        </w:rPr>
        <w:t xml:space="preserve">) e </w:t>
      </w:r>
      <w:r>
        <w:rPr>
          <w:rFonts w:ascii="Times New Roman" w:hAnsi="Times New Roman" w:cs="Times New Roman" w:eastAsia="Times New Roman"/>
          <w:b/>
          <w:sz w:val="24"/>
        </w:rPr>
        <w:t>pontos de compromisso</w:t>
      </w:r>
      <w:r>
        <w:rPr>
          <w:rFonts w:ascii="Times New Roman" w:hAnsi="Times New Roman" w:cs="Times New Roman" w:eastAsia="Times New Roman"/>
          <w:sz w:val="24"/>
        </w:rPr>
        <w:t xml:space="preserve"> (</w:t>
      </w:r>
      <w:r>
        <w:rPr>
          <w:rFonts w:ascii="Times New Roman" w:hAnsi="Times New Roman" w:cs="Times New Roman" w:eastAsia="Times New Roman"/>
          <w:i/>
          <w:sz w:val="24"/>
        </w:rPr>
        <w:t>tradeoff points</w:t>
      </w:r>
      <w:r>
        <w:rPr>
          <w:rFonts w:ascii="Times New Roman" w:hAnsi="Times New Roman" w:cs="Times New Roman" w:eastAsia="Times New Roman"/>
          <w:sz w:val="24"/>
        </w:rPr>
        <w:t>) decorrentes das decisões arquiteturais.</w:t>
      </w:r>
    </w:p>
    <w:p>
      <w:pPr>
        <w:ind w:firstLine="700"/>
        <w:jc w:val="both"/>
      </w:pPr>
      <w:r>
        <w:rPr>
          <w:rFonts w:ascii="Times New Roman" w:hAnsi="Times New Roman" w:cs="Times New Roman" w:eastAsia="Times New Roman"/>
          <w:sz w:val="24"/>
        </w:rPr>
        <w:t xml:space="preserve">O ATAM organiza-se em torno de uma </w:t>
      </w:r>
      <w:r>
        <w:rPr>
          <w:rFonts w:ascii="Times New Roman" w:hAnsi="Times New Roman" w:cs="Times New Roman" w:eastAsia="Times New Roman"/>
          <w:b/>
          <w:sz w:val="24"/>
        </w:rPr>
        <w:t>árvore de utilidade</w:t>
      </w:r>
      <w:r>
        <w:rPr>
          <w:rFonts w:ascii="Times New Roman" w:hAnsi="Times New Roman" w:cs="Times New Roman" w:eastAsia="Times New Roman"/>
          <w:sz w:val="24"/>
        </w:rPr>
        <w:t xml:space="preserve"> (</w:t>
      </w:r>
      <w:r>
        <w:rPr>
          <w:rFonts w:ascii="Times New Roman" w:hAnsi="Times New Roman" w:cs="Times New Roman" w:eastAsia="Times New Roman"/>
          <w:i/>
          <w:sz w:val="24"/>
        </w:rPr>
        <w:t>utility tree</w:t>
      </w:r>
      <w:r>
        <w:rPr>
          <w:rFonts w:ascii="Times New Roman" w:hAnsi="Times New Roman" w:cs="Times New Roman" w:eastAsia="Times New Roman"/>
          <w:sz w:val="24"/>
        </w:rPr>
        <w:t>), que decompõe a utilidade geral do sistema em atributos de qualidade, estes em refinamentos, e estes, por fim, em cenários priorizados segundo a importância para o negócio e o grau de risco arquitetural. Os principais conceitos do método, mobilizados na Seção 6, são:</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Ponto de sensibilidade:</w:t>
      </w:r>
      <w:r>
        <w:rPr>
          <w:rFonts w:ascii="Times New Roman" w:hAnsi="Times New Roman" w:cs="Times New Roman" w:eastAsia="Times New Roman"/>
          <w:sz w:val="24"/>
        </w:rPr>
        <w:t xml:space="preserve"> propriedade de um ou mais componentes da arquitetura que é crítica para se alcançar uma resposta de atributo de qualidade.</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Ponto de compromisso:</w:t>
      </w:r>
      <w:r>
        <w:rPr>
          <w:rFonts w:ascii="Times New Roman" w:hAnsi="Times New Roman" w:cs="Times New Roman" w:eastAsia="Times New Roman"/>
          <w:sz w:val="24"/>
        </w:rPr>
        <w:t xml:space="preserve"> propriedade que é ponto de sensibilidade para mais de um atributo, de modo que melhorá-la para um atributo pode degradar outro.</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Risco e não risco:</w:t>
      </w:r>
      <w:r>
        <w:rPr>
          <w:rFonts w:ascii="Times New Roman" w:hAnsi="Times New Roman" w:cs="Times New Roman" w:eastAsia="Times New Roman"/>
          <w:sz w:val="24"/>
        </w:rPr>
        <w:t xml:space="preserve"> decisões arquiteturais com consequências potencialmente negativas (ou explicitamente seguras) para os atributos de qualidade.</w:t>
      </w:r>
    </w:p>
    <w:p>
      <w:pPr>
        <w:ind w:firstLine="700"/>
        <w:jc w:val="both"/>
      </w:pPr>
      <w:r>
        <w:rPr>
          <w:rFonts w:ascii="Times New Roman" w:hAnsi="Times New Roman" w:cs="Times New Roman" w:eastAsia="Times New Roman"/>
          <w:sz w:val="24"/>
        </w:rPr>
        <w:t xml:space="preserve">O método é especialmente adequado a este trabalho por ser orientado a cenários e por focalizar </w:t>
      </w:r>
      <w:r>
        <w:rPr>
          <w:rFonts w:ascii="Times New Roman" w:hAnsi="Times New Roman" w:cs="Times New Roman" w:eastAsia="Times New Roman"/>
          <w:i/>
          <w:sz w:val="24"/>
        </w:rPr>
        <w:t>tradeoffs</w:t>
      </w:r>
      <w:r>
        <w:rPr>
          <w:rFonts w:ascii="Times New Roman" w:hAnsi="Times New Roman" w:cs="Times New Roman" w:eastAsia="Times New Roman"/>
          <w:sz w:val="24"/>
        </w:rPr>
        <w:t>, dimensão central em arquiteturas BaaS/Serverless, nas quais a delegação de responsabilidades a serviços gerenciados implica compromissos explícitos entre simplicidade, controle, desempenho e segurança.</w:t>
      </w:r>
    </w:p>
    <w:p>
      <w:pPr>
        <w:jc w:val="left"/>
      </w:pPr>
      <w:r>
        <w:rPr>
          <w:rFonts w:ascii="Times New Roman" w:hAnsi="Times New Roman" w:cs="Times New Roman" w:eastAsia="Times New Roman"/>
          <w:b/>
          <w:sz w:val="24"/>
        </w:rPr>
        <w:t>2.3 Qualidade de software e a norma ISO/IEC 25010</w:t>
      </w:r>
    </w:p>
    <w:p>
      <w:pPr>
        <w:ind w:firstLine="700"/>
        <w:jc w:val="both"/>
      </w:pPr>
      <w:r>
        <w:rPr>
          <w:rFonts w:ascii="Times New Roman" w:hAnsi="Times New Roman" w:cs="Times New Roman" w:eastAsia="Times New Roman"/>
          <w:sz w:val="24"/>
        </w:rPr>
        <w:t>A norma ISO/IEC 25010 (2011), parte da família SQuaRE (</w:t>
      </w:r>
      <w:r>
        <w:rPr>
          <w:rFonts w:ascii="Times New Roman" w:hAnsi="Times New Roman" w:cs="Times New Roman" w:eastAsia="Times New Roman"/>
          <w:i/>
          <w:sz w:val="24"/>
        </w:rPr>
        <w:t>Systems and software Quality Requirements and Evaluation</w:t>
      </w:r>
      <w:r>
        <w:rPr>
          <w:rFonts w:ascii="Times New Roman" w:hAnsi="Times New Roman" w:cs="Times New Roman" w:eastAsia="Times New Roman"/>
          <w:sz w:val="24"/>
        </w:rPr>
        <w:t xml:space="preserve">), define um </w:t>
      </w:r>
      <w:r>
        <w:rPr>
          <w:rFonts w:ascii="Times New Roman" w:hAnsi="Times New Roman" w:cs="Times New Roman" w:eastAsia="Times New Roman"/>
          <w:b/>
          <w:sz w:val="24"/>
        </w:rPr>
        <w:t>modelo de qualidade do produto de software</w:t>
      </w:r>
      <w:r>
        <w:rPr>
          <w:rFonts w:ascii="Times New Roman" w:hAnsi="Times New Roman" w:cs="Times New Roman" w:eastAsia="Times New Roman"/>
          <w:sz w:val="24"/>
        </w:rPr>
        <w:t xml:space="preserve"> composto por oito características, cada qual subdividida em subcaracterísticas. As características são: adequação funcional, eficiência de desempenho, compatibilidade, usabilidade, confiabilidade, segurança, manutenibilidade e portabilidade.</w:t>
      </w:r>
    </w:p>
    <w:p>
      <w:pPr>
        <w:ind w:firstLine="700"/>
        <w:jc w:val="both"/>
      </w:pPr>
      <w:r>
        <w:rPr>
          <w:rFonts w:ascii="Times New Roman" w:hAnsi="Times New Roman" w:cs="Times New Roman" w:eastAsia="Times New Roman"/>
          <w:sz w:val="24"/>
        </w:rPr>
        <w:t>Para o escopo deste trabalho, são mobilizadas as seguintes características e subcaracterísticas:</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Segurança</w:t>
      </w:r>
      <w:r>
        <w:rPr>
          <w:rFonts w:ascii="Times New Roman" w:hAnsi="Times New Roman" w:cs="Times New Roman" w:eastAsia="Times New Roman"/>
          <w:sz w:val="24"/>
        </w:rPr>
        <w:t xml:space="preserve"> (</w:t>
      </w:r>
      <w:r>
        <w:rPr>
          <w:rFonts w:ascii="Times New Roman" w:hAnsi="Times New Roman" w:cs="Times New Roman" w:eastAsia="Times New Roman"/>
          <w:i/>
          <w:sz w:val="24"/>
        </w:rPr>
        <w:t>security</w:t>
      </w:r>
      <w:r>
        <w:rPr>
          <w:rFonts w:ascii="Times New Roman" w:hAnsi="Times New Roman" w:cs="Times New Roman" w:eastAsia="Times New Roman"/>
          <w:sz w:val="24"/>
        </w:rPr>
        <w:t>): confidencialidade, integridade, não repúdio, responsabilização (</w:t>
      </w:r>
      <w:r>
        <w:rPr>
          <w:rFonts w:ascii="Times New Roman" w:hAnsi="Times New Roman" w:cs="Times New Roman" w:eastAsia="Times New Roman"/>
          <w:i/>
          <w:sz w:val="24"/>
        </w:rPr>
        <w:t>accountability</w:t>
      </w:r>
      <w:r>
        <w:rPr>
          <w:rFonts w:ascii="Times New Roman" w:hAnsi="Times New Roman" w:cs="Times New Roman" w:eastAsia="Times New Roman"/>
          <w:sz w:val="24"/>
        </w:rPr>
        <w:t>) e autenticidade. Avaliada por meio de autenticação, autorização e controle de acesso indevido.</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Eficiência de desempenho</w:t>
      </w:r>
      <w:r>
        <w:rPr>
          <w:rFonts w:ascii="Times New Roman" w:hAnsi="Times New Roman" w:cs="Times New Roman" w:eastAsia="Times New Roman"/>
          <w:sz w:val="24"/>
        </w:rPr>
        <w:t xml:space="preserve"> (</w:t>
      </w:r>
      <w:r>
        <w:rPr>
          <w:rFonts w:ascii="Times New Roman" w:hAnsi="Times New Roman" w:cs="Times New Roman" w:eastAsia="Times New Roman"/>
          <w:i/>
          <w:sz w:val="24"/>
        </w:rPr>
        <w:t>performance efficiency</w:t>
      </w:r>
      <w:r>
        <w:rPr>
          <w:rFonts w:ascii="Times New Roman" w:hAnsi="Times New Roman" w:cs="Times New Roman" w:eastAsia="Times New Roman"/>
          <w:sz w:val="24"/>
        </w:rPr>
        <w:t>): comportamento temporal, utilização de recursos e capacidade. Avaliada por tempo de resposta, tempo de carregamento e comportamento sob carga.</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Manutenibilidade</w:t>
      </w:r>
      <w:r>
        <w:rPr>
          <w:rFonts w:ascii="Times New Roman" w:hAnsi="Times New Roman" w:cs="Times New Roman" w:eastAsia="Times New Roman"/>
          <w:sz w:val="24"/>
        </w:rPr>
        <w:t xml:space="preserve"> (</w:t>
      </w:r>
      <w:r>
        <w:rPr>
          <w:rFonts w:ascii="Times New Roman" w:hAnsi="Times New Roman" w:cs="Times New Roman" w:eastAsia="Times New Roman"/>
          <w:i/>
          <w:sz w:val="24"/>
        </w:rPr>
        <w:t>maintainability</w:t>
      </w:r>
      <w:r>
        <w:rPr>
          <w:rFonts w:ascii="Times New Roman" w:hAnsi="Times New Roman" w:cs="Times New Roman" w:eastAsia="Times New Roman"/>
          <w:sz w:val="24"/>
        </w:rPr>
        <w:t xml:space="preserve">): modularidade, reusabilidade, analisabilidade, modificabilidade e </w:t>
      </w:r>
      <w:r>
        <w:rPr>
          <w:rFonts w:ascii="Times New Roman" w:hAnsi="Times New Roman" w:cs="Times New Roman" w:eastAsia="Times New Roman"/>
          <w:b/>
          <w:sz w:val="24"/>
        </w:rPr>
        <w:t>testabilidade</w:t>
      </w:r>
      <w:r>
        <w:rPr>
          <w:rFonts w:ascii="Times New Roman" w:hAnsi="Times New Roman" w:cs="Times New Roman" w:eastAsia="Times New Roman"/>
          <w:sz w:val="24"/>
        </w:rPr>
        <w:t>. Cabe registrar que, na ISO/IEC 25010 (2011), a testabilidade é uma subcaracterística da manutenibilidade; neste trabalho ela é tratada como dimensão avaliativa destacada, em razão de sua centralidade para a verificação dos demais atributos.</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Confiabilidade</w:t>
      </w:r>
      <w:r>
        <w:rPr>
          <w:rFonts w:ascii="Times New Roman" w:hAnsi="Times New Roman" w:cs="Times New Roman" w:eastAsia="Times New Roman"/>
          <w:sz w:val="24"/>
        </w:rPr>
        <w:t xml:space="preserve"> (</w:t>
      </w:r>
      <w:r>
        <w:rPr>
          <w:rFonts w:ascii="Times New Roman" w:hAnsi="Times New Roman" w:cs="Times New Roman" w:eastAsia="Times New Roman"/>
          <w:i/>
          <w:sz w:val="24"/>
        </w:rPr>
        <w:t>reliability</w:t>
      </w:r>
      <w:r>
        <w:rPr>
          <w:rFonts w:ascii="Times New Roman" w:hAnsi="Times New Roman" w:cs="Times New Roman" w:eastAsia="Times New Roman"/>
          <w:sz w:val="24"/>
        </w:rPr>
        <w:t>): maturidade, disponibilidade, tolerância a falhas e recuperabilidade. Avaliada pela consistência de operações e pelo comportamento em fluxos críticos.</w:t>
      </w:r>
    </w:p>
    <w:p>
      <w:pPr>
        <w:ind w:firstLine="700"/>
        <w:jc w:val="both"/>
      </w:pPr>
      <w:r>
        <w:rPr>
          <w:rFonts w:ascii="Times New Roman" w:hAnsi="Times New Roman" w:cs="Times New Roman" w:eastAsia="Times New Roman"/>
          <w:sz w:val="24"/>
        </w:rPr>
        <w:t>A norma fornece, assim, o vocabulário e a taxonomia que estruturam o plano de métricas (Seção 5), garantindo rastreabilidade entre cada métrica coletada e a característica de qualidade que ela pretende evidenciar.</w:t>
      </w:r>
    </w:p>
    <w:p>
      <w:pPr>
        <w:jc w:val="left"/>
      </w:pPr>
      <w:r>
        <w:rPr>
          <w:rFonts w:ascii="Times New Roman" w:hAnsi="Times New Roman" w:cs="Times New Roman" w:eastAsia="Times New Roman"/>
          <w:b/>
          <w:sz w:val="24"/>
        </w:rPr>
        <w:t>2.4 Arquiteturas BaaS e Serverless</w:t>
      </w:r>
    </w:p>
    <w:p>
      <w:pPr>
        <w:ind w:firstLine="700"/>
        <w:jc w:val="both"/>
      </w:pPr>
      <w:r>
        <w:rPr>
          <w:rFonts w:ascii="Times New Roman" w:hAnsi="Times New Roman" w:cs="Times New Roman" w:eastAsia="Times New Roman"/>
          <w:sz w:val="24"/>
        </w:rPr>
        <w:t xml:space="preserve">O termo </w:t>
      </w:r>
      <w:r>
        <w:rPr>
          <w:rFonts w:ascii="Times New Roman" w:hAnsi="Times New Roman" w:cs="Times New Roman" w:eastAsia="Times New Roman"/>
          <w:i/>
          <w:sz w:val="24"/>
        </w:rPr>
        <w:t>serverless</w:t>
      </w:r>
      <w:r>
        <w:rPr>
          <w:rFonts w:ascii="Times New Roman" w:hAnsi="Times New Roman" w:cs="Times New Roman" w:eastAsia="Times New Roman"/>
          <w:sz w:val="24"/>
        </w:rPr>
        <w:t xml:space="preserve"> designa um modelo de execução no qual a provisão, o escalonamento e a manutenção de servidores são abstraídos e delegados a um provedor, de modo que a equipe de desenvolvimento concentra-se na lógica da aplicação. Uma de suas manifestações é o </w:t>
      </w:r>
      <w:r>
        <w:rPr>
          <w:rFonts w:ascii="Times New Roman" w:hAnsi="Times New Roman" w:cs="Times New Roman" w:eastAsia="Times New Roman"/>
          <w:i/>
          <w:sz w:val="24"/>
        </w:rPr>
        <w:t>Backend as a Service</w:t>
      </w:r>
      <w:r>
        <w:rPr>
          <w:rFonts w:ascii="Times New Roman" w:hAnsi="Times New Roman" w:cs="Times New Roman" w:eastAsia="Times New Roman"/>
          <w:sz w:val="24"/>
        </w:rPr>
        <w:t xml:space="preserve"> (BaaS), no qual funcionalidades de </w:t>
      </w:r>
      <w:r>
        <w:rPr>
          <w:rFonts w:ascii="Times New Roman" w:hAnsi="Times New Roman" w:cs="Times New Roman" w:eastAsia="Times New Roman"/>
          <w:i/>
          <w:sz w:val="24"/>
        </w:rPr>
        <w:t>backend</w:t>
      </w:r>
      <w:r>
        <w:rPr>
          <w:rFonts w:ascii="Times New Roman" w:hAnsi="Times New Roman" w:cs="Times New Roman" w:eastAsia="Times New Roman"/>
          <w:sz w:val="24"/>
        </w:rPr>
        <w:t xml:space="preserve"> comumente necessárias — autenticação, banco de dados, armazenamento de arquivos e autorização — são oferecidas como serviços gerenciados, consumidos diretamente pelo cliente por meio de SDKs e APIs.</w:t>
      </w:r>
    </w:p>
    <w:p>
      <w:pPr>
        <w:ind w:firstLine="700"/>
        <w:jc w:val="both"/>
      </w:pPr>
      <w:r>
        <w:rPr>
          <w:rFonts w:ascii="Times New Roman" w:hAnsi="Times New Roman" w:cs="Times New Roman" w:eastAsia="Times New Roman"/>
          <w:sz w:val="24"/>
        </w:rPr>
        <w:t xml:space="preserve">Nesse arranjo, parte significativa das regras de negócio e, sobretudo, das regras de autorização desloca-se para a camada de dados. No caso do Supabase, isso se concretiza por meio do </w:t>
      </w:r>
      <w:r>
        <w:rPr>
          <w:rFonts w:ascii="Times New Roman" w:hAnsi="Times New Roman" w:cs="Times New Roman" w:eastAsia="Times New Roman"/>
          <w:i/>
          <w:sz w:val="24"/>
        </w:rPr>
        <w:t>Row Level Security</w:t>
      </w:r>
      <w:r>
        <w:rPr>
          <w:rFonts w:ascii="Times New Roman" w:hAnsi="Times New Roman" w:cs="Times New Roman" w:eastAsia="Times New Roman"/>
          <w:sz w:val="24"/>
        </w:rPr>
        <w:t xml:space="preserve"> (RLS) do PostgreSQL, mecanismo que permite definir, de forma </w:t>
      </w:r>
      <w:r>
        <w:rPr>
          <w:rFonts w:ascii="Times New Roman" w:hAnsi="Times New Roman" w:cs="Times New Roman" w:eastAsia="Times New Roman"/>
          <w:b/>
          <w:sz w:val="24"/>
        </w:rPr>
        <w:t>declarativa</w:t>
      </w:r>
      <w:r>
        <w:rPr>
          <w:rFonts w:ascii="Times New Roman" w:hAnsi="Times New Roman" w:cs="Times New Roman" w:eastAsia="Times New Roman"/>
          <w:sz w:val="24"/>
        </w:rPr>
        <w:t xml:space="preserve">, políticas que restringem quais linhas cada usuário pode ler ou modificar, avaliadas pelo próprio banco a cada operação. Complementam o modelo as </w:t>
      </w:r>
      <w:r>
        <w:rPr>
          <w:rFonts w:ascii="Times New Roman" w:hAnsi="Times New Roman" w:cs="Times New Roman" w:eastAsia="Times New Roman"/>
          <w:i/>
          <w:sz w:val="24"/>
        </w:rPr>
        <w:t>views</w:t>
      </w:r>
      <w:r>
        <w:rPr>
          <w:rFonts w:ascii="Times New Roman" w:hAnsi="Times New Roman" w:cs="Times New Roman" w:eastAsia="Times New Roman"/>
          <w:sz w:val="24"/>
        </w:rPr>
        <w:t xml:space="preserve"> (que expõem projeções controladas dos dados) e os </w:t>
      </w:r>
      <w:r>
        <w:rPr>
          <w:rFonts w:ascii="Times New Roman" w:hAnsi="Times New Roman" w:cs="Times New Roman" w:eastAsia="Times New Roman"/>
          <w:i/>
          <w:sz w:val="24"/>
        </w:rPr>
        <w:t>triggers</w:t>
      </w:r>
      <w:r>
        <w:rPr>
          <w:rFonts w:ascii="Times New Roman" w:hAnsi="Times New Roman" w:cs="Times New Roman" w:eastAsia="Times New Roman"/>
          <w:sz w:val="24"/>
        </w:rPr>
        <w:t xml:space="preserve"> (que aplicam regras de integridade e máquinas de estado no servidor).</w:t>
      </w:r>
    </w:p>
    <w:p>
      <w:pPr>
        <w:ind w:firstLine="700"/>
        <w:jc w:val="both"/>
      </w:pPr>
      <w:r>
        <w:rPr>
          <w:rFonts w:ascii="Times New Roman" w:hAnsi="Times New Roman" w:cs="Times New Roman" w:eastAsia="Times New Roman"/>
          <w:sz w:val="24"/>
        </w:rPr>
        <w:t>Do ponto de vista arquitetural, esse paradigma apresenta implicações relevantes para a avaliação de qualidade:</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w:t>
      </w:r>
      <w:r>
        <w:rPr>
          <w:rFonts w:ascii="Times New Roman" w:hAnsi="Times New Roman" w:cs="Times New Roman" w:eastAsia="Times New Roman"/>
          <w:b/>
          <w:sz w:val="24"/>
        </w:rPr>
        <w:t>superfície de autorização</w:t>
      </w:r>
      <w:r>
        <w:rPr>
          <w:rFonts w:ascii="Times New Roman" w:hAnsi="Times New Roman" w:cs="Times New Roman" w:eastAsia="Times New Roman"/>
          <w:sz w:val="24"/>
        </w:rPr>
        <w:t xml:space="preserve"> concentra-se em políticas declarativas, cuja correção precisa ser testada explicitamente, pois falhas de RLS podem expor dados sem que haja erro funcional aparente no cliente.</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w:t>
      </w:r>
      <w:r>
        <w:rPr>
          <w:rFonts w:ascii="Times New Roman" w:hAnsi="Times New Roman" w:cs="Times New Roman" w:eastAsia="Times New Roman"/>
          <w:b/>
          <w:sz w:val="24"/>
        </w:rPr>
        <w:t>ausência de servidor de aplicação próprio</w:t>
      </w:r>
      <w:r>
        <w:rPr>
          <w:rFonts w:ascii="Times New Roman" w:hAnsi="Times New Roman" w:cs="Times New Roman" w:eastAsia="Times New Roman"/>
          <w:sz w:val="24"/>
        </w:rPr>
        <w:t xml:space="preserve"> transfere parte do desempenho percebido para o cliente (carregamento da SPA) e para a latência das chamadas ao serviço gerenciado.</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w:t>
      </w:r>
      <w:r>
        <w:rPr>
          <w:rFonts w:ascii="Times New Roman" w:hAnsi="Times New Roman" w:cs="Times New Roman" w:eastAsia="Times New Roman"/>
          <w:b/>
          <w:sz w:val="24"/>
        </w:rPr>
        <w:t>testabilidade</w:t>
      </w:r>
      <w:r>
        <w:rPr>
          <w:rFonts w:ascii="Times New Roman" w:hAnsi="Times New Roman" w:cs="Times New Roman" w:eastAsia="Times New Roman"/>
          <w:sz w:val="24"/>
        </w:rPr>
        <w:t xml:space="preserve"> passa a depender da capacidade de testar tanto o cliente quanto as regras residentes no banco.</w:t>
      </w:r>
    </w:p>
    <w:p>
      <w:pPr>
        <w:ind w:firstLine="700"/>
        <w:jc w:val="both"/>
      </w:pPr>
      <w:r>
        <w:rPr>
          <w:rFonts w:ascii="Times New Roman" w:hAnsi="Times New Roman" w:cs="Times New Roman" w:eastAsia="Times New Roman"/>
          <w:sz w:val="24"/>
        </w:rPr>
        <w:t>Essas implicações motivam a necessidade, identificada no problema de pesquisa, de um procedimento de avaliação técnica específico para arquiteturas BaaS/Serverless.</w:t>
      </w:r>
    </w:p>
    <w:p>
      <w:pPr>
        <w:jc w:val="left"/>
      </w:pPr>
      <w:r>
        <w:rPr>
          <w:rFonts w:ascii="Times New Roman" w:hAnsi="Times New Roman" w:cs="Times New Roman" w:eastAsia="Times New Roman"/>
          <w:b/>
          <w:sz w:val="24"/>
        </w:rPr>
        <w:t>2.5 Engenharia de software: testes e análise estática</w:t>
      </w:r>
    </w:p>
    <w:p>
      <w:pPr>
        <w:ind w:firstLine="700"/>
        <w:jc w:val="both"/>
      </w:pPr>
      <w:r>
        <w:rPr>
          <w:rFonts w:ascii="Times New Roman" w:hAnsi="Times New Roman" w:cs="Times New Roman" w:eastAsia="Times New Roman"/>
          <w:sz w:val="24"/>
        </w:rPr>
        <w:t>Pressman e Maxim (2016) sistematizam o teste de software como atividade planejada e mensurável, distinguindo níveis (unidade, integração, sistema) e abordagens (caixa-branca e caixa-preta), e enfatizam o papel das métricas de software na avaliação objetiva da qualidade de produto e de processo. Sommerville (2011), por sua vez, situa a verificação e a validação, a análise estática e a inspeção de código como práticas complementares ao teste dinâmico, destacando que a análise estática permite detectar classes de defeitos — e indicadores de manutenibilidade, como complexidade e duplicação — sem a execução do programa.</w:t>
      </w:r>
    </w:p>
    <w:p>
      <w:pPr>
        <w:ind w:firstLine="700"/>
        <w:jc w:val="both"/>
      </w:pPr>
      <w:r>
        <w:rPr>
          <w:rFonts w:ascii="Times New Roman" w:hAnsi="Times New Roman" w:cs="Times New Roman" w:eastAsia="Times New Roman"/>
          <w:sz w:val="24"/>
        </w:rPr>
        <w:t>Esses referenciais embasam a escolha das ferramentas e métricas do plano experimental (Seção 5): testes automatizados (de unidade e de integração) para adequação funcional, confiabilidade e testabilidade; análise estática para manutenibilidade; e técnicas específicas para os atributos de segurança e desempenho.</w:t>
      </w:r>
    </w:p>
    <w:p>
      <w:pPr>
        <w:jc w:val="left"/>
      </w:pPr>
      <w:r>
        <w:rPr>
          <w:rFonts w:ascii="Times New Roman" w:hAnsi="Times New Roman" w:cs="Times New Roman" w:eastAsia="Times New Roman"/>
          <w:b/>
          <w:sz w:val="24"/>
        </w:rPr>
        <w:t>3 METODOLOGIA</w:t>
      </w:r>
    </w:p>
    <w:p>
      <w:pPr>
        <w:jc w:val="left"/>
      </w:pPr>
      <w:r>
        <w:rPr>
          <w:rFonts w:ascii="Times New Roman" w:hAnsi="Times New Roman" w:cs="Times New Roman" w:eastAsia="Times New Roman"/>
          <w:b/>
          <w:sz w:val="24"/>
        </w:rPr>
        <w:t>3.1 Classificação da pesquisa</w:t>
      </w:r>
    </w:p>
    <w:p>
      <w:pPr>
        <w:ind w:firstLine="700"/>
        <w:jc w:val="both"/>
      </w:pPr>
      <w:r>
        <w:rPr>
          <w:rFonts w:ascii="Times New Roman" w:hAnsi="Times New Roman" w:cs="Times New Roman" w:eastAsia="Times New Roman"/>
          <w:sz w:val="24"/>
        </w:rPr>
        <w:t>A pesquisa é classificada segundo quatro dimensões usuais na metodologia científica: natureza, abordagem, objetivos e procedimentos técnicos.</w:t>
      </w:r>
    </w:p>
    <w:p>
      <w:pPr>
        <w:jc w:val="left"/>
      </w:pPr>
      <w:r>
        <w:rPr>
          <w:rFonts w:ascii="Times New Roman" w:hAnsi="Times New Roman" w:cs="Times New Roman" w:eastAsia="Times New Roman"/>
          <w:b/>
          <w:sz w:val="24"/>
        </w:rPr>
        <w:t>Tabela 1 — Classificação da pesquisa</w:t>
      </w:r>
    </w:p>
    <w:tbl>
      <w:tblPr>
        <w:tblW w:type="auto" w:w="0"/>
        <w:jc w:val="center"/>
        <w:tblLayout w:type="autofit"/>
        <w:tblLook w:firstColumn="1" w:firstRow="1" w:lastColumn="0" w:lastRow="0" w:noHBand="0" w:noVBand="1" w:val="04A0"/>
        <w:tblBorders>
          <w:top w:val="single" w:sz="8" w:space="0" w:color="auto"/>
          <w:bottom w:val="single" w:sz="8" w:space="0" w:color="auto"/>
          <w:left w:val="none" w:sz="8" w:space="0" w:color="auto"/>
          <w:right w:val="none" w:sz="8" w:space="0" w:color="auto"/>
          <w:insideH w:val="none" w:sz="8" w:space="0" w:color="auto"/>
          <w:insideV w:val="none" w:sz="8" w:space="0" w:color="auto"/>
        </w:tblBorders>
      </w:tblPr>
      <w:tblGrid>
        <w:gridCol w:w="3024"/>
        <w:gridCol w:w="3024"/>
        <w:gridCol w:w="3024"/>
      </w:tblGrid>
      <w:tr>
        <w:trPr>
          <w:tblHeader w:val="true"/>
        </w:trPr>
        <w:tc>
          <w:tcPr>
            <w:tcW w:type="dxa" w:w="3024"/>
            <w:tcBorders>
              <w:bottom w:val="single" w:sz="8" w:space="0" w:color="auto"/>
            </w:tcBorders>
          </w:tcPr>
          <w:p>
            <w:pPr>
              <w:jc w:val="left"/>
            </w:pPr>
            <w:r>
              <w:rPr>
                <w:rFonts w:ascii="Times New Roman" w:hAnsi="Times New Roman" w:cs="Times New Roman" w:eastAsia="Times New Roman"/>
                <w:b/>
                <w:sz w:val="20"/>
              </w:rPr>
              <w:t>Dimensão</w:t>
            </w:r>
          </w:p>
        </w:tc>
        <w:tc>
          <w:tcPr>
            <w:tcW w:type="dxa" w:w="3024"/>
            <w:tcBorders>
              <w:bottom w:val="single" w:sz="8" w:space="0" w:color="auto"/>
            </w:tcBorders>
          </w:tcPr>
          <w:p>
            <w:pPr>
              <w:jc w:val="left"/>
            </w:pPr>
            <w:r>
              <w:rPr>
                <w:rFonts w:ascii="Times New Roman" w:hAnsi="Times New Roman" w:cs="Times New Roman" w:eastAsia="Times New Roman"/>
                <w:b/>
                <w:sz w:val="20"/>
              </w:rPr>
              <w:t>Classificação</w:t>
            </w:r>
          </w:p>
        </w:tc>
        <w:tc>
          <w:tcPr>
            <w:tcW w:type="dxa" w:w="3024"/>
            <w:tcBorders>
              <w:bottom w:val="single" w:sz="8" w:space="0" w:color="auto"/>
            </w:tcBorders>
          </w:tcPr>
          <w:p>
            <w:pPr>
              <w:jc w:val="left"/>
            </w:pPr>
            <w:r>
              <w:rPr>
                <w:rFonts w:ascii="Times New Roman" w:hAnsi="Times New Roman" w:cs="Times New Roman" w:eastAsia="Times New Roman"/>
                <w:b/>
                <w:sz w:val="20"/>
              </w:rPr>
              <w:t>Justificativa</w:t>
            </w:r>
          </w:p>
        </w:tc>
      </w:tr>
      <w:tr>
        <w:tc>
          <w:tcPr>
            <w:tcW w:type="dxa" w:w="3024"/>
          </w:tcPr>
          <w:p>
            <w:pPr>
              <w:jc w:val="left"/>
            </w:pPr>
            <w:r>
              <w:rPr>
                <w:rFonts w:ascii="Times New Roman" w:hAnsi="Times New Roman" w:cs="Times New Roman" w:eastAsia="Times New Roman"/>
                <w:b/>
                <w:sz w:val="20"/>
              </w:rPr>
              <w:t>Natureza</w:t>
            </w:r>
          </w:p>
        </w:tc>
        <w:tc>
          <w:tcPr>
            <w:tcW w:type="dxa" w:w="3024"/>
          </w:tcPr>
          <w:p>
            <w:pPr>
              <w:jc w:val="left"/>
            </w:pPr>
            <w:r>
              <w:rPr>
                <w:rFonts w:ascii="Times New Roman" w:hAnsi="Times New Roman" w:cs="Times New Roman" w:eastAsia="Times New Roman"/>
                <w:sz w:val="20"/>
              </w:rPr>
              <w:t>Aplicada</w:t>
            </w:r>
          </w:p>
        </w:tc>
        <w:tc>
          <w:tcPr>
            <w:tcW w:type="dxa" w:w="3024"/>
          </w:tcPr>
          <w:p>
            <w:pPr>
              <w:jc w:val="left"/>
            </w:pPr>
            <w:r>
              <w:rPr>
                <w:rFonts w:ascii="Times New Roman" w:hAnsi="Times New Roman" w:cs="Times New Roman" w:eastAsia="Times New Roman"/>
                <w:sz w:val="20"/>
              </w:rPr>
              <w:t>Visa gerar conhecimento de aplicação prática — um procedimento de avaliação técnica — dirigido à solução de um problema concreto de validação arquitetural.</w:t>
            </w:r>
          </w:p>
        </w:tc>
      </w:tr>
      <w:tr>
        <w:tc>
          <w:tcPr>
            <w:tcW w:type="dxa" w:w="3024"/>
          </w:tcPr>
          <w:p>
            <w:pPr>
              <w:jc w:val="left"/>
            </w:pPr>
            <w:r>
              <w:rPr>
                <w:rFonts w:ascii="Times New Roman" w:hAnsi="Times New Roman" w:cs="Times New Roman" w:eastAsia="Times New Roman"/>
                <w:b/>
                <w:sz w:val="20"/>
              </w:rPr>
              <w:t>Abordagem</w:t>
            </w:r>
          </w:p>
        </w:tc>
        <w:tc>
          <w:tcPr>
            <w:tcW w:type="dxa" w:w="3024"/>
          </w:tcPr>
          <w:p>
            <w:pPr>
              <w:jc w:val="left"/>
            </w:pPr>
            <w:r>
              <w:rPr>
                <w:rFonts w:ascii="Times New Roman" w:hAnsi="Times New Roman" w:cs="Times New Roman" w:eastAsia="Times New Roman"/>
                <w:sz w:val="20"/>
              </w:rPr>
              <w:t>Mista (quantitativa e qualitativa)</w:t>
            </w:r>
          </w:p>
        </w:tc>
        <w:tc>
          <w:tcPr>
            <w:tcW w:type="dxa" w:w="3024"/>
          </w:tcPr>
          <w:p>
            <w:pPr>
              <w:jc w:val="left"/>
            </w:pPr>
            <w:r>
              <w:rPr>
                <w:rFonts w:ascii="Times New Roman" w:hAnsi="Times New Roman" w:cs="Times New Roman" w:eastAsia="Times New Roman"/>
                <w:sz w:val="20"/>
              </w:rPr>
              <w:t>Combina a coleta de métricas objetivas (cobertura, tempos de resposta, complexidade, vulnerabilidades) com a análise qualitativa de decisões arquiteturais via ATAM.</w:t>
            </w:r>
          </w:p>
        </w:tc>
      </w:tr>
      <w:tr>
        <w:tc>
          <w:tcPr>
            <w:tcW w:type="dxa" w:w="3024"/>
          </w:tcPr>
          <w:p>
            <w:pPr>
              <w:jc w:val="left"/>
            </w:pPr>
            <w:r>
              <w:rPr>
                <w:rFonts w:ascii="Times New Roman" w:hAnsi="Times New Roman" w:cs="Times New Roman" w:eastAsia="Times New Roman"/>
                <w:b/>
                <w:sz w:val="20"/>
              </w:rPr>
              <w:t>Objetivos</w:t>
            </w:r>
          </w:p>
        </w:tc>
        <w:tc>
          <w:tcPr>
            <w:tcW w:type="dxa" w:w="3024"/>
          </w:tcPr>
          <w:p>
            <w:pPr>
              <w:jc w:val="left"/>
            </w:pPr>
            <w:r>
              <w:rPr>
                <w:rFonts w:ascii="Times New Roman" w:hAnsi="Times New Roman" w:cs="Times New Roman" w:eastAsia="Times New Roman"/>
                <w:sz w:val="20"/>
              </w:rPr>
              <w:t>Exploratória e descritiva</w:t>
            </w:r>
          </w:p>
        </w:tc>
        <w:tc>
          <w:tcPr>
            <w:tcW w:type="dxa" w:w="3024"/>
          </w:tcPr>
          <w:p>
            <w:pPr>
              <w:jc w:val="left"/>
            </w:pPr>
            <w:r>
              <w:rPr>
                <w:rFonts w:ascii="Times New Roman" w:hAnsi="Times New Roman" w:cs="Times New Roman" w:eastAsia="Times New Roman"/>
                <w:sz w:val="20"/>
              </w:rPr>
              <w:t>Explora a aplicação de métodos de avaliação a um paradigma arquitetural pouco coberto pela literatura clássica (BaaS/Serverless) e descreve detalhadamente a arquitetura e os resultados da avaliação.</w:t>
            </w:r>
          </w:p>
        </w:tc>
      </w:tr>
      <w:tr>
        <w:tc>
          <w:tcPr>
            <w:tcW w:type="dxa" w:w="3024"/>
          </w:tcPr>
          <w:p>
            <w:pPr>
              <w:jc w:val="left"/>
            </w:pPr>
            <w:r>
              <w:rPr>
                <w:rFonts w:ascii="Times New Roman" w:hAnsi="Times New Roman" w:cs="Times New Roman" w:eastAsia="Times New Roman"/>
                <w:b/>
                <w:sz w:val="20"/>
              </w:rPr>
              <w:t>Procedimentos</w:t>
            </w:r>
          </w:p>
        </w:tc>
        <w:tc>
          <w:tcPr>
            <w:tcW w:type="dxa" w:w="3024"/>
          </w:tcPr>
          <w:p>
            <w:pPr>
              <w:jc w:val="left"/>
            </w:pPr>
            <w:r>
              <w:rPr>
                <w:rFonts w:ascii="Times New Roman" w:hAnsi="Times New Roman" w:cs="Times New Roman" w:eastAsia="Times New Roman"/>
                <w:sz w:val="20"/>
              </w:rPr>
              <w:t>Estudo de caso com experimento técnico</w:t>
            </w:r>
          </w:p>
        </w:tc>
        <w:tc>
          <w:tcPr>
            <w:tcW w:type="dxa" w:w="3024"/>
          </w:tcPr>
          <w:p>
            <w:pPr>
              <w:jc w:val="left"/>
            </w:pPr>
            <w:r>
              <w:rPr>
                <w:rFonts w:ascii="Times New Roman" w:hAnsi="Times New Roman" w:cs="Times New Roman" w:eastAsia="Times New Roman"/>
                <w:sz w:val="20"/>
              </w:rPr>
              <w:t>Investiga em profundidade um caso real (Hubservi) e conduz um experimento técnico controlado de coleta de métricas e execução de testes.</w:t>
            </w:r>
          </w:p>
        </w:tc>
      </w:tr>
    </w:tbl>
    <w:p>
      <w:pPr>
        <w:jc w:val="left"/>
      </w:pPr>
      <w:r>
        <w:rPr>
          <w:rFonts w:ascii="Times New Roman" w:hAnsi="Times New Roman" w:cs="Times New Roman" w:eastAsia="Times New Roman"/>
          <w:sz w:val="20"/>
        </w:rPr>
        <w:t>Fonte: elaborado pelos autores (2026).</w:t>
      </w:r>
    </w:p>
    <w:p>
      <w:pPr>
        <w:jc w:val="left"/>
      </w:pPr>
      <w:r>
        <w:rPr>
          <w:rFonts w:ascii="Times New Roman" w:hAnsi="Times New Roman" w:cs="Times New Roman" w:eastAsia="Times New Roman"/>
          <w:b/>
          <w:sz w:val="24"/>
        </w:rPr>
        <w:t>3.2 Objeto de estudo</w:t>
      </w:r>
    </w:p>
    <w:p>
      <w:pPr>
        <w:ind w:firstLine="700"/>
        <w:jc w:val="both"/>
      </w:pPr>
      <w:r>
        <w:rPr>
          <w:rFonts w:ascii="Times New Roman" w:hAnsi="Times New Roman" w:cs="Times New Roman" w:eastAsia="Times New Roman"/>
          <w:sz w:val="24"/>
        </w:rPr>
        <w:t xml:space="preserve">O objeto de estudo é a plataforma </w:t>
      </w:r>
      <w:r>
        <w:rPr>
          <w:rFonts w:ascii="Times New Roman" w:hAnsi="Times New Roman" w:cs="Times New Roman" w:eastAsia="Times New Roman"/>
          <w:b/>
          <w:sz w:val="24"/>
        </w:rPr>
        <w:t>Hubservi</w:t>
      </w:r>
      <w:r>
        <w:rPr>
          <w:rFonts w:ascii="Times New Roman" w:hAnsi="Times New Roman" w:cs="Times New Roman" w:eastAsia="Times New Roman"/>
          <w:sz w:val="24"/>
        </w:rPr>
        <w:t xml:space="preserve">, aplicação web de intermediação de serviços construída como SPA em React e TypeScript e apoiada pelo BaaS Supabase sobre PostgreSQL. A escolha justifica-se por ser um caso representativo do paradigma SPA + BaaS + Serverless, com regras de negócio expressivas residentes no banco (políticas de RLS, </w:t>
      </w:r>
      <w:r>
        <w:rPr>
          <w:rFonts w:ascii="Times New Roman" w:hAnsi="Times New Roman" w:cs="Times New Roman" w:eastAsia="Times New Roman"/>
          <w:i/>
          <w:sz w:val="24"/>
        </w:rPr>
        <w:t>triggers</w:t>
      </w:r>
      <w:r>
        <w:rPr>
          <w:rFonts w:ascii="Times New Roman" w:hAnsi="Times New Roman" w:cs="Times New Roman" w:eastAsia="Times New Roman"/>
          <w:sz w:val="24"/>
        </w:rPr>
        <w:t xml:space="preserve"> e </w:t>
      </w:r>
      <w:r>
        <w:rPr>
          <w:rFonts w:ascii="Times New Roman" w:hAnsi="Times New Roman" w:cs="Times New Roman" w:eastAsia="Times New Roman"/>
          <w:i/>
          <w:sz w:val="24"/>
        </w:rPr>
        <w:t>views</w:t>
      </w:r>
      <w:r>
        <w:rPr>
          <w:rFonts w:ascii="Times New Roman" w:hAnsi="Times New Roman" w:cs="Times New Roman" w:eastAsia="Times New Roman"/>
          <w:sz w:val="24"/>
        </w:rPr>
        <w:t>), o que a torna adequada à investigação do problema de pesquisa. A arquitetura do objeto é detalhada na Seção 4.</w:t>
      </w:r>
    </w:p>
    <w:p>
      <w:pPr>
        <w:jc w:val="left"/>
      </w:pPr>
      <w:r>
        <w:rPr>
          <w:rFonts w:ascii="Times New Roman" w:hAnsi="Times New Roman" w:cs="Times New Roman" w:eastAsia="Times New Roman"/>
          <w:b/>
          <w:sz w:val="24"/>
        </w:rPr>
        <w:t>3.2.1 Construção do instrumento</w:t>
      </w:r>
    </w:p>
    <w:p>
      <w:pPr>
        <w:ind w:firstLine="700"/>
        <w:jc w:val="both"/>
      </w:pPr>
      <w:r>
        <w:rPr>
          <w:rFonts w:ascii="Times New Roman" w:hAnsi="Times New Roman" w:cs="Times New Roman" w:eastAsia="Times New Roman"/>
          <w:sz w:val="24"/>
        </w:rPr>
        <w:t xml:space="preserve">Conforme a delimitação da Seção 1.5, a plataforma é o </w:t>
      </w:r>
      <w:r>
        <w:rPr>
          <w:rFonts w:ascii="Times New Roman" w:hAnsi="Times New Roman" w:cs="Times New Roman" w:eastAsia="Times New Roman"/>
          <w:b/>
          <w:sz w:val="24"/>
        </w:rPr>
        <w:t>instrumento</w:t>
      </w:r>
      <w:r>
        <w:rPr>
          <w:rFonts w:ascii="Times New Roman" w:hAnsi="Times New Roman" w:cs="Times New Roman" w:eastAsia="Times New Roman"/>
          <w:sz w:val="24"/>
        </w:rPr>
        <w:t xml:space="preserve"> da avaliação, desenvolvido integralmente pela equipe. Sua construção seguiu um processo estruturado, guiado por artefatos de Engenharia de Software, e não é objeto de avaliação em si — registra-se aqui por dois motivos: a </w:t>
      </w:r>
      <w:r>
        <w:rPr>
          <w:rFonts w:ascii="Times New Roman" w:hAnsi="Times New Roman" w:cs="Times New Roman" w:eastAsia="Times New Roman"/>
          <w:b/>
          <w:sz w:val="24"/>
        </w:rPr>
        <w:t>validade interna</w:t>
      </w:r>
      <w:r>
        <w:rPr>
          <w:rFonts w:ascii="Times New Roman" w:hAnsi="Times New Roman" w:cs="Times New Roman" w:eastAsia="Times New Roman"/>
          <w:sz w:val="24"/>
        </w:rPr>
        <w:t xml:space="preserve"> do experimento depende de o instrumento ser conhecido e controlado, e parte desses artefatos alimenta diretamente as etapas seguintes da pesquisa.</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Iniciação e concepção:</w:t>
      </w:r>
      <w:r>
        <w:rPr>
          <w:rFonts w:ascii="Times New Roman" w:hAnsi="Times New Roman" w:cs="Times New Roman" w:eastAsia="Times New Roman"/>
          <w:sz w:val="24"/>
        </w:rPr>
        <w:t xml:space="preserve"> Termo de Abertura do Projeto (TAP), Modelo Canvas e análise SWOT delimitaram problema, escopo (MVP), premissas, restrições e critérios de sucesso.</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Planejamento:</w:t>
      </w:r>
      <w:r>
        <w:rPr>
          <w:rFonts w:ascii="Times New Roman" w:hAnsi="Times New Roman" w:cs="Times New Roman" w:eastAsia="Times New Roman"/>
          <w:sz w:val="24"/>
        </w:rPr>
        <w:t xml:space="preserve"> Estrutura Analítica do Projeto (EAP) e 5W2H organizaram as entregas; os requisitos foram especificados e priorizados sob identificadores rastreáveis (</w:t>
      </w:r>
      <w:r>
        <w:rPr>
          <w:rFonts w:ascii="Times New Roman" w:hAnsi="Times New Roman" w:cs="Times New Roman" w:eastAsia="Times New Roman"/>
          <w:b/>
          <w:sz w:val="24"/>
        </w:rPr>
        <w:t>RF-xx</w:t>
      </w:r>
      <w:r>
        <w:rPr>
          <w:rFonts w:ascii="Times New Roman" w:hAnsi="Times New Roman" w:cs="Times New Roman" w:eastAsia="Times New Roman"/>
          <w:sz w:val="24"/>
        </w:rPr>
        <w:t xml:space="preserve"> funcionais, </w:t>
      </w:r>
      <w:r>
        <w:rPr>
          <w:rFonts w:ascii="Times New Roman" w:hAnsi="Times New Roman" w:cs="Times New Roman" w:eastAsia="Times New Roman"/>
          <w:b/>
          <w:sz w:val="24"/>
        </w:rPr>
        <w:t>RNF-xx</w:t>
      </w:r>
      <w:r>
        <w:rPr>
          <w:rFonts w:ascii="Times New Roman" w:hAnsi="Times New Roman" w:cs="Times New Roman" w:eastAsia="Times New Roman"/>
          <w:sz w:val="24"/>
        </w:rPr>
        <w:t xml:space="preserve"> não funcionais).</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Modelagem:</w:t>
      </w:r>
      <w:r>
        <w:rPr>
          <w:rFonts w:ascii="Times New Roman" w:hAnsi="Times New Roman" w:cs="Times New Roman" w:eastAsia="Times New Roman"/>
          <w:sz w:val="24"/>
        </w:rPr>
        <w:t xml:space="preserve"> UML (casos de uso, classes, componentes, sequência e implantação), BPMN (contratação e gerenciamento de </w:t>
      </w:r>
      <w:r>
        <w:rPr>
          <w:rFonts w:ascii="Times New Roman" w:hAnsi="Times New Roman" w:cs="Times New Roman" w:eastAsia="Times New Roman"/>
          <w:i/>
          <w:sz w:val="24"/>
        </w:rPr>
        <w:t>booking</w:t>
      </w:r>
      <w:r>
        <w:rPr>
          <w:rFonts w:ascii="Times New Roman" w:hAnsi="Times New Roman" w:cs="Times New Roman" w:eastAsia="Times New Roman"/>
          <w:sz w:val="24"/>
        </w:rPr>
        <w:t>) e modelo de dados (DER e dicionário de dados).</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Construção incremental:</w:t>
      </w:r>
      <w:r>
        <w:rPr>
          <w:rFonts w:ascii="Times New Roman" w:hAnsi="Times New Roman" w:cs="Times New Roman" w:eastAsia="Times New Roman"/>
          <w:sz w:val="24"/>
        </w:rPr>
        <w:t xml:space="preserve"> entrega por marcos — </w:t>
      </w:r>
      <w:r>
        <w:rPr>
          <w:rFonts w:ascii="Times New Roman" w:hAnsi="Times New Roman" w:cs="Times New Roman" w:eastAsia="Times New Roman"/>
          <w:b/>
          <w:sz w:val="24"/>
        </w:rPr>
        <w:t>M1</w:t>
      </w:r>
      <w:r>
        <w:rPr>
          <w:rFonts w:ascii="Times New Roman" w:hAnsi="Times New Roman" w:cs="Times New Roman" w:eastAsia="Times New Roman"/>
          <w:sz w:val="24"/>
        </w:rPr>
        <w:t xml:space="preserve"> requisitos e arquitetura; </w:t>
      </w:r>
      <w:r>
        <w:rPr>
          <w:rFonts w:ascii="Times New Roman" w:hAnsi="Times New Roman" w:cs="Times New Roman" w:eastAsia="Times New Roman"/>
          <w:b/>
          <w:sz w:val="24"/>
        </w:rPr>
        <w:t>M2</w:t>
      </w:r>
      <w:r>
        <w:rPr>
          <w:rFonts w:ascii="Times New Roman" w:hAnsi="Times New Roman" w:cs="Times New Roman" w:eastAsia="Times New Roman"/>
          <w:sz w:val="24"/>
        </w:rPr>
        <w:t xml:space="preserve"> fluxos centrais (autenticação, serviços, </w:t>
      </w:r>
      <w:r>
        <w:rPr>
          <w:rFonts w:ascii="Times New Roman" w:hAnsi="Times New Roman" w:cs="Times New Roman" w:eastAsia="Times New Roman"/>
          <w:i/>
          <w:sz w:val="24"/>
        </w:rPr>
        <w:t>booking</w:t>
      </w:r>
      <w:r>
        <w:rPr>
          <w:rFonts w:ascii="Times New Roman" w:hAnsi="Times New Roman" w:cs="Times New Roman" w:eastAsia="Times New Roman"/>
          <w:sz w:val="24"/>
        </w:rPr>
        <w:t xml:space="preserve">); </w:t>
      </w:r>
      <w:r>
        <w:rPr>
          <w:rFonts w:ascii="Times New Roman" w:hAnsi="Times New Roman" w:cs="Times New Roman" w:eastAsia="Times New Roman"/>
          <w:b/>
          <w:sz w:val="24"/>
        </w:rPr>
        <w:t>M3</w:t>
      </w:r>
      <w:r>
        <w:rPr>
          <w:rFonts w:ascii="Times New Roman" w:hAnsi="Times New Roman" w:cs="Times New Roman" w:eastAsia="Times New Roman"/>
          <w:sz w:val="24"/>
        </w:rPr>
        <w:t xml:space="preserve"> segurança e governança de dados (RLS e </w:t>
      </w:r>
      <w:r>
        <w:rPr>
          <w:rFonts w:ascii="Times New Roman" w:hAnsi="Times New Roman" w:cs="Times New Roman" w:eastAsia="Times New Roman"/>
          <w:i/>
          <w:sz w:val="24"/>
        </w:rPr>
        <w:t>triggers</w:t>
      </w:r>
      <w:r>
        <w:rPr>
          <w:rFonts w:ascii="Times New Roman" w:hAnsi="Times New Roman" w:cs="Times New Roman" w:eastAsia="Times New Roman"/>
          <w:sz w:val="24"/>
        </w:rPr>
        <w:t xml:space="preserve">); </w:t>
      </w:r>
      <w:r>
        <w:rPr>
          <w:rFonts w:ascii="Times New Roman" w:hAnsi="Times New Roman" w:cs="Times New Roman" w:eastAsia="Times New Roman"/>
          <w:b/>
          <w:sz w:val="24"/>
        </w:rPr>
        <w:t>M4</w:t>
      </w:r>
      <w:r>
        <w:rPr>
          <w:rFonts w:ascii="Times New Roman" w:hAnsi="Times New Roman" w:cs="Times New Roman" w:eastAsia="Times New Roman"/>
          <w:sz w:val="24"/>
        </w:rPr>
        <w:t xml:space="preserve"> validação de qualidade; </w:t>
      </w:r>
      <w:r>
        <w:rPr>
          <w:rFonts w:ascii="Times New Roman" w:hAnsi="Times New Roman" w:cs="Times New Roman" w:eastAsia="Times New Roman"/>
          <w:b/>
          <w:sz w:val="24"/>
        </w:rPr>
        <w:t>M5</w:t>
      </w:r>
      <w:r>
        <w:rPr>
          <w:rFonts w:ascii="Times New Roman" w:hAnsi="Times New Roman" w:cs="Times New Roman" w:eastAsia="Times New Roman"/>
          <w:sz w:val="24"/>
        </w:rPr>
        <w:t xml:space="preserve"> evolução da descoberta de serviços (ordenação e filtros).</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Fluxo de qualidade contínuo:</w:t>
      </w:r>
      <w:r>
        <w:rPr>
          <w:rFonts w:ascii="Times New Roman" w:hAnsi="Times New Roman" w:cs="Times New Roman" w:eastAsia="Times New Roman"/>
          <w:sz w:val="24"/>
        </w:rPr>
        <w:t xml:space="preserve"> </w:t>
      </w:r>
      <w:r>
        <w:rPr>
          <w:rFonts w:ascii="Times New Roman" w:hAnsi="Times New Roman" w:cs="Times New Roman" w:eastAsia="Times New Roman"/>
          <w:i/>
          <w:sz w:val="24"/>
        </w:rPr>
        <w:t>lint</w:t>
      </w:r>
      <w:r>
        <w:rPr>
          <w:rFonts w:ascii="Times New Roman" w:hAnsi="Times New Roman" w:cs="Times New Roman" w:eastAsia="Times New Roman"/>
          <w:sz w:val="24"/>
        </w:rPr>
        <w:t>, testes e revisão a cada alteração, conforme premissa registrada no TAP.</w:t>
      </w:r>
    </w:p>
    <w:p>
      <w:pPr>
        <w:ind w:firstLine="700"/>
        <w:jc w:val="both"/>
      </w:pPr>
      <w:r>
        <w:rPr>
          <w:rFonts w:ascii="Times New Roman" w:hAnsi="Times New Roman" w:cs="Times New Roman" w:eastAsia="Times New Roman"/>
          <w:sz w:val="24"/>
        </w:rPr>
        <w:t xml:space="preserve">Os artefatos de modelagem, além de documentarem o instrumento, </w:t>
      </w:r>
      <w:r>
        <w:rPr>
          <w:rFonts w:ascii="Times New Roman" w:hAnsi="Times New Roman" w:cs="Times New Roman" w:eastAsia="Times New Roman"/>
          <w:b/>
          <w:sz w:val="24"/>
        </w:rPr>
        <w:t>atendem aos objetivos específicos 2 e 3</w:t>
      </w:r>
      <w:r>
        <w:rPr>
          <w:rFonts w:ascii="Times New Roman" w:hAnsi="Times New Roman" w:cs="Times New Roman" w:eastAsia="Times New Roman"/>
          <w:sz w:val="24"/>
        </w:rPr>
        <w:t xml:space="preserve"> e constituem a base a partir da qual se derivam a árvore de utilidade do ATAM (Seção 6) e os cenários de avaliação (Seção 5) — ou seja, ligam a construção do instrumento à avaliação propriamente dita. Encontram-se reproduzidos no material suplementar (VIEIRA; COSTA, 2026a).</w:t>
      </w:r>
    </w:p>
    <w:p>
      <w:pPr>
        <w:jc w:val="left"/>
      </w:pPr>
      <w:r>
        <w:rPr>
          <w:rFonts w:ascii="Times New Roman" w:hAnsi="Times New Roman" w:cs="Times New Roman" w:eastAsia="Times New Roman"/>
          <w:b/>
          <w:sz w:val="24"/>
        </w:rPr>
        <w:t>3.3 Etapas metodológicas</w:t>
      </w:r>
    </w:p>
    <w:p>
      <w:pPr>
        <w:ind w:firstLine="700"/>
        <w:jc w:val="both"/>
      </w:pPr>
      <w:r>
        <w:rPr>
          <w:rFonts w:ascii="Times New Roman" w:hAnsi="Times New Roman" w:cs="Times New Roman" w:eastAsia="Times New Roman"/>
          <w:sz w:val="24"/>
        </w:rPr>
        <w:t>A condução do trabalho organiza-se em seis etapas, alinhadas aos objetivos específicos (Seção 1.4.2):</w:t>
      </w:r>
    </w:p>
    <w:p>
      <w:pPr>
        <w:ind w:left="700" w:firstLine="0"/>
        <w:jc w:val="both"/>
      </w:pPr>
      <w:r>
        <w:rPr>
          <w:rFonts w:ascii="Times New Roman" w:hAnsi="Times New Roman" w:cs="Times New Roman" w:eastAsia="Times New Roman"/>
          <w:sz w:val="24"/>
        </w:rPr>
        <w:t xml:space="preserve">1. </w:t>
      </w:r>
      <w:r>
        <w:rPr>
          <w:rFonts w:ascii="Times New Roman" w:hAnsi="Times New Roman" w:cs="Times New Roman" w:eastAsia="Times New Roman"/>
          <w:b/>
          <w:sz w:val="24"/>
        </w:rPr>
        <w:t>Levantamento de requisitos arquiteturais e atributos de qualidade.</w:t>
      </w:r>
      <w:r>
        <w:rPr>
          <w:rFonts w:ascii="Times New Roman" w:hAnsi="Times New Roman" w:cs="Times New Roman" w:eastAsia="Times New Roman"/>
          <w:sz w:val="24"/>
        </w:rPr>
        <w:t xml:space="preserve"> Identificação dos </w:t>
      </w:r>
      <w:r>
        <w:rPr>
          <w:rFonts w:ascii="Times New Roman" w:hAnsi="Times New Roman" w:cs="Times New Roman" w:eastAsia="Times New Roman"/>
          <w:i/>
          <w:sz w:val="24"/>
        </w:rPr>
        <w:t>Architecturally Significant Requirements</w:t>
      </w:r>
      <w:r>
        <w:rPr>
          <w:rFonts w:ascii="Times New Roman" w:hAnsi="Times New Roman" w:cs="Times New Roman" w:eastAsia="Times New Roman"/>
          <w:sz w:val="24"/>
        </w:rPr>
        <w:t xml:space="preserve"> (ASR) e seleção das características de qualidade da ISO/IEC 25010 (2011) relevantes ao domínio: segurança, eficiência de desempenho, manutenibilidade (com ênfase em testabilidade) e confiabilidade.</w:t>
      </w:r>
    </w:p>
    <w:p>
      <w:pPr>
        <w:ind w:left="700" w:firstLine="0"/>
        <w:jc w:val="both"/>
      </w:pPr>
      <w:r>
        <w:rPr>
          <w:rFonts w:ascii="Times New Roman" w:hAnsi="Times New Roman" w:cs="Times New Roman" w:eastAsia="Times New Roman"/>
          <w:sz w:val="24"/>
        </w:rPr>
        <w:t xml:space="preserve">2. </w:t>
      </w:r>
      <w:r>
        <w:rPr>
          <w:rFonts w:ascii="Times New Roman" w:hAnsi="Times New Roman" w:cs="Times New Roman" w:eastAsia="Times New Roman"/>
          <w:b/>
          <w:sz w:val="24"/>
        </w:rPr>
        <w:t>Modelagem da arquitetura.</w:t>
      </w:r>
      <w:r>
        <w:rPr>
          <w:rFonts w:ascii="Times New Roman" w:hAnsi="Times New Roman" w:cs="Times New Roman" w:eastAsia="Times New Roman"/>
          <w:sz w:val="24"/>
        </w:rPr>
        <w:t xml:space="preserve"> Recuperação e representação da arquitetura real a partir do código-fonte e das </w:t>
      </w:r>
      <w:r>
        <w:rPr>
          <w:rFonts w:ascii="Times New Roman" w:hAnsi="Times New Roman" w:cs="Times New Roman" w:eastAsia="Times New Roman"/>
          <w:i/>
          <w:sz w:val="24"/>
        </w:rPr>
        <w:t>migrations</w:t>
      </w:r>
      <w:r>
        <w:rPr>
          <w:rFonts w:ascii="Times New Roman" w:hAnsi="Times New Roman" w:cs="Times New Roman" w:eastAsia="Times New Roman"/>
          <w:sz w:val="24"/>
        </w:rPr>
        <w:t>, produzindo modelos UML (casos de uso, classes, sequência, componentes e implantação), modelo de processos de negócio (BPMN) e o modelo de dados (DER e dicionário de dados). Os artefatos constam do material suplementar (VIEIRA; COSTA, 2026a).</w:t>
      </w:r>
    </w:p>
    <w:p>
      <w:pPr>
        <w:ind w:left="700" w:firstLine="0"/>
        <w:jc w:val="both"/>
      </w:pPr>
      <w:r>
        <w:rPr>
          <w:rFonts w:ascii="Times New Roman" w:hAnsi="Times New Roman" w:cs="Times New Roman" w:eastAsia="Times New Roman"/>
          <w:sz w:val="24"/>
        </w:rPr>
        <w:t xml:space="preserve">3. </w:t>
      </w:r>
      <w:r>
        <w:rPr>
          <w:rFonts w:ascii="Times New Roman" w:hAnsi="Times New Roman" w:cs="Times New Roman" w:eastAsia="Times New Roman"/>
          <w:b/>
          <w:sz w:val="24"/>
        </w:rPr>
        <w:t>Documentação técnica.</w:t>
      </w:r>
      <w:r>
        <w:rPr>
          <w:rFonts w:ascii="Times New Roman" w:hAnsi="Times New Roman" w:cs="Times New Roman" w:eastAsia="Times New Roman"/>
          <w:sz w:val="24"/>
        </w:rPr>
        <w:t xml:space="preserve"> Descrição dos componentes, fluxos, persistência e regras de negócio (Seção 4), assegurando rastreabilidade entre cada afirmação e sua fonte no repositório.</w:t>
      </w:r>
    </w:p>
    <w:p>
      <w:pPr>
        <w:ind w:left="700" w:firstLine="0"/>
        <w:jc w:val="both"/>
      </w:pPr>
      <w:r>
        <w:rPr>
          <w:rFonts w:ascii="Times New Roman" w:hAnsi="Times New Roman" w:cs="Times New Roman" w:eastAsia="Times New Roman"/>
          <w:sz w:val="24"/>
        </w:rPr>
        <w:t xml:space="preserve">4. </w:t>
      </w:r>
      <w:r>
        <w:rPr>
          <w:rFonts w:ascii="Times New Roman" w:hAnsi="Times New Roman" w:cs="Times New Roman" w:eastAsia="Times New Roman"/>
          <w:b/>
          <w:sz w:val="24"/>
        </w:rPr>
        <w:t>Definição de cenários de avaliação.</w:t>
      </w:r>
      <w:r>
        <w:rPr>
          <w:rFonts w:ascii="Times New Roman" w:hAnsi="Times New Roman" w:cs="Times New Roman" w:eastAsia="Times New Roman"/>
          <w:sz w:val="24"/>
        </w:rPr>
        <w:t xml:space="preserve"> Construção de uma árvore de utilidade ATAM e especificação de cenários de atributo de qualidade no formato de seis partes (Seção 6), além do mapeamento atributo, cenário, métrica, critério e ferramenta (Seção 5).</w:t>
      </w:r>
    </w:p>
    <w:p>
      <w:pPr>
        <w:ind w:left="700" w:firstLine="0"/>
        <w:jc w:val="both"/>
      </w:pPr>
      <w:r>
        <w:rPr>
          <w:rFonts w:ascii="Times New Roman" w:hAnsi="Times New Roman" w:cs="Times New Roman" w:eastAsia="Times New Roman"/>
          <w:sz w:val="24"/>
        </w:rPr>
        <w:t xml:space="preserve">5. </w:t>
      </w:r>
      <w:r>
        <w:rPr>
          <w:rFonts w:ascii="Times New Roman" w:hAnsi="Times New Roman" w:cs="Times New Roman" w:eastAsia="Times New Roman"/>
          <w:b/>
          <w:sz w:val="24"/>
        </w:rPr>
        <w:t>Execução da avaliação técnica.</w:t>
      </w:r>
      <w:r>
        <w:rPr>
          <w:rFonts w:ascii="Times New Roman" w:hAnsi="Times New Roman" w:cs="Times New Roman" w:eastAsia="Times New Roman"/>
          <w:sz w:val="24"/>
        </w:rPr>
        <w:t xml:space="preserve"> Execução de testes automatizados (unitários, de componente e de integração contra a API), análise estática de código, testes de segurança e testes de desempenho, conforme o plano de métricas. O ambiente de teste de banco/API foi levantado com uma instância Supabase local, garantindo reprodutibilidade e isolamento em relação a dados de produção.</w:t>
      </w:r>
    </w:p>
    <w:p>
      <w:pPr>
        <w:ind w:left="700" w:firstLine="0"/>
        <w:jc w:val="both"/>
      </w:pPr>
      <w:r>
        <w:rPr>
          <w:rFonts w:ascii="Times New Roman" w:hAnsi="Times New Roman" w:cs="Times New Roman" w:eastAsia="Times New Roman"/>
          <w:sz w:val="24"/>
        </w:rPr>
        <w:t xml:space="preserve">6. </w:t>
      </w:r>
      <w:r>
        <w:rPr>
          <w:rFonts w:ascii="Times New Roman" w:hAnsi="Times New Roman" w:cs="Times New Roman" w:eastAsia="Times New Roman"/>
          <w:b/>
          <w:sz w:val="24"/>
        </w:rPr>
        <w:t>Análise dos resultados.</w:t>
      </w:r>
      <w:r>
        <w:rPr>
          <w:rFonts w:ascii="Times New Roman" w:hAnsi="Times New Roman" w:cs="Times New Roman" w:eastAsia="Times New Roman"/>
          <w:sz w:val="24"/>
        </w:rPr>
        <w:t xml:space="preserve"> Interpretação das métricas coletadas à luz dos critérios definidos e dos </w:t>
      </w:r>
      <w:r>
        <w:rPr>
          <w:rFonts w:ascii="Times New Roman" w:hAnsi="Times New Roman" w:cs="Times New Roman" w:eastAsia="Times New Roman"/>
          <w:i/>
          <w:sz w:val="24"/>
        </w:rPr>
        <w:t>tradeoffs</w:t>
      </w:r>
      <w:r>
        <w:rPr>
          <w:rFonts w:ascii="Times New Roman" w:hAnsi="Times New Roman" w:cs="Times New Roman" w:eastAsia="Times New Roman"/>
          <w:sz w:val="24"/>
        </w:rPr>
        <w:t xml:space="preserve"> identificados no ATAM, com discussão dos achados e recomendações (Seção 7).</w:t>
      </w:r>
    </w:p>
    <w:p>
      <w:pPr>
        <w:jc w:val="left"/>
      </w:pPr>
      <w:r>
        <w:rPr>
          <w:rFonts w:ascii="Times New Roman" w:hAnsi="Times New Roman" w:cs="Times New Roman" w:eastAsia="Times New Roman"/>
          <w:b/>
          <w:sz w:val="24"/>
        </w:rPr>
        <w:t>3.4 Instrumentos e ferramentas</w:t>
      </w:r>
    </w:p>
    <w:p>
      <w:pPr>
        <w:ind w:firstLine="700"/>
        <w:jc w:val="both"/>
      </w:pPr>
      <w:r>
        <w:rPr>
          <w:rFonts w:ascii="Times New Roman" w:hAnsi="Times New Roman" w:cs="Times New Roman" w:eastAsia="Times New Roman"/>
          <w:sz w:val="24"/>
        </w:rPr>
        <w:t xml:space="preserve">A coleta de dados apoia-se em um conjunto de ferramentas, organizado por atributo de qualidade e detalhado na Seção 5. Onde a ferramenta inicialmente prevista não estava disponível no ambiente (por exigir conta ou instalação indisponível), adotou-se um substituto </w:t>
      </w:r>
      <w:r>
        <w:rPr>
          <w:rFonts w:ascii="Times New Roman" w:hAnsi="Times New Roman" w:cs="Times New Roman" w:eastAsia="Times New Roman"/>
          <w:b/>
          <w:sz w:val="24"/>
        </w:rPr>
        <w:t>da mesma classe</w:t>
      </w:r>
      <w:r>
        <w:rPr>
          <w:rFonts w:ascii="Times New Roman" w:hAnsi="Times New Roman" w:cs="Times New Roman" w:eastAsia="Times New Roman"/>
          <w:sz w:val="24"/>
        </w:rPr>
        <w:t>, medindo as mesmas métricas; cada substituição está registrada no registro de medições (https://github.com/Richardy-Rodrigues/hubservi/blob/tcc-v2/docs/tcc/medicoes/registro-medicoes.md).</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Testes automatizados:</w:t>
      </w:r>
      <w:r>
        <w:rPr>
          <w:rFonts w:ascii="Times New Roman" w:hAnsi="Times New Roman" w:cs="Times New Roman" w:eastAsia="Times New Roman"/>
          <w:sz w:val="24"/>
        </w:rPr>
        <w:t xml:space="preserve"> Vitest e React Testing Library (unitários e de componente); Vitest contra o </w:t>
      </w:r>
      <w:r>
        <w:rPr>
          <w:rFonts w:ascii="Times New Roman" w:hAnsi="Times New Roman" w:cs="Times New Roman" w:eastAsia="Times New Roman"/>
          <w:i/>
          <w:sz w:val="24"/>
        </w:rPr>
        <w:t>stack</w:t>
      </w:r>
      <w:r>
        <w:rPr>
          <w:rFonts w:ascii="Times New Roman" w:hAnsi="Times New Roman" w:cs="Times New Roman" w:eastAsia="Times New Roman"/>
          <w:sz w:val="24"/>
        </w:rPr>
        <w:t xml:space="preserve"> Supabase local via PostgREST (integração).</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Análise estática:</w:t>
      </w:r>
      <w:r>
        <w:rPr>
          <w:rFonts w:ascii="Times New Roman" w:hAnsi="Times New Roman" w:cs="Times New Roman" w:eastAsia="Times New Roman"/>
          <w:sz w:val="24"/>
        </w:rPr>
        <w:t xml:space="preserve"> ESLint; </w:t>
      </w:r>
      <w:r>
        <w:rPr>
          <w:rFonts w:ascii="Times New Roman" w:hAnsi="Times New Roman" w:cs="Times New Roman" w:eastAsia="Times New Roman"/>
          <w:i/>
          <w:sz w:val="24"/>
        </w:rPr>
        <w:t>eslint-plugin-sonarjs</w:t>
      </w:r>
      <w:r>
        <w:rPr>
          <w:rFonts w:ascii="Times New Roman" w:hAnsi="Times New Roman" w:cs="Times New Roman" w:eastAsia="Times New Roman"/>
          <w:sz w:val="24"/>
        </w:rPr>
        <w:t xml:space="preserve"> para </w:t>
      </w:r>
      <w:r>
        <w:rPr>
          <w:rFonts w:ascii="Times New Roman" w:hAnsi="Times New Roman" w:cs="Times New Roman" w:eastAsia="Times New Roman"/>
          <w:i/>
          <w:sz w:val="24"/>
        </w:rPr>
        <w:t>code smells</w:t>
      </w:r>
      <w:r>
        <w:rPr>
          <w:rFonts w:ascii="Times New Roman" w:hAnsi="Times New Roman" w:cs="Times New Roman" w:eastAsia="Times New Roman"/>
          <w:sz w:val="24"/>
        </w:rPr>
        <w:t xml:space="preserve"> e complexidade — em substituição ao SonarQube, que exige serviço externo; </w:t>
      </w:r>
      <w:r>
        <w:rPr>
          <w:rFonts w:ascii="Times New Roman" w:hAnsi="Times New Roman" w:cs="Times New Roman" w:eastAsia="Times New Roman"/>
          <w:i/>
          <w:sz w:val="24"/>
        </w:rPr>
        <w:t>jscpd</w:t>
      </w:r>
      <w:r>
        <w:rPr>
          <w:rFonts w:ascii="Times New Roman" w:hAnsi="Times New Roman" w:cs="Times New Roman" w:eastAsia="Times New Roman"/>
          <w:sz w:val="24"/>
        </w:rPr>
        <w:t xml:space="preserve"> para duplicação.</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Análise de dependências e modularização:</w:t>
      </w:r>
      <w:r>
        <w:rPr>
          <w:rFonts w:ascii="Times New Roman" w:hAnsi="Times New Roman" w:cs="Times New Roman" w:eastAsia="Times New Roman"/>
          <w:sz w:val="24"/>
        </w:rPr>
        <w:t xml:space="preserve"> Madge e dependency-cruiser.</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Desempenho:</w:t>
      </w:r>
      <w:r>
        <w:rPr>
          <w:rFonts w:ascii="Times New Roman" w:hAnsi="Times New Roman" w:cs="Times New Roman" w:eastAsia="Times New Roman"/>
          <w:sz w:val="24"/>
        </w:rPr>
        <w:t xml:space="preserve"> Lighthouse (carregamento inicial); autocannon (carga sobre a API) — em substituição ao k6/JMeter.</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Segurança:</w:t>
      </w:r>
      <w:r>
        <w:rPr>
          <w:rFonts w:ascii="Times New Roman" w:hAnsi="Times New Roman" w:cs="Times New Roman" w:eastAsia="Times New Roman"/>
          <w:sz w:val="24"/>
        </w:rPr>
        <w:t xml:space="preserve"> </w:t>
      </w:r>
      <w:r>
        <w:rPr>
          <w:rFonts w:ascii="Times New Roman" w:hAnsi="Times New Roman" w:cs="Times New Roman" w:eastAsia="Times New Roman"/>
          <w:i/>
          <w:sz w:val="24"/>
        </w:rPr>
        <w:t>npm audit</w:t>
      </w:r>
      <w:r>
        <w:rPr>
          <w:rFonts w:ascii="Times New Roman" w:hAnsi="Times New Roman" w:cs="Times New Roman" w:eastAsia="Times New Roman"/>
          <w:sz w:val="24"/>
        </w:rPr>
        <w:t xml:space="preserve"> para análise de composição de dependências (SCA) — em substituição ao Snyk, que exige conta; </w:t>
      </w:r>
      <w:r>
        <w:rPr>
          <w:rFonts w:ascii="Times New Roman" w:hAnsi="Times New Roman" w:cs="Times New Roman" w:eastAsia="Times New Roman"/>
          <w:i/>
          <w:sz w:val="24"/>
        </w:rPr>
        <w:t>supabase db lint</w:t>
      </w:r>
      <w:r>
        <w:rPr>
          <w:rFonts w:ascii="Times New Roman" w:hAnsi="Times New Roman" w:cs="Times New Roman" w:eastAsia="Times New Roman"/>
          <w:sz w:val="24"/>
        </w:rPr>
        <w:t xml:space="preserve"> para o </w:t>
      </w:r>
      <w:r>
        <w:rPr>
          <w:rFonts w:ascii="Times New Roman" w:hAnsi="Times New Roman" w:cs="Times New Roman" w:eastAsia="Times New Roman"/>
          <w:i/>
          <w:sz w:val="24"/>
        </w:rPr>
        <w:t>schema</w:t>
      </w:r>
      <w:r>
        <w:rPr>
          <w:rFonts w:ascii="Times New Roman" w:hAnsi="Times New Roman" w:cs="Times New Roman" w:eastAsia="Times New Roman"/>
          <w:sz w:val="24"/>
        </w:rPr>
        <w:t>. A varredura dinâmica (DAST/OWASP ZAP) permanece pendente de execução contra a URL de produção.</w:t>
      </w:r>
    </w:p>
    <w:p>
      <w:pPr>
        <w:jc w:val="left"/>
      </w:pPr>
      <w:r>
        <w:rPr>
          <w:rFonts w:ascii="Times New Roman" w:hAnsi="Times New Roman" w:cs="Times New Roman" w:eastAsia="Times New Roman"/>
          <w:b/>
          <w:sz w:val="24"/>
        </w:rPr>
        <w:t>3.5 Procedimentos de análise</w:t>
      </w:r>
    </w:p>
    <w:p>
      <w:pPr>
        <w:ind w:firstLine="700"/>
        <w:jc w:val="both"/>
      </w:pPr>
      <w:r>
        <w:rPr>
          <w:rFonts w:ascii="Times New Roman" w:hAnsi="Times New Roman" w:cs="Times New Roman" w:eastAsia="Times New Roman"/>
          <w:sz w:val="24"/>
        </w:rPr>
        <w:t>As métricas quantitativas são confrontadas com os critérios de aceitação previamente definidos (limiares e metas), e os achados qualitativos organizados segundo os conceitos do ATAM (riscos, pontos de sensibilidade e pontos de compromisso). A triangulação entre as evidências quantitativas e a análise arquitetural qualitativa sustenta a resposta à questão de pesquisa.</w:t>
      </w:r>
    </w:p>
    <w:p>
      <w:pPr>
        <w:ind w:firstLine="700"/>
        <w:jc w:val="both"/>
      </w:pPr>
      <w:r>
        <w:rPr>
          <w:rFonts w:ascii="Times New Roman" w:hAnsi="Times New Roman" w:cs="Times New Roman" w:eastAsia="Times New Roman"/>
          <w:sz w:val="24"/>
        </w:rPr>
        <w:t xml:space="preserve">Adotou-se, na execução, o ciclo </w:t>
      </w:r>
      <w:r>
        <w:rPr>
          <w:rFonts w:ascii="Times New Roman" w:hAnsi="Times New Roman" w:cs="Times New Roman" w:eastAsia="Times New Roman"/>
          <w:b/>
          <w:sz w:val="24"/>
        </w:rPr>
        <w:t>medir, detectar, corrigir e re-medir</w:t>
      </w:r>
      <w:r>
        <w:rPr>
          <w:rFonts w:ascii="Times New Roman" w:hAnsi="Times New Roman" w:cs="Times New Roman" w:eastAsia="Times New Roman"/>
          <w:sz w:val="24"/>
        </w:rPr>
        <w:t>: quando uma medição reprova o sistema, o defeito é corrigido e a medição repetida, reportando-se o par antes/depois. Um conjunto de cenários que aprovasse o sistema já na primeira execução não demonstraria qualidade, e sim fraqueza dos cenários — por isso os dois estados são preservados como evidência.</w:t>
      </w:r>
    </w:p>
    <w:p>
      <w:pPr>
        <w:ind w:firstLine="700"/>
        <w:jc w:val="both"/>
      </w:pPr>
      <w:r>
        <w:rPr>
          <w:rFonts w:ascii="Times New Roman" w:hAnsi="Times New Roman" w:cs="Times New Roman" w:eastAsia="Times New Roman"/>
          <w:b/>
          <w:sz w:val="24"/>
        </w:rPr>
        <w:t>Regra de registro e anti-fabricação.</w:t>
      </w:r>
      <w:r>
        <w:rPr>
          <w:rFonts w:ascii="Times New Roman" w:hAnsi="Times New Roman" w:cs="Times New Roman" w:eastAsia="Times New Roman"/>
          <w:sz w:val="24"/>
        </w:rPr>
        <w:t xml:space="preserve"> Toda medição registra ferramenta e versão, ambiente, configuração, data, valor obtido e veredito, com o artefato bruto correspondente arquivado publicamente (https://github.com/Richardy-Rodrigues/hubservi/tree/tcc-v2/docs/tcc/medicoes/evidencias) e reproduzido como captura de tela no Apêndice C (VIEIRA; COSTA, 2026c). Nenhum valor é reportado sem evidência associada, e os resultados desfavoráveis são registrados com o mesmo rigor que os favoráveis (Seção 7).</w:t>
      </w:r>
    </w:p>
    <w:p>
      <w:pPr>
        <w:jc w:val="left"/>
      </w:pPr>
      <w:r>
        <w:rPr>
          <w:rFonts w:ascii="Times New Roman" w:hAnsi="Times New Roman" w:cs="Times New Roman" w:eastAsia="Times New Roman"/>
          <w:b/>
          <w:sz w:val="24"/>
        </w:rPr>
        <w:t>4 ARQUITETURA DO HUBSERVI</w:t>
      </w:r>
    </w:p>
    <w:p>
      <w:pPr>
        <w:ind w:firstLine="700"/>
        <w:jc w:val="both"/>
      </w:pPr>
      <w:r>
        <w:rPr>
          <w:rFonts w:ascii="Times New Roman" w:hAnsi="Times New Roman" w:cs="Times New Roman" w:eastAsia="Times New Roman"/>
          <w:sz w:val="24"/>
        </w:rPr>
        <w:t>Esta seção documenta a arquitetura real da plataforma Hubservi, recuperada a partir do código-fonte (</w:t>
      </w:r>
      <w:r>
        <w:rPr>
          <w:rFonts w:ascii="Times New Roman" w:hAnsi="Times New Roman" w:cs="Times New Roman" w:eastAsia="Times New Roman"/>
          <w:i/>
          <w:sz w:val="24"/>
        </w:rPr>
        <w:t>src/</w:t>
      </w:r>
      <w:r>
        <w:rPr>
          <w:rFonts w:ascii="Times New Roman" w:hAnsi="Times New Roman" w:cs="Times New Roman" w:eastAsia="Times New Roman"/>
          <w:sz w:val="24"/>
        </w:rPr>
        <w:t xml:space="preserve">) e das </w:t>
      </w:r>
      <w:r>
        <w:rPr>
          <w:rFonts w:ascii="Times New Roman" w:hAnsi="Times New Roman" w:cs="Times New Roman" w:eastAsia="Times New Roman"/>
          <w:i/>
          <w:sz w:val="24"/>
        </w:rPr>
        <w:t>migrations</w:t>
      </w:r>
      <w:r>
        <w:rPr>
          <w:rFonts w:ascii="Times New Roman" w:hAnsi="Times New Roman" w:cs="Times New Roman" w:eastAsia="Times New Roman"/>
          <w:sz w:val="24"/>
        </w:rPr>
        <w:t xml:space="preserve"> do banco de dados (</w:t>
      </w:r>
      <w:r>
        <w:rPr>
          <w:rFonts w:ascii="Times New Roman" w:hAnsi="Times New Roman" w:cs="Times New Roman" w:eastAsia="Times New Roman"/>
          <w:i/>
          <w:sz w:val="24"/>
        </w:rPr>
        <w:t>supabase/migrations/</w:t>
      </w:r>
      <w:r>
        <w:rPr>
          <w:rFonts w:ascii="Times New Roman" w:hAnsi="Times New Roman" w:cs="Times New Roman" w:eastAsia="Times New Roman"/>
          <w:sz w:val="24"/>
        </w:rPr>
        <w:t>). A descrição responde aos objetivos específicos 2 e 3 (modelar e documentar componentes, fluxos, persistência e regras de negócio).</w:t>
      </w:r>
    </w:p>
    <w:p>
      <w:pPr>
        <w:jc w:val="left"/>
      </w:pPr>
      <w:r>
        <w:rPr>
          <w:rFonts w:ascii="Times New Roman" w:hAnsi="Times New Roman" w:cs="Times New Roman" w:eastAsia="Times New Roman"/>
          <w:b/>
          <w:sz w:val="24"/>
        </w:rPr>
        <w:t>4.1 Visão geral e estilo arquitetural</w:t>
      </w:r>
    </w:p>
    <w:p>
      <w:pPr>
        <w:ind w:firstLine="700"/>
        <w:jc w:val="both"/>
      </w:pPr>
      <w:r>
        <w:rPr>
          <w:rFonts w:ascii="Times New Roman" w:hAnsi="Times New Roman" w:cs="Times New Roman" w:eastAsia="Times New Roman"/>
          <w:sz w:val="24"/>
        </w:rPr>
        <w:t xml:space="preserve">O Hubservi adota o estilo </w:t>
      </w:r>
      <w:r>
        <w:rPr>
          <w:rFonts w:ascii="Times New Roman" w:hAnsi="Times New Roman" w:cs="Times New Roman" w:eastAsia="Times New Roman"/>
          <w:b/>
          <w:sz w:val="24"/>
        </w:rPr>
        <w:t>SPA + BaaS + Serverless</w:t>
      </w:r>
      <w:r>
        <w:rPr>
          <w:rFonts w:ascii="Times New Roman" w:hAnsi="Times New Roman" w:cs="Times New Roman" w:eastAsia="Times New Roman"/>
          <w:sz w:val="24"/>
        </w:rPr>
        <w:t xml:space="preserve">. Um </w:t>
      </w:r>
      <w:r>
        <w:rPr>
          <w:rFonts w:ascii="Times New Roman" w:hAnsi="Times New Roman" w:cs="Times New Roman" w:eastAsia="Times New Roman"/>
          <w:i/>
          <w:sz w:val="24"/>
        </w:rPr>
        <w:t>Single Page Application</w:t>
      </w:r>
      <w:r>
        <w:rPr>
          <w:rFonts w:ascii="Times New Roman" w:hAnsi="Times New Roman" w:cs="Times New Roman" w:eastAsia="Times New Roman"/>
          <w:sz w:val="24"/>
        </w:rPr>
        <w:t xml:space="preserve"> (SPA) executado no navegador concentra a interface e a orquestração da lógica de aplicação e comunica-se diretamente com o BaaS Supabase, que provê autenticação, banco de dados PostgreSQL e autorização declarativa via </w:t>
      </w:r>
      <w:r>
        <w:rPr>
          <w:rFonts w:ascii="Times New Roman" w:hAnsi="Times New Roman" w:cs="Times New Roman" w:eastAsia="Times New Roman"/>
          <w:i/>
          <w:sz w:val="24"/>
        </w:rPr>
        <w:t>Row Level Security</w:t>
      </w:r>
      <w:r>
        <w:rPr>
          <w:rFonts w:ascii="Times New Roman" w:hAnsi="Times New Roman" w:cs="Times New Roman" w:eastAsia="Times New Roman"/>
          <w:sz w:val="24"/>
        </w:rPr>
        <w:t xml:space="preserve"> (RLS). Não há, portanto, servidor de aplicação intermediário desenvolvido sob medida, tampouco decomposição em microsserviços: as responsabilidades de </w:t>
      </w:r>
      <w:r>
        <w:rPr>
          <w:rFonts w:ascii="Times New Roman" w:hAnsi="Times New Roman" w:cs="Times New Roman" w:eastAsia="Times New Roman"/>
          <w:i/>
          <w:sz w:val="24"/>
        </w:rPr>
        <w:t>backend</w:t>
      </w:r>
      <w:r>
        <w:rPr>
          <w:rFonts w:ascii="Times New Roman" w:hAnsi="Times New Roman" w:cs="Times New Roman" w:eastAsia="Times New Roman"/>
          <w:sz w:val="24"/>
        </w:rPr>
        <w:t xml:space="preserve"> são delegadas a serviços gerenciados, e parte expressiva das regras de negócio reside no próprio banco, sob a forma de </w:t>
      </w:r>
      <w:r>
        <w:rPr>
          <w:rFonts w:ascii="Times New Roman" w:hAnsi="Times New Roman" w:cs="Times New Roman" w:eastAsia="Times New Roman"/>
          <w:i/>
          <w:sz w:val="24"/>
        </w:rPr>
        <w:t>triggers</w:t>
      </w:r>
      <w:r>
        <w:rPr>
          <w:rFonts w:ascii="Times New Roman" w:hAnsi="Times New Roman" w:cs="Times New Roman" w:eastAsia="Times New Roman"/>
          <w:sz w:val="24"/>
        </w:rPr>
        <w:t xml:space="preserve">, </w:t>
      </w:r>
      <w:r>
        <w:rPr>
          <w:rFonts w:ascii="Times New Roman" w:hAnsi="Times New Roman" w:cs="Times New Roman" w:eastAsia="Times New Roman"/>
          <w:i/>
          <w:sz w:val="24"/>
        </w:rPr>
        <w:t>views</w:t>
      </w:r>
      <w:r>
        <w:rPr>
          <w:rFonts w:ascii="Times New Roman" w:hAnsi="Times New Roman" w:cs="Times New Roman" w:eastAsia="Times New Roman"/>
          <w:sz w:val="24"/>
        </w:rPr>
        <w:t xml:space="preserve"> e políticas de RLS.</w:t>
      </w:r>
    </w:p>
    <w:p>
      <w:pPr>
        <w:ind w:firstLine="700"/>
        <w:jc w:val="both"/>
      </w:pPr>
      <w:r>
        <w:rPr>
          <w:rFonts w:ascii="Times New Roman" w:hAnsi="Times New Roman" w:cs="Times New Roman" w:eastAsia="Times New Roman"/>
          <w:sz w:val="24"/>
        </w:rPr>
        <w:t>A arquitetura organiza-se em camadas lógicas, conforme a Figura 1.</w:t>
      </w:r>
    </w:p>
    <w:p>
      <w:pPr>
        <w:jc w:val="center"/>
      </w:pPr>
      <w:r>
        <w:rPr>
          <w:rFonts w:ascii="Times New Roman" w:hAnsi="Times New Roman" w:cs="Times New Roman" w:eastAsia="Times New Roman"/>
          <w:b/>
          <w:sz w:val="24"/>
        </w:rPr>
        <w:t>Figura 1 — Camadas lógicas da arquitetura do Hubservi</w:t>
      </w:r>
    </w:p>
    <w:p>
      <w:pPr>
        <w:jc w:val="center"/>
      </w:pPr>
      <w:r>
        <w:drawing>
          <wp:inline xmlns:a="http://schemas.openxmlformats.org/drawingml/2006/main" xmlns:pic="http://schemas.openxmlformats.org/drawingml/2006/picture">
            <wp:extent cx="5576400" cy="8892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576400" cy="889200"/>
                    </a:xfrm>
                    <a:prstGeom prst="rect"/>
                  </pic:spPr>
                </pic:pic>
              </a:graphicData>
            </a:graphic>
          </wp:inline>
        </w:drawing>
      </w:r>
    </w:p>
    <w:p>
      <w:pPr>
        <w:jc w:val="center"/>
      </w:pPr>
      <w:r>
        <w:rPr>
          <w:rFonts w:ascii="Times New Roman" w:hAnsi="Times New Roman" w:cs="Times New Roman" w:eastAsia="Times New Roman"/>
          <w:sz w:val="20"/>
        </w:rPr>
        <w:t>Fonte: elaborado pelos autores (2026).</w:t>
      </w:r>
    </w:p>
    <w:p>
      <w:pPr>
        <w:jc w:val="left"/>
      </w:pPr>
      <w:r>
        <w:rPr>
          <w:rFonts w:ascii="Times New Roman" w:hAnsi="Times New Roman" w:cs="Times New Roman" w:eastAsia="Times New Roman"/>
          <w:b/>
          <w:sz w:val="24"/>
        </w:rPr>
        <w:t>Tabela 2 — Camadas lógicas e elementos correspondentes no repositório</w:t>
      </w:r>
    </w:p>
    <w:tbl>
      <w:tblPr>
        <w:tblW w:type="auto" w:w="0"/>
        <w:jc w:val="center"/>
        <w:tblLayout w:type="autofit"/>
        <w:tblLook w:firstColumn="1" w:firstRow="1" w:lastColumn="0" w:lastRow="0" w:noHBand="0" w:noVBand="1" w:val="04A0"/>
        <w:tblBorders>
          <w:top w:val="single" w:sz="8" w:space="0" w:color="auto"/>
          <w:bottom w:val="single" w:sz="8" w:space="0" w:color="auto"/>
          <w:left w:val="none" w:sz="8" w:space="0" w:color="auto"/>
          <w:right w:val="none" w:sz="8" w:space="0" w:color="auto"/>
          <w:insideH w:val="none" w:sz="8" w:space="0" w:color="auto"/>
          <w:insideV w:val="none" w:sz="8" w:space="0" w:color="auto"/>
        </w:tblBorders>
      </w:tblPr>
      <w:tblGrid>
        <w:gridCol w:w="3024"/>
        <w:gridCol w:w="3024"/>
        <w:gridCol w:w="3024"/>
      </w:tblGrid>
      <w:tr>
        <w:trPr>
          <w:tblHeader w:val="true"/>
        </w:trPr>
        <w:tc>
          <w:tcPr>
            <w:tcW w:type="dxa" w:w="3024"/>
            <w:tcBorders>
              <w:bottom w:val="single" w:sz="8" w:space="0" w:color="auto"/>
            </w:tcBorders>
          </w:tcPr>
          <w:p>
            <w:pPr>
              <w:jc w:val="left"/>
            </w:pPr>
            <w:r>
              <w:rPr>
                <w:rFonts w:ascii="Times New Roman" w:hAnsi="Times New Roman" w:cs="Times New Roman" w:eastAsia="Times New Roman"/>
                <w:b/>
                <w:sz w:val="20"/>
              </w:rPr>
              <w:t>Camada</w:t>
            </w:r>
          </w:p>
        </w:tc>
        <w:tc>
          <w:tcPr>
            <w:tcW w:type="dxa" w:w="3024"/>
            <w:tcBorders>
              <w:bottom w:val="single" w:sz="8" w:space="0" w:color="auto"/>
            </w:tcBorders>
          </w:tcPr>
          <w:p>
            <w:pPr>
              <w:jc w:val="left"/>
            </w:pPr>
            <w:r>
              <w:rPr>
                <w:rFonts w:ascii="Times New Roman" w:hAnsi="Times New Roman" w:cs="Times New Roman" w:eastAsia="Times New Roman"/>
                <w:b/>
                <w:sz w:val="20"/>
              </w:rPr>
              <w:t>Responsabilidade</w:t>
            </w:r>
          </w:p>
        </w:tc>
        <w:tc>
          <w:tcPr>
            <w:tcW w:type="dxa" w:w="3024"/>
            <w:tcBorders>
              <w:bottom w:val="single" w:sz="8" w:space="0" w:color="auto"/>
            </w:tcBorders>
          </w:tcPr>
          <w:p>
            <w:pPr>
              <w:jc w:val="left"/>
            </w:pPr>
            <w:r>
              <w:rPr>
                <w:rFonts w:ascii="Times New Roman" w:hAnsi="Times New Roman" w:cs="Times New Roman" w:eastAsia="Times New Roman"/>
                <w:b/>
                <w:sz w:val="20"/>
              </w:rPr>
              <w:t>Elementos no repositório</w:t>
            </w:r>
          </w:p>
        </w:tc>
      </w:tr>
      <w:tr>
        <w:tc>
          <w:tcPr>
            <w:tcW w:type="dxa" w:w="3024"/>
          </w:tcPr>
          <w:p>
            <w:pPr>
              <w:jc w:val="left"/>
            </w:pPr>
            <w:r>
              <w:rPr>
                <w:rFonts w:ascii="Times New Roman" w:hAnsi="Times New Roman" w:cs="Times New Roman" w:eastAsia="Times New Roman"/>
                <w:sz w:val="20"/>
              </w:rPr>
              <w:t>Apresentação</w:t>
            </w:r>
          </w:p>
        </w:tc>
        <w:tc>
          <w:tcPr>
            <w:tcW w:type="dxa" w:w="3024"/>
          </w:tcPr>
          <w:p>
            <w:pPr>
              <w:jc w:val="left"/>
            </w:pPr>
            <w:r>
              <w:rPr>
                <w:rFonts w:ascii="Times New Roman" w:hAnsi="Times New Roman" w:cs="Times New Roman" w:eastAsia="Times New Roman"/>
                <w:sz w:val="20"/>
              </w:rPr>
              <w:t>Renderização, navegação e interação</w:t>
            </w:r>
          </w:p>
        </w:tc>
        <w:tc>
          <w:tcPr>
            <w:tcW w:type="dxa" w:w="3024"/>
          </w:tcPr>
          <w:p>
            <w:pPr>
              <w:jc w:val="left"/>
            </w:pPr>
            <w:r>
              <w:rPr>
                <w:rFonts w:ascii="Times New Roman" w:hAnsi="Times New Roman" w:cs="Times New Roman" w:eastAsia="Times New Roman"/>
                <w:i/>
                <w:sz w:val="20"/>
              </w:rPr>
              <w:t>src/pages/</w:t>
            </w:r>
            <w:r>
              <w:rPr>
                <w:rFonts w:ascii="Times New Roman" w:hAnsi="Times New Roman" w:cs="Times New Roman" w:eastAsia="Times New Roman"/>
                <w:sz w:val="20"/>
              </w:rPr>
              <w:t xml:space="preserve">, </w:t>
            </w:r>
            <w:r>
              <w:rPr>
                <w:rFonts w:ascii="Times New Roman" w:hAnsi="Times New Roman" w:cs="Times New Roman" w:eastAsia="Times New Roman"/>
                <w:i/>
                <w:sz w:val="20"/>
              </w:rPr>
              <w:t>src/components/</w:t>
            </w:r>
            <w:r>
              <w:rPr>
                <w:rFonts w:ascii="Times New Roman" w:hAnsi="Times New Roman" w:cs="Times New Roman" w:eastAsia="Times New Roman"/>
                <w:sz w:val="20"/>
              </w:rPr>
              <w:t xml:space="preserve">, </w:t>
            </w:r>
            <w:r>
              <w:rPr>
                <w:rFonts w:ascii="Times New Roman" w:hAnsi="Times New Roman" w:cs="Times New Roman" w:eastAsia="Times New Roman"/>
                <w:i/>
                <w:sz w:val="20"/>
              </w:rPr>
              <w:t>src/components/ui/</w:t>
            </w:r>
          </w:p>
        </w:tc>
      </w:tr>
      <w:tr>
        <w:tc>
          <w:tcPr>
            <w:tcW w:type="dxa" w:w="3024"/>
          </w:tcPr>
          <w:p>
            <w:pPr>
              <w:jc w:val="left"/>
            </w:pPr>
            <w:r>
              <w:rPr>
                <w:rFonts w:ascii="Times New Roman" w:hAnsi="Times New Roman" w:cs="Times New Roman" w:eastAsia="Times New Roman"/>
                <w:sz w:val="20"/>
              </w:rPr>
              <w:t>Aplicação</w:t>
            </w:r>
          </w:p>
        </w:tc>
        <w:tc>
          <w:tcPr>
            <w:tcW w:type="dxa" w:w="3024"/>
          </w:tcPr>
          <w:p>
            <w:pPr>
              <w:jc w:val="left"/>
            </w:pPr>
            <w:r>
              <w:rPr>
                <w:rFonts w:ascii="Times New Roman" w:hAnsi="Times New Roman" w:cs="Times New Roman" w:eastAsia="Times New Roman"/>
                <w:sz w:val="20"/>
              </w:rPr>
              <w:t>Sessão, estado de servidor, regras de fluxo e validação</w:t>
            </w:r>
          </w:p>
        </w:tc>
        <w:tc>
          <w:tcPr>
            <w:tcW w:type="dxa" w:w="3024"/>
          </w:tcPr>
          <w:p>
            <w:pPr>
              <w:jc w:val="left"/>
            </w:pPr>
            <w:r>
              <w:rPr>
                <w:rFonts w:ascii="Times New Roman" w:hAnsi="Times New Roman" w:cs="Times New Roman" w:eastAsia="Times New Roman"/>
                <w:i/>
                <w:sz w:val="20"/>
              </w:rPr>
              <w:t>src/contexts/AuthContext.tsx</w:t>
            </w:r>
            <w:r>
              <w:rPr>
                <w:rFonts w:ascii="Times New Roman" w:hAnsi="Times New Roman" w:cs="Times New Roman" w:eastAsia="Times New Roman"/>
                <w:sz w:val="20"/>
              </w:rPr>
              <w:t>, React Query, esquemas Zod</w:t>
            </w:r>
          </w:p>
        </w:tc>
      </w:tr>
      <w:tr>
        <w:tc>
          <w:tcPr>
            <w:tcW w:type="dxa" w:w="3024"/>
          </w:tcPr>
          <w:p>
            <w:pPr>
              <w:jc w:val="left"/>
            </w:pPr>
            <w:r>
              <w:rPr>
                <w:rFonts w:ascii="Times New Roman" w:hAnsi="Times New Roman" w:cs="Times New Roman" w:eastAsia="Times New Roman"/>
                <w:sz w:val="20"/>
              </w:rPr>
              <w:t>Integração</w:t>
            </w:r>
          </w:p>
        </w:tc>
        <w:tc>
          <w:tcPr>
            <w:tcW w:type="dxa" w:w="3024"/>
          </w:tcPr>
          <w:p>
            <w:pPr>
              <w:jc w:val="left"/>
            </w:pPr>
            <w:r>
              <w:rPr>
                <w:rFonts w:ascii="Times New Roman" w:hAnsi="Times New Roman" w:cs="Times New Roman" w:eastAsia="Times New Roman"/>
                <w:sz w:val="20"/>
              </w:rPr>
              <w:t>Acesso ao BaaS</w:t>
            </w:r>
          </w:p>
        </w:tc>
        <w:tc>
          <w:tcPr>
            <w:tcW w:type="dxa" w:w="3024"/>
          </w:tcPr>
          <w:p>
            <w:pPr>
              <w:jc w:val="left"/>
            </w:pPr>
            <w:r>
              <w:rPr>
                <w:rFonts w:ascii="Times New Roman" w:hAnsi="Times New Roman" w:cs="Times New Roman" w:eastAsia="Times New Roman"/>
                <w:i/>
                <w:sz w:val="20"/>
              </w:rPr>
              <w:t>src/integrations/supabase/client.ts</w:t>
            </w:r>
            <w:r>
              <w:rPr>
                <w:rFonts w:ascii="Times New Roman" w:hAnsi="Times New Roman" w:cs="Times New Roman" w:eastAsia="Times New Roman"/>
                <w:sz w:val="20"/>
              </w:rPr>
              <w:t xml:space="preserve">, </w:t>
            </w:r>
            <w:r>
              <w:rPr>
                <w:rFonts w:ascii="Times New Roman" w:hAnsi="Times New Roman" w:cs="Times New Roman" w:eastAsia="Times New Roman"/>
                <w:i/>
                <w:sz w:val="20"/>
              </w:rPr>
              <w:t>views.ts</w:t>
            </w:r>
            <w:r>
              <w:rPr>
                <w:rFonts w:ascii="Times New Roman" w:hAnsi="Times New Roman" w:cs="Times New Roman" w:eastAsia="Times New Roman"/>
                <w:sz w:val="20"/>
              </w:rPr>
              <w:t xml:space="preserve">, </w:t>
            </w:r>
            <w:r>
              <w:rPr>
                <w:rFonts w:ascii="Times New Roman" w:hAnsi="Times New Roman" w:cs="Times New Roman" w:eastAsia="Times New Roman"/>
                <w:i/>
                <w:sz w:val="20"/>
              </w:rPr>
              <w:t>types.ts</w:t>
            </w:r>
          </w:p>
        </w:tc>
      </w:tr>
      <w:tr>
        <w:tc>
          <w:tcPr>
            <w:tcW w:type="dxa" w:w="3024"/>
          </w:tcPr>
          <w:p>
            <w:pPr>
              <w:jc w:val="left"/>
            </w:pPr>
            <w:r>
              <w:rPr>
                <w:rFonts w:ascii="Times New Roman" w:hAnsi="Times New Roman" w:cs="Times New Roman" w:eastAsia="Times New Roman"/>
                <w:sz w:val="20"/>
              </w:rPr>
              <w:t>Dados</w:t>
            </w:r>
          </w:p>
        </w:tc>
        <w:tc>
          <w:tcPr>
            <w:tcW w:type="dxa" w:w="3024"/>
          </w:tcPr>
          <w:p>
            <w:pPr>
              <w:jc w:val="left"/>
            </w:pPr>
            <w:r>
              <w:rPr>
                <w:rFonts w:ascii="Times New Roman" w:hAnsi="Times New Roman" w:cs="Times New Roman" w:eastAsia="Times New Roman"/>
                <w:sz w:val="20"/>
              </w:rPr>
              <w:t>Persistência e regras declarativas</w:t>
            </w:r>
          </w:p>
        </w:tc>
        <w:tc>
          <w:tcPr>
            <w:tcW w:type="dxa" w:w="3024"/>
          </w:tcPr>
          <w:p>
            <w:pPr>
              <w:jc w:val="left"/>
            </w:pPr>
            <w:r>
              <w:rPr>
                <w:rFonts w:ascii="Times New Roman" w:hAnsi="Times New Roman" w:cs="Times New Roman" w:eastAsia="Times New Roman"/>
                <w:i/>
                <w:sz w:val="20"/>
              </w:rPr>
              <w:t>supabase/migrations/</w:t>
            </w:r>
            <w:r>
              <w:rPr>
                <w:rFonts w:ascii="Times New Roman" w:hAnsi="Times New Roman" w:cs="Times New Roman" w:eastAsia="Times New Roman"/>
                <w:sz w:val="20"/>
              </w:rPr>
              <w:t xml:space="preserve"> (PostgreSQL)</w:t>
            </w:r>
          </w:p>
        </w:tc>
      </w:tr>
    </w:tbl>
    <w:p>
      <w:pPr>
        <w:jc w:val="left"/>
      </w:pPr>
      <w:r>
        <w:rPr>
          <w:rFonts w:ascii="Times New Roman" w:hAnsi="Times New Roman" w:cs="Times New Roman" w:eastAsia="Times New Roman"/>
          <w:sz w:val="20"/>
        </w:rPr>
        <w:t>Fonte: elaborado pelos autores (2026).</w:t>
      </w:r>
    </w:p>
    <w:p>
      <w:pPr>
        <w:ind w:firstLine="700"/>
        <w:jc w:val="both"/>
      </w:pPr>
      <w:r>
        <w:rPr>
          <w:rFonts w:ascii="Times New Roman" w:hAnsi="Times New Roman" w:cs="Times New Roman" w:eastAsia="Times New Roman"/>
          <w:sz w:val="24"/>
        </w:rPr>
        <w:t>Os diagramas detalhados de componentes e de implantação constam do material suplementar (VIEIRA; COSTA, 2026a, Figuras A.7 e A.8).</w:t>
      </w:r>
    </w:p>
    <w:p>
      <w:pPr>
        <w:jc w:val="left"/>
      </w:pPr>
      <w:r>
        <w:rPr>
          <w:rFonts w:ascii="Times New Roman" w:hAnsi="Times New Roman" w:cs="Times New Roman" w:eastAsia="Times New Roman"/>
          <w:b/>
          <w:sz w:val="24"/>
        </w:rPr>
        <w:t>4.2 Tecnologias</w:t>
      </w:r>
    </w:p>
    <w:p>
      <w:pPr>
        <w:jc w:val="left"/>
      </w:pPr>
      <w:r>
        <w:rPr>
          <w:rFonts w:ascii="Times New Roman" w:hAnsi="Times New Roman" w:cs="Times New Roman" w:eastAsia="Times New Roman"/>
          <w:b/>
          <w:sz w:val="24"/>
        </w:rPr>
        <w:t>Tabela 3 — Tecnologias empregadas na plataforma Hubservi</w:t>
      </w:r>
    </w:p>
    <w:tbl>
      <w:tblPr>
        <w:tblW w:type="auto" w:w="0"/>
        <w:jc w:val="center"/>
        <w:tblLayout w:type="autofit"/>
        <w:tblLook w:firstColumn="1" w:firstRow="1" w:lastColumn="0" w:lastRow="0" w:noHBand="0" w:noVBand="1" w:val="04A0"/>
        <w:tblBorders>
          <w:top w:val="single" w:sz="8" w:space="0" w:color="auto"/>
          <w:bottom w:val="single" w:sz="8" w:space="0" w:color="auto"/>
          <w:left w:val="none" w:sz="8" w:space="0" w:color="auto"/>
          <w:right w:val="none" w:sz="8" w:space="0" w:color="auto"/>
          <w:insideH w:val="none" w:sz="8" w:space="0" w:color="auto"/>
          <w:insideV w:val="none" w:sz="8" w:space="0" w:color="auto"/>
        </w:tblBorders>
      </w:tblPr>
      <w:tblGrid>
        <w:gridCol w:w="3024"/>
        <w:gridCol w:w="3024"/>
        <w:gridCol w:w="3024"/>
      </w:tblGrid>
      <w:tr>
        <w:trPr>
          <w:tblHeader w:val="true"/>
        </w:trPr>
        <w:tc>
          <w:tcPr>
            <w:tcW w:type="dxa" w:w="3024"/>
            <w:tcBorders>
              <w:bottom w:val="single" w:sz="8" w:space="0" w:color="auto"/>
            </w:tcBorders>
          </w:tcPr>
          <w:p>
            <w:pPr>
              <w:jc w:val="left"/>
            </w:pPr>
            <w:r>
              <w:rPr>
                <w:rFonts w:ascii="Times New Roman" w:hAnsi="Times New Roman" w:cs="Times New Roman" w:eastAsia="Times New Roman"/>
                <w:b/>
                <w:sz w:val="20"/>
              </w:rPr>
              <w:t>Camada</w:t>
            </w:r>
          </w:p>
        </w:tc>
        <w:tc>
          <w:tcPr>
            <w:tcW w:type="dxa" w:w="3024"/>
            <w:tcBorders>
              <w:bottom w:val="single" w:sz="8" w:space="0" w:color="auto"/>
            </w:tcBorders>
          </w:tcPr>
          <w:p>
            <w:pPr>
              <w:jc w:val="left"/>
            </w:pPr>
            <w:r>
              <w:rPr>
                <w:rFonts w:ascii="Times New Roman" w:hAnsi="Times New Roman" w:cs="Times New Roman" w:eastAsia="Times New Roman"/>
                <w:b/>
                <w:sz w:val="20"/>
              </w:rPr>
              <w:t>Tecnologia</w:t>
            </w:r>
          </w:p>
        </w:tc>
        <w:tc>
          <w:tcPr>
            <w:tcW w:type="dxa" w:w="3024"/>
            <w:tcBorders>
              <w:bottom w:val="single" w:sz="8" w:space="0" w:color="auto"/>
            </w:tcBorders>
          </w:tcPr>
          <w:p>
            <w:pPr>
              <w:jc w:val="left"/>
            </w:pPr>
            <w:r>
              <w:rPr>
                <w:rFonts w:ascii="Times New Roman" w:hAnsi="Times New Roman" w:cs="Times New Roman" w:eastAsia="Times New Roman"/>
                <w:b/>
                <w:sz w:val="20"/>
              </w:rPr>
              <w:t>Versão</w:t>
            </w:r>
          </w:p>
        </w:tc>
      </w:tr>
      <w:tr>
        <w:tc>
          <w:tcPr>
            <w:tcW w:type="dxa" w:w="3024"/>
          </w:tcPr>
          <w:p>
            <w:pPr>
              <w:jc w:val="left"/>
            </w:pPr>
            <w:r>
              <w:rPr>
                <w:rFonts w:ascii="Times New Roman" w:hAnsi="Times New Roman" w:cs="Times New Roman" w:eastAsia="Times New Roman"/>
                <w:sz w:val="20"/>
              </w:rPr>
              <w:t>Biblioteca de UI</w:t>
            </w:r>
          </w:p>
        </w:tc>
        <w:tc>
          <w:tcPr>
            <w:tcW w:type="dxa" w:w="3024"/>
          </w:tcPr>
          <w:p>
            <w:pPr>
              <w:jc w:val="left"/>
            </w:pPr>
            <w:r>
              <w:rPr>
                <w:rFonts w:ascii="Times New Roman" w:hAnsi="Times New Roman" w:cs="Times New Roman" w:eastAsia="Times New Roman"/>
                <w:sz w:val="20"/>
              </w:rPr>
              <w:t>React</w:t>
            </w:r>
          </w:p>
        </w:tc>
        <w:tc>
          <w:tcPr>
            <w:tcW w:type="dxa" w:w="3024"/>
          </w:tcPr>
          <w:p>
            <w:pPr>
              <w:jc w:val="left"/>
            </w:pPr>
            <w:r>
              <w:rPr>
                <w:rFonts w:ascii="Times New Roman" w:hAnsi="Times New Roman" w:cs="Times New Roman" w:eastAsia="Times New Roman"/>
                <w:sz w:val="20"/>
              </w:rPr>
              <w:t>18.3.1</w:t>
            </w:r>
          </w:p>
        </w:tc>
      </w:tr>
      <w:tr>
        <w:tc>
          <w:tcPr>
            <w:tcW w:type="dxa" w:w="3024"/>
          </w:tcPr>
          <w:p>
            <w:pPr>
              <w:jc w:val="left"/>
            </w:pPr>
            <w:r>
              <w:rPr>
                <w:rFonts w:ascii="Times New Roman" w:hAnsi="Times New Roman" w:cs="Times New Roman" w:eastAsia="Times New Roman"/>
                <w:sz w:val="20"/>
              </w:rPr>
              <w:t>Linguagem</w:t>
            </w:r>
          </w:p>
        </w:tc>
        <w:tc>
          <w:tcPr>
            <w:tcW w:type="dxa" w:w="3024"/>
          </w:tcPr>
          <w:p>
            <w:pPr>
              <w:jc w:val="left"/>
            </w:pPr>
            <w:r>
              <w:rPr>
                <w:rFonts w:ascii="Times New Roman" w:hAnsi="Times New Roman" w:cs="Times New Roman" w:eastAsia="Times New Roman"/>
                <w:sz w:val="20"/>
              </w:rPr>
              <w:t>TypeScript</w:t>
            </w:r>
          </w:p>
        </w:tc>
        <w:tc>
          <w:tcPr>
            <w:tcW w:type="dxa" w:w="3024"/>
          </w:tcPr>
          <w:p>
            <w:pPr>
              <w:jc w:val="left"/>
            </w:pPr>
            <w:r>
              <w:rPr>
                <w:rFonts w:ascii="Times New Roman" w:hAnsi="Times New Roman" w:cs="Times New Roman" w:eastAsia="Times New Roman"/>
                <w:sz w:val="20"/>
              </w:rPr>
              <w:t>5.8.3</w:t>
            </w:r>
          </w:p>
        </w:tc>
      </w:tr>
      <w:tr>
        <w:tc>
          <w:tcPr>
            <w:tcW w:type="dxa" w:w="3024"/>
          </w:tcPr>
          <w:p>
            <w:pPr>
              <w:jc w:val="left"/>
            </w:pPr>
            <w:r>
              <w:rPr>
                <w:rFonts w:ascii="Times New Roman" w:hAnsi="Times New Roman" w:cs="Times New Roman" w:eastAsia="Times New Roman"/>
                <w:sz w:val="20"/>
              </w:rPr>
              <w:t xml:space="preserve">Empacotador / </w:t>
            </w:r>
            <w:r>
              <w:rPr>
                <w:rFonts w:ascii="Times New Roman" w:hAnsi="Times New Roman" w:cs="Times New Roman" w:eastAsia="Times New Roman"/>
                <w:i/>
                <w:sz w:val="20"/>
              </w:rPr>
              <w:t>build</w:t>
            </w:r>
          </w:p>
        </w:tc>
        <w:tc>
          <w:tcPr>
            <w:tcW w:type="dxa" w:w="3024"/>
          </w:tcPr>
          <w:p>
            <w:pPr>
              <w:jc w:val="left"/>
            </w:pPr>
            <w:r>
              <w:rPr>
                <w:rFonts w:ascii="Times New Roman" w:hAnsi="Times New Roman" w:cs="Times New Roman" w:eastAsia="Times New Roman"/>
                <w:sz w:val="20"/>
              </w:rPr>
              <w:t>Vite</w:t>
            </w:r>
          </w:p>
        </w:tc>
        <w:tc>
          <w:tcPr>
            <w:tcW w:type="dxa" w:w="3024"/>
          </w:tcPr>
          <w:p>
            <w:pPr>
              <w:jc w:val="left"/>
            </w:pPr>
            <w:r>
              <w:rPr>
                <w:rFonts w:ascii="Times New Roman" w:hAnsi="Times New Roman" w:cs="Times New Roman" w:eastAsia="Times New Roman"/>
                <w:sz w:val="20"/>
              </w:rPr>
              <w:t>5.4.19</w:t>
            </w:r>
          </w:p>
        </w:tc>
      </w:tr>
      <w:tr>
        <w:tc>
          <w:tcPr>
            <w:tcW w:type="dxa" w:w="3024"/>
          </w:tcPr>
          <w:p>
            <w:pPr>
              <w:jc w:val="left"/>
            </w:pPr>
            <w:r>
              <w:rPr>
                <w:rFonts w:ascii="Times New Roman" w:hAnsi="Times New Roman" w:cs="Times New Roman" w:eastAsia="Times New Roman"/>
                <w:sz w:val="20"/>
              </w:rPr>
              <w:t>Roteamento</w:t>
            </w:r>
          </w:p>
        </w:tc>
        <w:tc>
          <w:tcPr>
            <w:tcW w:type="dxa" w:w="3024"/>
          </w:tcPr>
          <w:p>
            <w:pPr>
              <w:jc w:val="left"/>
            </w:pPr>
            <w:r>
              <w:rPr>
                <w:rFonts w:ascii="Times New Roman" w:hAnsi="Times New Roman" w:cs="Times New Roman" w:eastAsia="Times New Roman"/>
                <w:sz w:val="20"/>
              </w:rPr>
              <w:t>React Router DOM</w:t>
            </w:r>
          </w:p>
        </w:tc>
        <w:tc>
          <w:tcPr>
            <w:tcW w:type="dxa" w:w="3024"/>
          </w:tcPr>
          <w:p>
            <w:pPr>
              <w:jc w:val="left"/>
            </w:pPr>
            <w:r>
              <w:rPr>
                <w:rFonts w:ascii="Times New Roman" w:hAnsi="Times New Roman" w:cs="Times New Roman" w:eastAsia="Times New Roman"/>
                <w:sz w:val="20"/>
              </w:rPr>
              <w:t>6.30.1</w:t>
            </w:r>
          </w:p>
        </w:tc>
      </w:tr>
      <w:tr>
        <w:tc>
          <w:tcPr>
            <w:tcW w:type="dxa" w:w="3024"/>
          </w:tcPr>
          <w:p>
            <w:pPr>
              <w:jc w:val="left"/>
            </w:pPr>
            <w:r>
              <w:rPr>
                <w:rFonts w:ascii="Times New Roman" w:hAnsi="Times New Roman" w:cs="Times New Roman" w:eastAsia="Times New Roman"/>
                <w:sz w:val="20"/>
              </w:rPr>
              <w:t>Estado de servidor</w:t>
            </w:r>
          </w:p>
        </w:tc>
        <w:tc>
          <w:tcPr>
            <w:tcW w:type="dxa" w:w="3024"/>
          </w:tcPr>
          <w:p>
            <w:pPr>
              <w:jc w:val="left"/>
            </w:pPr>
            <w:r>
              <w:rPr>
                <w:rFonts w:ascii="Times New Roman" w:hAnsi="Times New Roman" w:cs="Times New Roman" w:eastAsia="Times New Roman"/>
                <w:sz w:val="20"/>
              </w:rPr>
              <w:t>TanStack React Query</w:t>
            </w:r>
          </w:p>
        </w:tc>
        <w:tc>
          <w:tcPr>
            <w:tcW w:type="dxa" w:w="3024"/>
          </w:tcPr>
          <w:p>
            <w:pPr>
              <w:jc w:val="left"/>
            </w:pPr>
            <w:r>
              <w:rPr>
                <w:rFonts w:ascii="Times New Roman" w:hAnsi="Times New Roman" w:cs="Times New Roman" w:eastAsia="Times New Roman"/>
                <w:sz w:val="20"/>
              </w:rPr>
              <w:t>5.83.0</w:t>
            </w:r>
          </w:p>
        </w:tc>
      </w:tr>
      <w:tr>
        <w:tc>
          <w:tcPr>
            <w:tcW w:type="dxa" w:w="3024"/>
          </w:tcPr>
          <w:p>
            <w:pPr>
              <w:jc w:val="left"/>
            </w:pPr>
            <w:r>
              <w:rPr>
                <w:rFonts w:ascii="Times New Roman" w:hAnsi="Times New Roman" w:cs="Times New Roman" w:eastAsia="Times New Roman"/>
                <w:sz w:val="20"/>
              </w:rPr>
              <w:t>Formulários e validação</w:t>
            </w:r>
          </w:p>
        </w:tc>
        <w:tc>
          <w:tcPr>
            <w:tcW w:type="dxa" w:w="3024"/>
          </w:tcPr>
          <w:p>
            <w:pPr>
              <w:jc w:val="left"/>
            </w:pPr>
            <w:r>
              <w:rPr>
                <w:rFonts w:ascii="Times New Roman" w:hAnsi="Times New Roman" w:cs="Times New Roman" w:eastAsia="Times New Roman"/>
                <w:sz w:val="20"/>
              </w:rPr>
              <w:t>react-hook-form + Zod</w:t>
            </w:r>
          </w:p>
        </w:tc>
        <w:tc>
          <w:tcPr>
            <w:tcW w:type="dxa" w:w="3024"/>
          </w:tcPr>
          <w:p>
            <w:pPr>
              <w:jc w:val="left"/>
            </w:pPr>
            <w:r>
              <w:rPr>
                <w:rFonts w:ascii="Times New Roman" w:hAnsi="Times New Roman" w:cs="Times New Roman" w:eastAsia="Times New Roman"/>
                <w:sz w:val="20"/>
              </w:rPr>
              <w:t>7.61 / 3.25</w:t>
            </w:r>
          </w:p>
        </w:tc>
      </w:tr>
      <w:tr>
        <w:tc>
          <w:tcPr>
            <w:tcW w:type="dxa" w:w="3024"/>
          </w:tcPr>
          <w:p>
            <w:pPr>
              <w:jc w:val="left"/>
            </w:pPr>
            <w:r>
              <w:rPr>
                <w:rFonts w:ascii="Times New Roman" w:hAnsi="Times New Roman" w:cs="Times New Roman" w:eastAsia="Times New Roman"/>
                <w:sz w:val="20"/>
              </w:rPr>
              <w:t>Componentes de UI</w:t>
            </w:r>
          </w:p>
        </w:tc>
        <w:tc>
          <w:tcPr>
            <w:tcW w:type="dxa" w:w="3024"/>
          </w:tcPr>
          <w:p>
            <w:pPr>
              <w:jc w:val="left"/>
            </w:pPr>
            <w:r>
              <w:rPr>
                <w:rFonts w:ascii="Times New Roman" w:hAnsi="Times New Roman" w:cs="Times New Roman" w:eastAsia="Times New Roman"/>
                <w:sz w:val="20"/>
              </w:rPr>
              <w:t>shadcn/ui (Radix UI) + Tailwind CSS</w:t>
            </w:r>
          </w:p>
        </w:tc>
        <w:tc>
          <w:tcPr>
            <w:tcW w:type="dxa" w:w="3024"/>
          </w:tcPr>
          <w:p>
            <w:pPr>
              <w:jc w:val="left"/>
            </w:pPr>
            <w:r>
              <w:rPr>
                <w:rFonts w:ascii="Times New Roman" w:hAnsi="Times New Roman" w:cs="Times New Roman" w:eastAsia="Times New Roman"/>
                <w:sz w:val="20"/>
              </w:rPr>
              <w:t>3.4.17</w:t>
            </w:r>
          </w:p>
        </w:tc>
      </w:tr>
      <w:tr>
        <w:tc>
          <w:tcPr>
            <w:tcW w:type="dxa" w:w="3024"/>
          </w:tcPr>
          <w:p>
            <w:pPr>
              <w:jc w:val="left"/>
            </w:pPr>
            <w:r>
              <w:rPr>
                <w:rFonts w:ascii="Times New Roman" w:hAnsi="Times New Roman" w:cs="Times New Roman" w:eastAsia="Times New Roman"/>
                <w:sz w:val="20"/>
              </w:rPr>
              <w:t>Cliente BaaS</w:t>
            </w:r>
          </w:p>
        </w:tc>
        <w:tc>
          <w:tcPr>
            <w:tcW w:type="dxa" w:w="3024"/>
          </w:tcPr>
          <w:p>
            <w:pPr>
              <w:jc w:val="left"/>
            </w:pPr>
            <w:r>
              <w:rPr>
                <w:rFonts w:ascii="Times New Roman" w:hAnsi="Times New Roman" w:cs="Times New Roman" w:eastAsia="Times New Roman"/>
                <w:sz w:val="20"/>
              </w:rPr>
              <w:t>@supabase/supabase-js</w:t>
            </w:r>
          </w:p>
        </w:tc>
        <w:tc>
          <w:tcPr>
            <w:tcW w:type="dxa" w:w="3024"/>
          </w:tcPr>
          <w:p>
            <w:pPr>
              <w:jc w:val="left"/>
            </w:pPr>
            <w:r>
              <w:rPr>
                <w:rFonts w:ascii="Times New Roman" w:hAnsi="Times New Roman" w:cs="Times New Roman" w:eastAsia="Times New Roman"/>
                <w:sz w:val="20"/>
              </w:rPr>
              <w:t>2.98.0</w:t>
            </w:r>
          </w:p>
        </w:tc>
      </w:tr>
      <w:tr>
        <w:tc>
          <w:tcPr>
            <w:tcW w:type="dxa" w:w="3024"/>
          </w:tcPr>
          <w:p>
            <w:pPr>
              <w:jc w:val="left"/>
            </w:pPr>
            <w:r>
              <w:rPr>
                <w:rFonts w:ascii="Times New Roman" w:hAnsi="Times New Roman" w:cs="Times New Roman" w:eastAsia="Times New Roman"/>
                <w:sz w:val="20"/>
              </w:rPr>
              <w:t>Banco de dados</w:t>
            </w:r>
          </w:p>
        </w:tc>
        <w:tc>
          <w:tcPr>
            <w:tcW w:type="dxa" w:w="3024"/>
          </w:tcPr>
          <w:p>
            <w:pPr>
              <w:jc w:val="left"/>
            </w:pPr>
            <w:r>
              <w:rPr>
                <w:rFonts w:ascii="Times New Roman" w:hAnsi="Times New Roman" w:cs="Times New Roman" w:eastAsia="Times New Roman"/>
                <w:sz w:val="20"/>
              </w:rPr>
              <w:t>PostgreSQL (gerenciado pelo Supabase)</w:t>
            </w:r>
          </w:p>
        </w:tc>
        <w:tc>
          <w:tcPr>
            <w:tcW w:type="dxa" w:w="3024"/>
          </w:tcPr>
          <w:p>
            <w:pPr>
              <w:jc w:val="left"/>
            </w:pPr>
            <w:r>
              <w:rPr>
                <w:rFonts w:ascii="Times New Roman" w:hAnsi="Times New Roman" w:cs="Times New Roman" w:eastAsia="Times New Roman"/>
                <w:sz w:val="20"/>
              </w:rPr>
              <w:t>—</w:t>
            </w:r>
          </w:p>
        </w:tc>
      </w:tr>
    </w:tbl>
    <w:p>
      <w:pPr>
        <w:jc w:val="left"/>
      </w:pPr>
      <w:r>
        <w:rPr>
          <w:rFonts w:ascii="Times New Roman" w:hAnsi="Times New Roman" w:cs="Times New Roman" w:eastAsia="Times New Roman"/>
          <w:sz w:val="20"/>
        </w:rPr>
        <w:t>Fonte: elaborado pelos autores (2026).</w:t>
      </w:r>
    </w:p>
    <w:p>
      <w:pPr>
        <w:jc w:val="left"/>
      </w:pPr>
      <w:r>
        <w:rPr>
          <w:rFonts w:ascii="Times New Roman" w:hAnsi="Times New Roman" w:cs="Times New Roman" w:eastAsia="Times New Roman"/>
          <w:b/>
          <w:sz w:val="24"/>
        </w:rPr>
        <w:t>4.3 Componentes e rotas</w:t>
      </w:r>
    </w:p>
    <w:p>
      <w:pPr>
        <w:ind w:firstLine="700"/>
        <w:jc w:val="both"/>
      </w:pPr>
      <w:r>
        <w:rPr>
          <w:rFonts w:ascii="Times New Roman" w:hAnsi="Times New Roman" w:cs="Times New Roman" w:eastAsia="Times New Roman"/>
          <w:sz w:val="24"/>
        </w:rPr>
        <w:t>A aplicação define as rotas apresentadas na Tabela 4 (</w:t>
      </w:r>
      <w:r>
        <w:rPr>
          <w:rFonts w:ascii="Times New Roman" w:hAnsi="Times New Roman" w:cs="Times New Roman" w:eastAsia="Times New Roman"/>
          <w:i/>
          <w:sz w:val="24"/>
        </w:rPr>
        <w:t>src/App.tsx</w:t>
      </w:r>
      <w:r>
        <w:rPr>
          <w:rFonts w:ascii="Times New Roman" w:hAnsi="Times New Roman" w:cs="Times New Roman" w:eastAsia="Times New Roman"/>
          <w:sz w:val="24"/>
        </w:rPr>
        <w:t>).</w:t>
      </w:r>
    </w:p>
    <w:p>
      <w:pPr>
        <w:jc w:val="left"/>
      </w:pPr>
      <w:r>
        <w:rPr>
          <w:rFonts w:ascii="Times New Roman" w:hAnsi="Times New Roman" w:cs="Times New Roman" w:eastAsia="Times New Roman"/>
          <w:b/>
          <w:sz w:val="24"/>
        </w:rPr>
        <w:t>Tabela 4 — Rotas da aplicação e respectivo nível de acesso</w:t>
      </w:r>
    </w:p>
    <w:tbl>
      <w:tblPr>
        <w:tblW w:type="auto" w:w="0"/>
        <w:jc w:val="center"/>
        <w:tblLayout w:type="autofit"/>
        <w:tblLook w:firstColumn="1" w:firstRow="1" w:lastColumn="0" w:lastRow="0" w:noHBand="0" w:noVBand="1" w:val="04A0"/>
        <w:tblBorders>
          <w:top w:val="single" w:sz="8" w:space="0" w:color="auto"/>
          <w:bottom w:val="single" w:sz="8" w:space="0" w:color="auto"/>
          <w:left w:val="none" w:sz="8" w:space="0" w:color="auto"/>
          <w:right w:val="none" w:sz="8" w:space="0" w:color="auto"/>
          <w:insideH w:val="none" w:sz="8" w:space="0" w:color="auto"/>
          <w:insideV w:val="none" w:sz="8" w:space="0" w:color="auto"/>
        </w:tblBorders>
      </w:tblPr>
      <w:tblGrid>
        <w:gridCol w:w="3024"/>
        <w:gridCol w:w="3024"/>
        <w:gridCol w:w="3024"/>
      </w:tblGrid>
      <w:tr>
        <w:trPr>
          <w:tblHeader w:val="true"/>
        </w:trPr>
        <w:tc>
          <w:tcPr>
            <w:tcW w:type="dxa" w:w="3024"/>
            <w:tcBorders>
              <w:bottom w:val="single" w:sz="8" w:space="0" w:color="auto"/>
            </w:tcBorders>
          </w:tcPr>
          <w:p>
            <w:pPr>
              <w:jc w:val="left"/>
            </w:pPr>
            <w:r>
              <w:rPr>
                <w:rFonts w:ascii="Times New Roman" w:hAnsi="Times New Roman" w:cs="Times New Roman" w:eastAsia="Times New Roman"/>
                <w:b/>
                <w:sz w:val="20"/>
              </w:rPr>
              <w:t>Rota</w:t>
            </w:r>
          </w:p>
        </w:tc>
        <w:tc>
          <w:tcPr>
            <w:tcW w:type="dxa" w:w="3024"/>
            <w:tcBorders>
              <w:bottom w:val="single" w:sz="8" w:space="0" w:color="auto"/>
            </w:tcBorders>
          </w:tcPr>
          <w:p>
            <w:pPr>
              <w:jc w:val="left"/>
            </w:pPr>
            <w:r>
              <w:rPr>
                <w:rFonts w:ascii="Times New Roman" w:hAnsi="Times New Roman" w:cs="Times New Roman" w:eastAsia="Times New Roman"/>
                <w:b/>
                <w:sz w:val="20"/>
              </w:rPr>
              <w:t>Página</w:t>
            </w:r>
          </w:p>
        </w:tc>
        <w:tc>
          <w:tcPr>
            <w:tcW w:type="dxa" w:w="3024"/>
            <w:tcBorders>
              <w:bottom w:val="single" w:sz="8" w:space="0" w:color="auto"/>
            </w:tcBorders>
          </w:tcPr>
          <w:p>
            <w:pPr>
              <w:jc w:val="left"/>
            </w:pPr>
            <w:r>
              <w:rPr>
                <w:rFonts w:ascii="Times New Roman" w:hAnsi="Times New Roman" w:cs="Times New Roman" w:eastAsia="Times New Roman"/>
                <w:b/>
                <w:sz w:val="20"/>
              </w:rPr>
              <w:t>Acesso</w:t>
            </w:r>
          </w:p>
        </w:tc>
      </w:tr>
      <w:tr>
        <w:tc>
          <w:tcPr>
            <w:tcW w:type="dxa" w:w="3024"/>
          </w:tcPr>
          <w:p>
            <w:pPr>
              <w:jc w:val="left"/>
            </w:pPr>
            <w:r>
              <w:rPr>
                <w:rFonts w:ascii="Times New Roman" w:hAnsi="Times New Roman" w:cs="Times New Roman" w:eastAsia="Times New Roman"/>
                <w:i/>
                <w:sz w:val="20"/>
              </w:rPr>
              <w:t>/</w:t>
            </w:r>
          </w:p>
        </w:tc>
        <w:tc>
          <w:tcPr>
            <w:tcW w:type="dxa" w:w="3024"/>
          </w:tcPr>
          <w:p>
            <w:pPr>
              <w:jc w:val="left"/>
            </w:pPr>
            <w:r>
              <w:rPr>
                <w:rFonts w:ascii="Times New Roman" w:hAnsi="Times New Roman" w:cs="Times New Roman" w:eastAsia="Times New Roman"/>
                <w:i/>
                <w:sz w:val="20"/>
              </w:rPr>
              <w:t>Index.tsx</w:t>
            </w:r>
            <w:r>
              <w:rPr>
                <w:rFonts w:ascii="Times New Roman" w:hAnsi="Times New Roman" w:cs="Times New Roman" w:eastAsia="Times New Roman"/>
                <w:sz w:val="20"/>
              </w:rPr>
              <w:t xml:space="preserve"> — </w:t>
            </w:r>
            <w:r>
              <w:rPr>
                <w:rFonts w:ascii="Times New Roman" w:hAnsi="Times New Roman" w:cs="Times New Roman" w:eastAsia="Times New Roman"/>
                <w:i/>
                <w:sz w:val="20"/>
              </w:rPr>
              <w:t>landing page</w:t>
            </w:r>
          </w:p>
        </w:tc>
        <w:tc>
          <w:tcPr>
            <w:tcW w:type="dxa" w:w="3024"/>
          </w:tcPr>
          <w:p>
            <w:pPr>
              <w:jc w:val="left"/>
            </w:pPr>
            <w:r>
              <w:rPr>
                <w:rFonts w:ascii="Times New Roman" w:hAnsi="Times New Roman" w:cs="Times New Roman" w:eastAsia="Times New Roman"/>
                <w:sz w:val="20"/>
              </w:rPr>
              <w:t>Público</w:t>
            </w:r>
          </w:p>
        </w:tc>
      </w:tr>
      <w:tr>
        <w:tc>
          <w:tcPr>
            <w:tcW w:type="dxa" w:w="3024"/>
          </w:tcPr>
          <w:p>
            <w:pPr>
              <w:jc w:val="left"/>
            </w:pPr>
            <w:r>
              <w:rPr>
                <w:rFonts w:ascii="Times New Roman" w:hAnsi="Times New Roman" w:cs="Times New Roman" w:eastAsia="Times New Roman"/>
                <w:i/>
                <w:sz w:val="20"/>
              </w:rPr>
              <w:t>/auth</w:t>
            </w:r>
          </w:p>
        </w:tc>
        <w:tc>
          <w:tcPr>
            <w:tcW w:type="dxa" w:w="3024"/>
          </w:tcPr>
          <w:p>
            <w:pPr>
              <w:jc w:val="left"/>
            </w:pPr>
            <w:r>
              <w:rPr>
                <w:rFonts w:ascii="Times New Roman" w:hAnsi="Times New Roman" w:cs="Times New Roman" w:eastAsia="Times New Roman"/>
                <w:i/>
                <w:sz w:val="20"/>
              </w:rPr>
              <w:t>Auth.tsx</w:t>
            </w:r>
            <w:r>
              <w:rPr>
                <w:rFonts w:ascii="Times New Roman" w:hAnsi="Times New Roman" w:cs="Times New Roman" w:eastAsia="Times New Roman"/>
                <w:sz w:val="20"/>
              </w:rPr>
              <w:t xml:space="preserve"> — login e cadastro</w:t>
            </w:r>
          </w:p>
        </w:tc>
        <w:tc>
          <w:tcPr>
            <w:tcW w:type="dxa" w:w="3024"/>
          </w:tcPr>
          <w:p>
            <w:pPr>
              <w:jc w:val="left"/>
            </w:pPr>
            <w:r>
              <w:rPr>
                <w:rFonts w:ascii="Times New Roman" w:hAnsi="Times New Roman" w:cs="Times New Roman" w:eastAsia="Times New Roman"/>
                <w:sz w:val="20"/>
              </w:rPr>
              <w:t>Público</w:t>
            </w:r>
          </w:p>
        </w:tc>
      </w:tr>
      <w:tr>
        <w:tc>
          <w:tcPr>
            <w:tcW w:type="dxa" w:w="3024"/>
          </w:tcPr>
          <w:p>
            <w:pPr>
              <w:jc w:val="left"/>
            </w:pPr>
            <w:r>
              <w:rPr>
                <w:rFonts w:ascii="Times New Roman" w:hAnsi="Times New Roman" w:cs="Times New Roman" w:eastAsia="Times New Roman"/>
                <w:i/>
                <w:sz w:val="20"/>
              </w:rPr>
              <w:t>/services</w:t>
            </w:r>
          </w:p>
        </w:tc>
        <w:tc>
          <w:tcPr>
            <w:tcW w:type="dxa" w:w="3024"/>
          </w:tcPr>
          <w:p>
            <w:pPr>
              <w:jc w:val="left"/>
            </w:pPr>
            <w:r>
              <w:rPr>
                <w:rFonts w:ascii="Times New Roman" w:hAnsi="Times New Roman" w:cs="Times New Roman" w:eastAsia="Times New Roman"/>
                <w:i/>
                <w:sz w:val="20"/>
              </w:rPr>
              <w:t>Services.tsx</w:t>
            </w:r>
            <w:r>
              <w:rPr>
                <w:rFonts w:ascii="Times New Roman" w:hAnsi="Times New Roman" w:cs="Times New Roman" w:eastAsia="Times New Roman"/>
                <w:sz w:val="20"/>
              </w:rPr>
              <w:t xml:space="preserve"> — busca e listagem</w:t>
            </w:r>
          </w:p>
        </w:tc>
        <w:tc>
          <w:tcPr>
            <w:tcW w:type="dxa" w:w="3024"/>
          </w:tcPr>
          <w:p>
            <w:pPr>
              <w:jc w:val="left"/>
            </w:pPr>
            <w:r>
              <w:rPr>
                <w:rFonts w:ascii="Times New Roman" w:hAnsi="Times New Roman" w:cs="Times New Roman" w:eastAsia="Times New Roman"/>
                <w:sz w:val="20"/>
              </w:rPr>
              <w:t>Público</w:t>
            </w:r>
          </w:p>
        </w:tc>
      </w:tr>
      <w:tr>
        <w:tc>
          <w:tcPr>
            <w:tcW w:type="dxa" w:w="3024"/>
          </w:tcPr>
          <w:p>
            <w:pPr>
              <w:jc w:val="left"/>
            </w:pPr>
            <w:r>
              <w:rPr>
                <w:rFonts w:ascii="Times New Roman" w:hAnsi="Times New Roman" w:cs="Times New Roman" w:eastAsia="Times New Roman"/>
                <w:i/>
                <w:sz w:val="20"/>
              </w:rPr>
              <w:t>/services/:id</w:t>
            </w:r>
          </w:p>
        </w:tc>
        <w:tc>
          <w:tcPr>
            <w:tcW w:type="dxa" w:w="3024"/>
          </w:tcPr>
          <w:p>
            <w:pPr>
              <w:jc w:val="left"/>
            </w:pPr>
            <w:r>
              <w:rPr>
                <w:rFonts w:ascii="Times New Roman" w:hAnsi="Times New Roman" w:cs="Times New Roman" w:eastAsia="Times New Roman"/>
                <w:i/>
                <w:sz w:val="20"/>
              </w:rPr>
              <w:t>ServiceDetail.tsx</w:t>
            </w:r>
            <w:r>
              <w:rPr>
                <w:rFonts w:ascii="Times New Roman" w:hAnsi="Times New Roman" w:cs="Times New Roman" w:eastAsia="Times New Roman"/>
                <w:sz w:val="20"/>
              </w:rPr>
              <w:t xml:space="preserve"> — detalhe, avaliações e solicitação</w:t>
            </w:r>
          </w:p>
        </w:tc>
        <w:tc>
          <w:tcPr>
            <w:tcW w:type="dxa" w:w="3024"/>
          </w:tcPr>
          <w:p>
            <w:pPr>
              <w:jc w:val="left"/>
            </w:pPr>
            <w:r>
              <w:rPr>
                <w:rFonts w:ascii="Times New Roman" w:hAnsi="Times New Roman" w:cs="Times New Roman" w:eastAsia="Times New Roman"/>
                <w:sz w:val="20"/>
              </w:rPr>
              <w:t>Público</w:t>
            </w:r>
          </w:p>
        </w:tc>
      </w:tr>
      <w:tr>
        <w:tc>
          <w:tcPr>
            <w:tcW w:type="dxa" w:w="3024"/>
          </w:tcPr>
          <w:p>
            <w:pPr>
              <w:jc w:val="left"/>
            </w:pPr>
            <w:r>
              <w:rPr>
                <w:rFonts w:ascii="Times New Roman" w:hAnsi="Times New Roman" w:cs="Times New Roman" w:eastAsia="Times New Roman"/>
                <w:i/>
                <w:sz w:val="20"/>
              </w:rPr>
              <w:t>/dashboard</w:t>
            </w:r>
          </w:p>
        </w:tc>
        <w:tc>
          <w:tcPr>
            <w:tcW w:type="dxa" w:w="3024"/>
          </w:tcPr>
          <w:p>
            <w:pPr>
              <w:jc w:val="left"/>
            </w:pPr>
            <w:r>
              <w:rPr>
                <w:rFonts w:ascii="Times New Roman" w:hAnsi="Times New Roman" w:cs="Times New Roman" w:eastAsia="Times New Roman"/>
                <w:i/>
                <w:sz w:val="20"/>
              </w:rPr>
              <w:t>Dashboard.tsx</w:t>
            </w:r>
            <w:r>
              <w:rPr>
                <w:rFonts w:ascii="Times New Roman" w:hAnsi="Times New Roman" w:cs="Times New Roman" w:eastAsia="Times New Roman"/>
                <w:sz w:val="20"/>
              </w:rPr>
              <w:t xml:space="preserve"> — painel por perfil</w:t>
            </w:r>
          </w:p>
        </w:tc>
        <w:tc>
          <w:tcPr>
            <w:tcW w:type="dxa" w:w="3024"/>
          </w:tcPr>
          <w:p>
            <w:pPr>
              <w:jc w:val="left"/>
            </w:pPr>
            <w:r>
              <w:rPr>
                <w:rFonts w:ascii="Times New Roman" w:hAnsi="Times New Roman" w:cs="Times New Roman" w:eastAsia="Times New Roman"/>
                <w:sz w:val="20"/>
              </w:rPr>
              <w:t>Protegido</w:t>
            </w:r>
          </w:p>
        </w:tc>
      </w:tr>
      <w:tr>
        <w:tc>
          <w:tcPr>
            <w:tcW w:type="dxa" w:w="3024"/>
          </w:tcPr>
          <w:p>
            <w:pPr>
              <w:jc w:val="left"/>
            </w:pPr>
            <w:r>
              <w:rPr>
                <w:rFonts w:ascii="Times New Roman" w:hAnsi="Times New Roman" w:cs="Times New Roman" w:eastAsia="Times New Roman"/>
                <w:i/>
                <w:sz w:val="20"/>
              </w:rPr>
              <w:t>*</w:t>
            </w:r>
          </w:p>
        </w:tc>
        <w:tc>
          <w:tcPr>
            <w:tcW w:type="dxa" w:w="3024"/>
          </w:tcPr>
          <w:p>
            <w:pPr>
              <w:jc w:val="left"/>
            </w:pPr>
            <w:r>
              <w:rPr>
                <w:rFonts w:ascii="Times New Roman" w:hAnsi="Times New Roman" w:cs="Times New Roman" w:eastAsia="Times New Roman"/>
                <w:i/>
                <w:sz w:val="20"/>
              </w:rPr>
              <w:t>NotFound.tsx</w:t>
            </w:r>
            <w:r>
              <w:rPr>
                <w:rFonts w:ascii="Times New Roman" w:hAnsi="Times New Roman" w:cs="Times New Roman" w:eastAsia="Times New Roman"/>
                <w:sz w:val="20"/>
              </w:rPr>
              <w:t xml:space="preserve"> — 404</w:t>
            </w:r>
          </w:p>
        </w:tc>
        <w:tc>
          <w:tcPr>
            <w:tcW w:type="dxa" w:w="3024"/>
          </w:tcPr>
          <w:p>
            <w:pPr>
              <w:jc w:val="left"/>
            </w:pPr>
            <w:r>
              <w:rPr>
                <w:rFonts w:ascii="Times New Roman" w:hAnsi="Times New Roman" w:cs="Times New Roman" w:eastAsia="Times New Roman"/>
                <w:sz w:val="20"/>
              </w:rPr>
              <w:t>Público</w:t>
            </w:r>
          </w:p>
        </w:tc>
      </w:tr>
    </w:tbl>
    <w:p>
      <w:pPr>
        <w:jc w:val="left"/>
      </w:pPr>
      <w:r>
        <w:rPr>
          <w:rFonts w:ascii="Times New Roman" w:hAnsi="Times New Roman" w:cs="Times New Roman" w:eastAsia="Times New Roman"/>
          <w:sz w:val="20"/>
        </w:rPr>
        <w:t>Fonte: elaborado pelos autores (2026).</w:t>
      </w:r>
    </w:p>
    <w:p>
      <w:pPr>
        <w:ind w:firstLine="700"/>
        <w:jc w:val="both"/>
      </w:pPr>
      <w:r>
        <w:rPr>
          <w:rFonts w:ascii="Times New Roman" w:hAnsi="Times New Roman" w:cs="Times New Roman" w:eastAsia="Times New Roman"/>
          <w:sz w:val="24"/>
        </w:rPr>
        <w:t xml:space="preserve">O acesso à rota protegida é controlado pelo componente </w:t>
      </w:r>
      <w:r>
        <w:rPr>
          <w:rFonts w:ascii="Times New Roman" w:hAnsi="Times New Roman" w:cs="Times New Roman" w:eastAsia="Times New Roman"/>
          <w:i/>
          <w:sz w:val="24"/>
        </w:rPr>
        <w:t>ProtectedRoute.tsx</w:t>
      </w:r>
      <w:r>
        <w:rPr>
          <w:rFonts w:ascii="Times New Roman" w:hAnsi="Times New Roman" w:cs="Times New Roman" w:eastAsia="Times New Roman"/>
          <w:sz w:val="24"/>
        </w:rPr>
        <w:t xml:space="preserve">, que redireciona usuários sem sessão para </w:t>
      </w:r>
      <w:r>
        <w:rPr>
          <w:rFonts w:ascii="Times New Roman" w:hAnsi="Times New Roman" w:cs="Times New Roman" w:eastAsia="Times New Roman"/>
          <w:i/>
          <w:sz w:val="24"/>
        </w:rPr>
        <w:t>/auth</w:t>
      </w:r>
      <w:r>
        <w:rPr>
          <w:rFonts w:ascii="Times New Roman" w:hAnsi="Times New Roman" w:cs="Times New Roman" w:eastAsia="Times New Roman"/>
          <w:sz w:val="24"/>
        </w:rPr>
        <w:t xml:space="preserve">. O </w:t>
      </w:r>
      <w:r>
        <w:rPr>
          <w:rFonts w:ascii="Times New Roman" w:hAnsi="Times New Roman" w:cs="Times New Roman" w:eastAsia="Times New Roman"/>
          <w:i/>
          <w:sz w:val="24"/>
        </w:rPr>
        <w:t>Dashboard.tsx</w:t>
      </w:r>
      <w:r>
        <w:rPr>
          <w:rFonts w:ascii="Times New Roman" w:hAnsi="Times New Roman" w:cs="Times New Roman" w:eastAsia="Times New Roman"/>
          <w:sz w:val="24"/>
        </w:rPr>
        <w:t xml:space="preserve"> seleciona a interface conforme o tipo de usuário: </w:t>
      </w:r>
      <w:r>
        <w:rPr>
          <w:rFonts w:ascii="Times New Roman" w:hAnsi="Times New Roman" w:cs="Times New Roman" w:eastAsia="Times New Roman"/>
          <w:i/>
          <w:sz w:val="24"/>
        </w:rPr>
        <w:t>ClientDashboard</w:t>
      </w:r>
      <w:r>
        <w:rPr>
          <w:rFonts w:ascii="Times New Roman" w:hAnsi="Times New Roman" w:cs="Times New Roman" w:eastAsia="Times New Roman"/>
          <w:sz w:val="24"/>
        </w:rPr>
        <w:t xml:space="preserve"> (cliente) ou </w:t>
      </w:r>
      <w:r>
        <w:rPr>
          <w:rFonts w:ascii="Times New Roman" w:hAnsi="Times New Roman" w:cs="Times New Roman" w:eastAsia="Times New Roman"/>
          <w:i/>
          <w:sz w:val="24"/>
        </w:rPr>
        <w:t>ProviderDashboard</w:t>
      </w:r>
      <w:r>
        <w:rPr>
          <w:rFonts w:ascii="Times New Roman" w:hAnsi="Times New Roman" w:cs="Times New Roman" w:eastAsia="Times New Roman"/>
          <w:sz w:val="24"/>
        </w:rPr>
        <w:t xml:space="preserve"> (prestador). Provedores globais configurados na raiz incluem </w:t>
      </w:r>
      <w:r>
        <w:rPr>
          <w:rFonts w:ascii="Times New Roman" w:hAnsi="Times New Roman" w:cs="Times New Roman" w:eastAsia="Times New Roman"/>
          <w:i/>
          <w:sz w:val="24"/>
        </w:rPr>
        <w:t>QueryClientProvider</w:t>
      </w:r>
      <w:r>
        <w:rPr>
          <w:rFonts w:ascii="Times New Roman" w:hAnsi="Times New Roman" w:cs="Times New Roman" w:eastAsia="Times New Roman"/>
          <w:sz w:val="24"/>
        </w:rPr>
        <w:t xml:space="preserve"> (cache e sincronização de dados), </w:t>
      </w:r>
      <w:r>
        <w:rPr>
          <w:rFonts w:ascii="Times New Roman" w:hAnsi="Times New Roman" w:cs="Times New Roman" w:eastAsia="Times New Roman"/>
          <w:i/>
          <w:sz w:val="24"/>
        </w:rPr>
        <w:t>AuthProvider</w:t>
      </w:r>
      <w:r>
        <w:rPr>
          <w:rFonts w:ascii="Times New Roman" w:hAnsi="Times New Roman" w:cs="Times New Roman" w:eastAsia="Times New Roman"/>
          <w:sz w:val="24"/>
        </w:rPr>
        <w:t xml:space="preserve"> (sessão e perfil), </w:t>
      </w:r>
      <w:r>
        <w:rPr>
          <w:rFonts w:ascii="Times New Roman" w:hAnsi="Times New Roman" w:cs="Times New Roman" w:eastAsia="Times New Roman"/>
          <w:i/>
          <w:sz w:val="24"/>
        </w:rPr>
        <w:t>BrowserRouter</w:t>
      </w:r>
      <w:r>
        <w:rPr>
          <w:rFonts w:ascii="Times New Roman" w:hAnsi="Times New Roman" w:cs="Times New Roman" w:eastAsia="Times New Roman"/>
          <w:sz w:val="24"/>
        </w:rPr>
        <w:t xml:space="preserve"> e provedores de </w:t>
      </w:r>
      <w:r>
        <w:rPr>
          <w:rFonts w:ascii="Times New Roman" w:hAnsi="Times New Roman" w:cs="Times New Roman" w:eastAsia="Times New Roman"/>
          <w:i/>
          <w:sz w:val="24"/>
        </w:rPr>
        <w:t>feedback</w:t>
      </w:r>
      <w:r>
        <w:rPr>
          <w:rFonts w:ascii="Times New Roman" w:hAnsi="Times New Roman" w:cs="Times New Roman" w:eastAsia="Times New Roman"/>
          <w:sz w:val="24"/>
        </w:rPr>
        <w:t xml:space="preserve"> de interface. Os diagramas de casos de uso e de classes constam do material suplementar (VIEIRA; COSTA, 2026a, Figuras A.2 e A.3).</w:t>
      </w:r>
    </w:p>
    <w:p>
      <w:pPr>
        <w:jc w:val="left"/>
      </w:pPr>
      <w:r>
        <w:rPr>
          <w:rFonts w:ascii="Times New Roman" w:hAnsi="Times New Roman" w:cs="Times New Roman" w:eastAsia="Times New Roman"/>
          <w:b/>
          <w:sz w:val="24"/>
        </w:rPr>
        <w:t>4.4 Modelo de dados</w:t>
      </w:r>
    </w:p>
    <w:p>
      <w:pPr>
        <w:ind w:firstLine="700"/>
        <w:jc w:val="both"/>
      </w:pPr>
      <w:r>
        <w:rPr>
          <w:rFonts w:ascii="Times New Roman" w:hAnsi="Times New Roman" w:cs="Times New Roman" w:eastAsia="Times New Roman"/>
          <w:sz w:val="24"/>
        </w:rPr>
        <w:t xml:space="preserve">O esquema do banco compreende cinco tabelas, três tipos enumerados e duas </w:t>
      </w:r>
      <w:r>
        <w:rPr>
          <w:rFonts w:ascii="Times New Roman" w:hAnsi="Times New Roman" w:cs="Times New Roman" w:eastAsia="Times New Roman"/>
          <w:i/>
          <w:sz w:val="24"/>
        </w:rPr>
        <w:t>views</w:t>
      </w:r>
      <w:r>
        <w:rPr>
          <w:rFonts w:ascii="Times New Roman" w:hAnsi="Times New Roman" w:cs="Times New Roman" w:eastAsia="Times New Roman"/>
          <w:sz w:val="24"/>
        </w:rPr>
        <w:t>.</w:t>
      </w:r>
    </w:p>
    <w:p>
      <w:pPr>
        <w:ind w:firstLine="700"/>
        <w:jc w:val="both"/>
      </w:pPr>
      <w:r>
        <w:rPr>
          <w:rFonts w:ascii="Times New Roman" w:hAnsi="Times New Roman" w:cs="Times New Roman" w:eastAsia="Times New Roman"/>
          <w:b/>
          <w:sz w:val="24"/>
        </w:rPr>
        <w:t>Tabelas:</w:t>
      </w:r>
      <w:r>
        <w:rPr>
          <w:rFonts w:ascii="Times New Roman" w:hAnsi="Times New Roman" w:cs="Times New Roman" w:eastAsia="Times New Roman"/>
          <w:sz w:val="24"/>
        </w:rPr>
        <w:t xml:space="preserve"> </w:t>
      </w:r>
      <w:r>
        <w:rPr>
          <w:rFonts w:ascii="Times New Roman" w:hAnsi="Times New Roman" w:cs="Times New Roman" w:eastAsia="Times New Roman"/>
          <w:i/>
          <w:sz w:val="24"/>
        </w:rPr>
        <w:t>profiles</w:t>
      </w:r>
      <w:r>
        <w:rPr>
          <w:rFonts w:ascii="Times New Roman" w:hAnsi="Times New Roman" w:cs="Times New Roman" w:eastAsia="Times New Roman"/>
          <w:sz w:val="24"/>
        </w:rPr>
        <w:t xml:space="preserve">, </w:t>
      </w:r>
      <w:r>
        <w:rPr>
          <w:rFonts w:ascii="Times New Roman" w:hAnsi="Times New Roman" w:cs="Times New Roman" w:eastAsia="Times New Roman"/>
          <w:i/>
          <w:sz w:val="24"/>
        </w:rPr>
        <w:t>categories</w:t>
      </w:r>
      <w:r>
        <w:rPr>
          <w:rFonts w:ascii="Times New Roman" w:hAnsi="Times New Roman" w:cs="Times New Roman" w:eastAsia="Times New Roman"/>
          <w:sz w:val="24"/>
        </w:rPr>
        <w:t xml:space="preserve">, </w:t>
      </w:r>
      <w:r>
        <w:rPr>
          <w:rFonts w:ascii="Times New Roman" w:hAnsi="Times New Roman" w:cs="Times New Roman" w:eastAsia="Times New Roman"/>
          <w:i/>
          <w:sz w:val="24"/>
        </w:rPr>
        <w:t>services</w:t>
      </w:r>
      <w:r>
        <w:rPr>
          <w:rFonts w:ascii="Times New Roman" w:hAnsi="Times New Roman" w:cs="Times New Roman" w:eastAsia="Times New Roman"/>
          <w:sz w:val="24"/>
        </w:rPr>
        <w:t xml:space="preserve">, </w:t>
      </w:r>
      <w:r>
        <w:rPr>
          <w:rFonts w:ascii="Times New Roman" w:hAnsi="Times New Roman" w:cs="Times New Roman" w:eastAsia="Times New Roman"/>
          <w:i/>
          <w:sz w:val="24"/>
        </w:rPr>
        <w:t>bookings</w:t>
      </w:r>
      <w:r>
        <w:rPr>
          <w:rFonts w:ascii="Times New Roman" w:hAnsi="Times New Roman" w:cs="Times New Roman" w:eastAsia="Times New Roman"/>
          <w:sz w:val="24"/>
        </w:rPr>
        <w:t xml:space="preserve">, </w:t>
      </w:r>
      <w:r>
        <w:rPr>
          <w:rFonts w:ascii="Times New Roman" w:hAnsi="Times New Roman" w:cs="Times New Roman" w:eastAsia="Times New Roman"/>
          <w:i/>
          <w:sz w:val="24"/>
        </w:rPr>
        <w:t>reviews</w:t>
      </w:r>
      <w:r>
        <w:rPr>
          <w:rFonts w:ascii="Times New Roman" w:hAnsi="Times New Roman" w:cs="Times New Roman" w:eastAsia="Times New Roman"/>
          <w:sz w:val="24"/>
        </w:rPr>
        <w:t>.</w:t>
      </w:r>
    </w:p>
    <w:p>
      <w:pPr>
        <w:ind w:firstLine="700"/>
        <w:jc w:val="both"/>
      </w:pPr>
      <w:r>
        <w:rPr>
          <w:rFonts w:ascii="Times New Roman" w:hAnsi="Times New Roman" w:cs="Times New Roman" w:eastAsia="Times New Roman"/>
          <w:b/>
          <w:sz w:val="24"/>
        </w:rPr>
        <w:t>Enumerações:</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i/>
          <w:sz w:val="24"/>
        </w:rPr>
        <w:t>user_type</w:t>
      </w:r>
      <w:r>
        <w:rPr>
          <w:rFonts w:ascii="Times New Roman" w:hAnsi="Times New Roman" w:cs="Times New Roman" w:eastAsia="Times New Roman"/>
          <w:sz w:val="24"/>
        </w:rPr>
        <w:t xml:space="preserve">: </w:t>
      </w:r>
      <w:r>
        <w:rPr>
          <w:rFonts w:ascii="Times New Roman" w:hAnsi="Times New Roman" w:cs="Times New Roman" w:eastAsia="Times New Roman"/>
          <w:i/>
          <w:sz w:val="24"/>
        </w:rPr>
        <w:t>client</w:t>
      </w:r>
      <w:r>
        <w:rPr>
          <w:rFonts w:ascii="Times New Roman" w:hAnsi="Times New Roman" w:cs="Times New Roman" w:eastAsia="Times New Roman"/>
          <w:sz w:val="24"/>
        </w:rPr>
        <w:t xml:space="preserve">, </w:t>
      </w:r>
      <w:r>
        <w:rPr>
          <w:rFonts w:ascii="Times New Roman" w:hAnsi="Times New Roman" w:cs="Times New Roman" w:eastAsia="Times New Roman"/>
          <w:i/>
          <w:sz w:val="24"/>
        </w:rPr>
        <w:t>provider</w:t>
      </w:r>
      <w:r>
        <w:rPr>
          <w:rFonts w:ascii="Times New Roman" w:hAnsi="Times New Roman" w:cs="Times New Roman" w:eastAsia="Times New Roman"/>
          <w:sz w:val="24"/>
        </w:rPr>
        <w:t>;</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i/>
          <w:sz w:val="24"/>
        </w:rPr>
        <w:t>price_type</w:t>
      </w:r>
      <w:r>
        <w:rPr>
          <w:rFonts w:ascii="Times New Roman" w:hAnsi="Times New Roman" w:cs="Times New Roman" w:eastAsia="Times New Roman"/>
          <w:sz w:val="24"/>
        </w:rPr>
        <w:t xml:space="preserve">: </w:t>
      </w:r>
      <w:r>
        <w:rPr>
          <w:rFonts w:ascii="Times New Roman" w:hAnsi="Times New Roman" w:cs="Times New Roman" w:eastAsia="Times New Roman"/>
          <w:i/>
          <w:sz w:val="24"/>
        </w:rPr>
        <w:t>fixed</w:t>
      </w:r>
      <w:r>
        <w:rPr>
          <w:rFonts w:ascii="Times New Roman" w:hAnsi="Times New Roman" w:cs="Times New Roman" w:eastAsia="Times New Roman"/>
          <w:sz w:val="24"/>
        </w:rPr>
        <w:t xml:space="preserve">, </w:t>
      </w:r>
      <w:r>
        <w:rPr>
          <w:rFonts w:ascii="Times New Roman" w:hAnsi="Times New Roman" w:cs="Times New Roman" w:eastAsia="Times New Roman"/>
          <w:i/>
          <w:sz w:val="24"/>
        </w:rPr>
        <w:t>hourly</w:t>
      </w:r>
      <w:r>
        <w:rPr>
          <w:rFonts w:ascii="Times New Roman" w:hAnsi="Times New Roman" w:cs="Times New Roman" w:eastAsia="Times New Roman"/>
          <w:sz w:val="24"/>
        </w:rPr>
        <w:t xml:space="preserve">, </w:t>
      </w:r>
      <w:r>
        <w:rPr>
          <w:rFonts w:ascii="Times New Roman" w:hAnsi="Times New Roman" w:cs="Times New Roman" w:eastAsia="Times New Roman"/>
          <w:i/>
          <w:sz w:val="24"/>
        </w:rPr>
        <w:t>negotiable</w:t>
      </w:r>
      <w:r>
        <w:rPr>
          <w:rFonts w:ascii="Times New Roman" w:hAnsi="Times New Roman" w:cs="Times New Roman" w:eastAsia="Times New Roman"/>
          <w:sz w:val="24"/>
        </w:rPr>
        <w:t>;</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i/>
          <w:sz w:val="24"/>
        </w:rPr>
        <w:t>booking_status</w:t>
      </w:r>
      <w:r>
        <w:rPr>
          <w:rFonts w:ascii="Times New Roman" w:hAnsi="Times New Roman" w:cs="Times New Roman" w:eastAsia="Times New Roman"/>
          <w:sz w:val="24"/>
        </w:rPr>
        <w:t xml:space="preserve">: </w:t>
      </w:r>
      <w:r>
        <w:rPr>
          <w:rFonts w:ascii="Times New Roman" w:hAnsi="Times New Roman" w:cs="Times New Roman" w:eastAsia="Times New Roman"/>
          <w:i/>
          <w:sz w:val="24"/>
        </w:rPr>
        <w:t>pending</w:t>
      </w:r>
      <w:r>
        <w:rPr>
          <w:rFonts w:ascii="Times New Roman" w:hAnsi="Times New Roman" w:cs="Times New Roman" w:eastAsia="Times New Roman"/>
          <w:sz w:val="24"/>
        </w:rPr>
        <w:t xml:space="preserve">, </w:t>
      </w:r>
      <w:r>
        <w:rPr>
          <w:rFonts w:ascii="Times New Roman" w:hAnsi="Times New Roman" w:cs="Times New Roman" w:eastAsia="Times New Roman"/>
          <w:i/>
          <w:sz w:val="24"/>
        </w:rPr>
        <w:t>accepted</w:t>
      </w:r>
      <w:r>
        <w:rPr>
          <w:rFonts w:ascii="Times New Roman" w:hAnsi="Times New Roman" w:cs="Times New Roman" w:eastAsia="Times New Roman"/>
          <w:sz w:val="24"/>
        </w:rPr>
        <w:t xml:space="preserve">, </w:t>
      </w:r>
      <w:r>
        <w:rPr>
          <w:rFonts w:ascii="Times New Roman" w:hAnsi="Times New Roman" w:cs="Times New Roman" w:eastAsia="Times New Roman"/>
          <w:i/>
          <w:sz w:val="24"/>
        </w:rPr>
        <w:t>completed</w:t>
      </w:r>
      <w:r>
        <w:rPr>
          <w:rFonts w:ascii="Times New Roman" w:hAnsi="Times New Roman" w:cs="Times New Roman" w:eastAsia="Times New Roman"/>
          <w:sz w:val="24"/>
        </w:rPr>
        <w:t xml:space="preserve">, </w:t>
      </w:r>
      <w:r>
        <w:rPr>
          <w:rFonts w:ascii="Times New Roman" w:hAnsi="Times New Roman" w:cs="Times New Roman" w:eastAsia="Times New Roman"/>
          <w:i/>
          <w:sz w:val="24"/>
        </w:rPr>
        <w:t>rejected</w:t>
      </w:r>
      <w:r>
        <w:rPr>
          <w:rFonts w:ascii="Times New Roman" w:hAnsi="Times New Roman" w:cs="Times New Roman" w:eastAsia="Times New Roman"/>
          <w:sz w:val="24"/>
        </w:rPr>
        <w:t xml:space="preserve">, </w:t>
      </w:r>
      <w:r>
        <w:rPr>
          <w:rFonts w:ascii="Times New Roman" w:hAnsi="Times New Roman" w:cs="Times New Roman" w:eastAsia="Times New Roman"/>
          <w:i/>
          <w:sz w:val="24"/>
        </w:rPr>
        <w:t>cancelled</w:t>
      </w:r>
      <w:r>
        <w:rPr>
          <w:rFonts w:ascii="Times New Roman" w:hAnsi="Times New Roman" w:cs="Times New Roman" w:eastAsia="Times New Roman"/>
          <w:sz w:val="24"/>
        </w:rPr>
        <w:t>.</w:t>
      </w:r>
    </w:p>
    <w:p>
      <w:pPr>
        <w:ind w:firstLine="700"/>
        <w:jc w:val="both"/>
      </w:pPr>
      <w:r>
        <w:rPr>
          <w:rFonts w:ascii="Times New Roman" w:hAnsi="Times New Roman" w:cs="Times New Roman" w:eastAsia="Times New Roman"/>
          <w:b/>
          <w:sz w:val="24"/>
        </w:rPr>
        <w:t>Views:</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i/>
          <w:sz w:val="24"/>
        </w:rPr>
        <w:t>service_stats</w:t>
      </w:r>
      <w:r>
        <w:rPr>
          <w:rFonts w:ascii="Times New Roman" w:hAnsi="Times New Roman" w:cs="Times New Roman" w:eastAsia="Times New Roman"/>
          <w:sz w:val="24"/>
        </w:rPr>
        <w:t xml:space="preserve"> — agrega, por serviço, a contagem de avaliações (</w:t>
      </w:r>
      <w:r>
        <w:rPr>
          <w:rFonts w:ascii="Times New Roman" w:hAnsi="Times New Roman" w:cs="Times New Roman" w:eastAsia="Times New Roman"/>
          <w:i/>
          <w:sz w:val="24"/>
        </w:rPr>
        <w:t>review_count</w:t>
      </w:r>
      <w:r>
        <w:rPr>
          <w:rFonts w:ascii="Times New Roman" w:hAnsi="Times New Roman" w:cs="Times New Roman" w:eastAsia="Times New Roman"/>
          <w:sz w:val="24"/>
        </w:rPr>
        <w:t>) e a média de notas (</w:t>
      </w:r>
      <w:r>
        <w:rPr>
          <w:rFonts w:ascii="Times New Roman" w:hAnsi="Times New Roman" w:cs="Times New Roman" w:eastAsia="Times New Roman"/>
          <w:i/>
          <w:sz w:val="24"/>
        </w:rPr>
        <w:t>average_rating</w:t>
      </w:r>
      <w:r>
        <w:rPr>
          <w:rFonts w:ascii="Times New Roman" w:hAnsi="Times New Roman" w:cs="Times New Roman" w:eastAsia="Times New Roman"/>
          <w:sz w:val="24"/>
        </w:rPr>
        <w:t xml:space="preserve">); definida com </w:t>
      </w:r>
      <w:r>
        <w:rPr>
          <w:rFonts w:ascii="Times New Roman" w:hAnsi="Times New Roman" w:cs="Times New Roman" w:eastAsia="Times New Roman"/>
          <w:i/>
          <w:sz w:val="24"/>
        </w:rPr>
        <w:t>security_invoker = true</w:t>
      </w:r>
      <w:r>
        <w:rPr>
          <w:rFonts w:ascii="Times New Roman" w:hAnsi="Times New Roman" w:cs="Times New Roman" w:eastAsia="Times New Roman"/>
          <w:sz w:val="24"/>
        </w:rPr>
        <w:t>.</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i/>
          <w:sz w:val="24"/>
        </w:rPr>
        <w:t>public_profiles</w:t>
      </w:r>
      <w:r>
        <w:rPr>
          <w:rFonts w:ascii="Times New Roman" w:hAnsi="Times New Roman" w:cs="Times New Roman" w:eastAsia="Times New Roman"/>
          <w:sz w:val="24"/>
        </w:rPr>
        <w:t xml:space="preserve"> — projeção de </w:t>
      </w:r>
      <w:r>
        <w:rPr>
          <w:rFonts w:ascii="Times New Roman" w:hAnsi="Times New Roman" w:cs="Times New Roman" w:eastAsia="Times New Roman"/>
          <w:i/>
          <w:sz w:val="24"/>
        </w:rPr>
        <w:t>profiles</w:t>
      </w:r>
      <w:r>
        <w:rPr>
          <w:rFonts w:ascii="Times New Roman" w:hAnsi="Times New Roman" w:cs="Times New Roman" w:eastAsia="Times New Roman"/>
          <w:sz w:val="24"/>
        </w:rPr>
        <w:t xml:space="preserve"> sem dados pessoais sensíveis (expõe </w:t>
      </w:r>
      <w:r>
        <w:rPr>
          <w:rFonts w:ascii="Times New Roman" w:hAnsi="Times New Roman" w:cs="Times New Roman" w:eastAsia="Times New Roman"/>
          <w:i/>
          <w:sz w:val="24"/>
        </w:rPr>
        <w:t>id</w:t>
      </w:r>
      <w:r>
        <w:rPr>
          <w:rFonts w:ascii="Times New Roman" w:hAnsi="Times New Roman" w:cs="Times New Roman" w:eastAsia="Times New Roman"/>
          <w:sz w:val="24"/>
        </w:rPr>
        <w:t xml:space="preserve">, </w:t>
      </w:r>
      <w:r>
        <w:rPr>
          <w:rFonts w:ascii="Times New Roman" w:hAnsi="Times New Roman" w:cs="Times New Roman" w:eastAsia="Times New Roman"/>
          <w:i/>
          <w:sz w:val="24"/>
        </w:rPr>
        <w:t>full_name</w:t>
      </w:r>
      <w:r>
        <w:rPr>
          <w:rFonts w:ascii="Times New Roman" w:hAnsi="Times New Roman" w:cs="Times New Roman" w:eastAsia="Times New Roman"/>
          <w:sz w:val="24"/>
        </w:rPr>
        <w:t xml:space="preserve">, </w:t>
      </w:r>
      <w:r>
        <w:rPr>
          <w:rFonts w:ascii="Times New Roman" w:hAnsi="Times New Roman" w:cs="Times New Roman" w:eastAsia="Times New Roman"/>
          <w:i/>
          <w:sz w:val="24"/>
        </w:rPr>
        <w:t>avatar_url</w:t>
      </w:r>
      <w:r>
        <w:rPr>
          <w:rFonts w:ascii="Times New Roman" w:hAnsi="Times New Roman" w:cs="Times New Roman" w:eastAsia="Times New Roman"/>
          <w:sz w:val="24"/>
        </w:rPr>
        <w:t xml:space="preserve">, </w:t>
      </w:r>
      <w:r>
        <w:rPr>
          <w:rFonts w:ascii="Times New Roman" w:hAnsi="Times New Roman" w:cs="Times New Roman" w:eastAsia="Times New Roman"/>
          <w:i/>
          <w:sz w:val="24"/>
        </w:rPr>
        <w:t>user_type</w:t>
      </w:r>
      <w:r>
        <w:rPr>
          <w:rFonts w:ascii="Times New Roman" w:hAnsi="Times New Roman" w:cs="Times New Roman" w:eastAsia="Times New Roman"/>
          <w:sz w:val="24"/>
        </w:rPr>
        <w:t xml:space="preserve">, </w:t>
      </w:r>
      <w:r>
        <w:rPr>
          <w:rFonts w:ascii="Times New Roman" w:hAnsi="Times New Roman" w:cs="Times New Roman" w:eastAsia="Times New Roman"/>
          <w:i/>
          <w:sz w:val="24"/>
        </w:rPr>
        <w:t>created_at</w:t>
      </w:r>
      <w:r>
        <w:rPr>
          <w:rFonts w:ascii="Times New Roman" w:hAnsi="Times New Roman" w:cs="Times New Roman" w:eastAsia="Times New Roman"/>
          <w:sz w:val="24"/>
        </w:rPr>
        <w:t xml:space="preserve">; </w:t>
      </w:r>
      <w:r>
        <w:rPr>
          <w:rFonts w:ascii="Times New Roman" w:hAnsi="Times New Roman" w:cs="Times New Roman" w:eastAsia="Times New Roman"/>
          <w:b/>
          <w:sz w:val="24"/>
        </w:rPr>
        <w:t>omite</w:t>
      </w:r>
      <w:r>
        <w:rPr>
          <w:rFonts w:ascii="Times New Roman" w:hAnsi="Times New Roman" w:cs="Times New Roman" w:eastAsia="Times New Roman"/>
          <w:sz w:val="24"/>
        </w:rPr>
        <w:t xml:space="preserve"> </w:t>
      </w:r>
      <w:r>
        <w:rPr>
          <w:rFonts w:ascii="Times New Roman" w:hAnsi="Times New Roman" w:cs="Times New Roman" w:eastAsia="Times New Roman"/>
          <w:i/>
          <w:sz w:val="24"/>
        </w:rPr>
        <w:t>email</w:t>
      </w:r>
      <w:r>
        <w:rPr>
          <w:rFonts w:ascii="Times New Roman" w:hAnsi="Times New Roman" w:cs="Times New Roman" w:eastAsia="Times New Roman"/>
          <w:sz w:val="24"/>
        </w:rPr>
        <w:t xml:space="preserve"> e </w:t>
      </w:r>
      <w:r>
        <w:rPr>
          <w:rFonts w:ascii="Times New Roman" w:hAnsi="Times New Roman" w:cs="Times New Roman" w:eastAsia="Times New Roman"/>
          <w:i/>
          <w:sz w:val="24"/>
        </w:rPr>
        <w:t>phone</w:t>
      </w:r>
      <w:r>
        <w:rPr>
          <w:rFonts w:ascii="Times New Roman" w:hAnsi="Times New Roman" w:cs="Times New Roman" w:eastAsia="Times New Roman"/>
          <w:sz w:val="24"/>
        </w:rPr>
        <w:t>), utilizada para apresentar dados de perfil a usuários não autenticados.</w:t>
      </w:r>
    </w:p>
    <w:p>
      <w:pPr>
        <w:ind w:firstLine="700"/>
        <w:jc w:val="both"/>
      </w:pPr>
      <w:r>
        <w:rPr>
          <w:rFonts w:ascii="Times New Roman" w:hAnsi="Times New Roman" w:cs="Times New Roman" w:eastAsia="Times New Roman"/>
          <w:sz w:val="24"/>
        </w:rPr>
        <w:t xml:space="preserve">As chaves estrangeiras estabelecem as relações: </w:t>
      </w:r>
      <w:r>
        <w:rPr>
          <w:rFonts w:ascii="Times New Roman" w:hAnsi="Times New Roman" w:cs="Times New Roman" w:eastAsia="Times New Roman"/>
          <w:i/>
          <w:sz w:val="24"/>
        </w:rPr>
        <w:t>services</w:t>
      </w:r>
      <w:r>
        <w:rPr>
          <w:rFonts w:ascii="Times New Roman" w:hAnsi="Times New Roman" w:cs="Times New Roman" w:eastAsia="Times New Roman"/>
          <w:sz w:val="24"/>
        </w:rPr>
        <w:t xml:space="preserve"> referencia </w:t>
      </w:r>
      <w:r>
        <w:rPr>
          <w:rFonts w:ascii="Times New Roman" w:hAnsi="Times New Roman" w:cs="Times New Roman" w:eastAsia="Times New Roman"/>
          <w:i/>
          <w:sz w:val="24"/>
        </w:rPr>
        <w:t>profiles</w:t>
      </w:r>
      <w:r>
        <w:rPr>
          <w:rFonts w:ascii="Times New Roman" w:hAnsi="Times New Roman" w:cs="Times New Roman" w:eastAsia="Times New Roman"/>
          <w:sz w:val="24"/>
        </w:rPr>
        <w:t xml:space="preserve"> (prestador) e </w:t>
      </w:r>
      <w:r>
        <w:rPr>
          <w:rFonts w:ascii="Times New Roman" w:hAnsi="Times New Roman" w:cs="Times New Roman" w:eastAsia="Times New Roman"/>
          <w:i/>
          <w:sz w:val="24"/>
        </w:rPr>
        <w:t>categories</w:t>
      </w:r>
      <w:r>
        <w:rPr>
          <w:rFonts w:ascii="Times New Roman" w:hAnsi="Times New Roman" w:cs="Times New Roman" w:eastAsia="Times New Roman"/>
          <w:sz w:val="24"/>
        </w:rPr>
        <w:t xml:space="preserve">; </w:t>
      </w:r>
      <w:r>
        <w:rPr>
          <w:rFonts w:ascii="Times New Roman" w:hAnsi="Times New Roman" w:cs="Times New Roman" w:eastAsia="Times New Roman"/>
          <w:i/>
          <w:sz w:val="24"/>
        </w:rPr>
        <w:t>bookings</w:t>
      </w:r>
      <w:r>
        <w:rPr>
          <w:rFonts w:ascii="Times New Roman" w:hAnsi="Times New Roman" w:cs="Times New Roman" w:eastAsia="Times New Roman"/>
          <w:sz w:val="24"/>
        </w:rPr>
        <w:t xml:space="preserve"> referencia </w:t>
      </w:r>
      <w:r>
        <w:rPr>
          <w:rFonts w:ascii="Times New Roman" w:hAnsi="Times New Roman" w:cs="Times New Roman" w:eastAsia="Times New Roman"/>
          <w:i/>
          <w:sz w:val="24"/>
        </w:rPr>
        <w:t>services</w:t>
      </w:r>
      <w:r>
        <w:rPr>
          <w:rFonts w:ascii="Times New Roman" w:hAnsi="Times New Roman" w:cs="Times New Roman" w:eastAsia="Times New Roman"/>
          <w:sz w:val="24"/>
        </w:rPr>
        <w:t xml:space="preserve"> e duas vezes </w:t>
      </w:r>
      <w:r>
        <w:rPr>
          <w:rFonts w:ascii="Times New Roman" w:hAnsi="Times New Roman" w:cs="Times New Roman" w:eastAsia="Times New Roman"/>
          <w:i/>
          <w:sz w:val="24"/>
        </w:rPr>
        <w:t>profiles</w:t>
      </w:r>
      <w:r>
        <w:rPr>
          <w:rFonts w:ascii="Times New Roman" w:hAnsi="Times New Roman" w:cs="Times New Roman" w:eastAsia="Times New Roman"/>
          <w:sz w:val="24"/>
        </w:rPr>
        <w:t xml:space="preserve"> (cliente e prestador); </w:t>
      </w:r>
      <w:r>
        <w:rPr>
          <w:rFonts w:ascii="Times New Roman" w:hAnsi="Times New Roman" w:cs="Times New Roman" w:eastAsia="Times New Roman"/>
          <w:i/>
          <w:sz w:val="24"/>
        </w:rPr>
        <w:t>reviews</w:t>
      </w:r>
      <w:r>
        <w:rPr>
          <w:rFonts w:ascii="Times New Roman" w:hAnsi="Times New Roman" w:cs="Times New Roman" w:eastAsia="Times New Roman"/>
          <w:sz w:val="24"/>
        </w:rPr>
        <w:t xml:space="preserve"> referencia </w:t>
      </w:r>
      <w:r>
        <w:rPr>
          <w:rFonts w:ascii="Times New Roman" w:hAnsi="Times New Roman" w:cs="Times New Roman" w:eastAsia="Times New Roman"/>
          <w:i/>
          <w:sz w:val="24"/>
        </w:rPr>
        <w:t>services</w:t>
      </w:r>
      <w:r>
        <w:rPr>
          <w:rFonts w:ascii="Times New Roman" w:hAnsi="Times New Roman" w:cs="Times New Roman" w:eastAsia="Times New Roman"/>
          <w:sz w:val="24"/>
        </w:rPr>
        <w:t xml:space="preserve"> e </w:t>
      </w:r>
      <w:r>
        <w:rPr>
          <w:rFonts w:ascii="Times New Roman" w:hAnsi="Times New Roman" w:cs="Times New Roman" w:eastAsia="Times New Roman"/>
          <w:i/>
          <w:sz w:val="24"/>
        </w:rPr>
        <w:t>profiles</w:t>
      </w:r>
      <w:r>
        <w:rPr>
          <w:rFonts w:ascii="Times New Roman" w:hAnsi="Times New Roman" w:cs="Times New Roman" w:eastAsia="Times New Roman"/>
          <w:sz w:val="24"/>
        </w:rPr>
        <w:t xml:space="preserve"> (cliente e prestador). A tabela </w:t>
      </w:r>
      <w:r>
        <w:rPr>
          <w:rFonts w:ascii="Times New Roman" w:hAnsi="Times New Roman" w:cs="Times New Roman" w:eastAsia="Times New Roman"/>
          <w:i/>
          <w:sz w:val="24"/>
        </w:rPr>
        <w:t>reviews</w:t>
      </w:r>
      <w:r>
        <w:rPr>
          <w:rFonts w:ascii="Times New Roman" w:hAnsi="Times New Roman" w:cs="Times New Roman" w:eastAsia="Times New Roman"/>
          <w:sz w:val="24"/>
        </w:rPr>
        <w:t xml:space="preserve"> possui a restrição de unicidade (</w:t>
      </w:r>
      <w:r>
        <w:rPr>
          <w:rFonts w:ascii="Times New Roman" w:hAnsi="Times New Roman" w:cs="Times New Roman" w:eastAsia="Times New Roman"/>
          <w:i/>
          <w:sz w:val="24"/>
        </w:rPr>
        <w:t>service_id</w:t>
      </w:r>
      <w:r>
        <w:rPr>
          <w:rFonts w:ascii="Times New Roman" w:hAnsi="Times New Roman" w:cs="Times New Roman" w:eastAsia="Times New Roman"/>
          <w:sz w:val="24"/>
        </w:rPr>
        <w:t xml:space="preserve">, </w:t>
      </w:r>
      <w:r>
        <w:rPr>
          <w:rFonts w:ascii="Times New Roman" w:hAnsi="Times New Roman" w:cs="Times New Roman" w:eastAsia="Times New Roman"/>
          <w:i/>
          <w:sz w:val="24"/>
        </w:rPr>
        <w:t>client_id</w:t>
      </w:r>
      <w:r>
        <w:rPr>
          <w:rFonts w:ascii="Times New Roman" w:hAnsi="Times New Roman" w:cs="Times New Roman" w:eastAsia="Times New Roman"/>
          <w:sz w:val="24"/>
        </w:rPr>
        <w:t>), garantindo no máximo uma avaliação por cliente por serviço. O DER e o dicionário de dados constam do material suplementar (VIEIRA; COSTA, 2026a, Figura A.1 e Tabelas A.1 a A.7).</w:t>
      </w:r>
    </w:p>
    <w:p>
      <w:pPr>
        <w:jc w:val="left"/>
      </w:pPr>
      <w:r>
        <w:rPr>
          <w:rFonts w:ascii="Times New Roman" w:hAnsi="Times New Roman" w:cs="Times New Roman" w:eastAsia="Times New Roman"/>
          <w:b/>
          <w:sz w:val="24"/>
        </w:rPr>
        <w:t>4.5 Fluxos principais</w:t>
      </w:r>
    </w:p>
    <w:p>
      <w:pPr>
        <w:jc w:val="left"/>
      </w:pPr>
      <w:r>
        <w:rPr>
          <w:rFonts w:ascii="Times New Roman" w:hAnsi="Times New Roman" w:cs="Times New Roman" w:eastAsia="Times New Roman"/>
          <w:b/>
          <w:sz w:val="24"/>
        </w:rPr>
        <w:t>4.5.1 Autenticação</w:t>
      </w:r>
    </w:p>
    <w:p>
      <w:pPr>
        <w:ind w:firstLine="700"/>
        <w:jc w:val="both"/>
      </w:pPr>
      <w:r>
        <w:rPr>
          <w:rFonts w:ascii="Times New Roman" w:hAnsi="Times New Roman" w:cs="Times New Roman" w:eastAsia="Times New Roman"/>
          <w:sz w:val="24"/>
        </w:rPr>
        <w:t>O cadastro (</w:t>
      </w:r>
      <w:r>
        <w:rPr>
          <w:rFonts w:ascii="Times New Roman" w:hAnsi="Times New Roman" w:cs="Times New Roman" w:eastAsia="Times New Roman"/>
          <w:i/>
          <w:sz w:val="24"/>
        </w:rPr>
        <w:t>Auth.tsx</w:t>
      </w:r>
      <w:r>
        <w:rPr>
          <w:rFonts w:ascii="Times New Roman" w:hAnsi="Times New Roman" w:cs="Times New Roman" w:eastAsia="Times New Roman"/>
          <w:sz w:val="24"/>
        </w:rPr>
        <w:t xml:space="preserve">) chama </w:t>
      </w:r>
      <w:r>
        <w:rPr>
          <w:rFonts w:ascii="Times New Roman" w:hAnsi="Times New Roman" w:cs="Times New Roman" w:eastAsia="Times New Roman"/>
          <w:i/>
          <w:sz w:val="24"/>
        </w:rPr>
        <w:t>supabase.auth.signUp</w:t>
      </w:r>
      <w:r>
        <w:rPr>
          <w:rFonts w:ascii="Times New Roman" w:hAnsi="Times New Roman" w:cs="Times New Roman" w:eastAsia="Times New Roman"/>
          <w:sz w:val="24"/>
        </w:rPr>
        <w:t xml:space="preserve">, fornecendo </w:t>
      </w:r>
      <w:r>
        <w:rPr>
          <w:rFonts w:ascii="Times New Roman" w:hAnsi="Times New Roman" w:cs="Times New Roman" w:eastAsia="Times New Roman"/>
          <w:i/>
          <w:sz w:val="24"/>
        </w:rPr>
        <w:t>full_name</w:t>
      </w:r>
      <w:r>
        <w:rPr>
          <w:rFonts w:ascii="Times New Roman" w:hAnsi="Times New Roman" w:cs="Times New Roman" w:eastAsia="Times New Roman"/>
          <w:sz w:val="24"/>
        </w:rPr>
        <w:t xml:space="preserve"> e </w:t>
      </w:r>
      <w:r>
        <w:rPr>
          <w:rFonts w:ascii="Times New Roman" w:hAnsi="Times New Roman" w:cs="Times New Roman" w:eastAsia="Times New Roman"/>
          <w:i/>
          <w:sz w:val="24"/>
        </w:rPr>
        <w:t>user_type</w:t>
      </w:r>
      <w:r>
        <w:rPr>
          <w:rFonts w:ascii="Times New Roman" w:hAnsi="Times New Roman" w:cs="Times New Roman" w:eastAsia="Times New Roman"/>
          <w:sz w:val="24"/>
        </w:rPr>
        <w:t xml:space="preserve"> em metadados. O </w:t>
      </w:r>
      <w:r>
        <w:rPr>
          <w:rFonts w:ascii="Times New Roman" w:hAnsi="Times New Roman" w:cs="Times New Roman" w:eastAsia="Times New Roman"/>
          <w:i/>
          <w:sz w:val="24"/>
        </w:rPr>
        <w:t>trigger</w:t>
      </w:r>
      <w:r>
        <w:rPr>
          <w:rFonts w:ascii="Times New Roman" w:hAnsi="Times New Roman" w:cs="Times New Roman" w:eastAsia="Times New Roman"/>
          <w:sz w:val="24"/>
        </w:rPr>
        <w:t xml:space="preserve"> </w:t>
      </w:r>
      <w:r>
        <w:rPr>
          <w:rFonts w:ascii="Times New Roman" w:hAnsi="Times New Roman" w:cs="Times New Roman" w:eastAsia="Times New Roman"/>
          <w:i/>
          <w:sz w:val="24"/>
        </w:rPr>
        <w:t>on_auth_user_created</w:t>
      </w:r>
      <w:r>
        <w:rPr>
          <w:rFonts w:ascii="Times New Roman" w:hAnsi="Times New Roman" w:cs="Times New Roman" w:eastAsia="Times New Roman"/>
          <w:sz w:val="24"/>
        </w:rPr>
        <w:t xml:space="preserve"> materializa, de forma idempotente, a linha correspondente em </w:t>
      </w:r>
      <w:r>
        <w:rPr>
          <w:rFonts w:ascii="Times New Roman" w:hAnsi="Times New Roman" w:cs="Times New Roman" w:eastAsia="Times New Roman"/>
          <w:i/>
          <w:sz w:val="24"/>
        </w:rPr>
        <w:t>profiles</w:t>
      </w:r>
      <w:r>
        <w:rPr>
          <w:rFonts w:ascii="Times New Roman" w:hAnsi="Times New Roman" w:cs="Times New Roman" w:eastAsia="Times New Roman"/>
          <w:sz w:val="24"/>
        </w:rPr>
        <w:t xml:space="preserve">. O </w:t>
      </w:r>
      <w:r>
        <w:rPr>
          <w:rFonts w:ascii="Times New Roman" w:hAnsi="Times New Roman" w:cs="Times New Roman" w:eastAsia="Times New Roman"/>
          <w:i/>
          <w:sz w:val="24"/>
        </w:rPr>
        <w:t>AuthContext</w:t>
      </w:r>
      <w:r>
        <w:rPr>
          <w:rFonts w:ascii="Times New Roman" w:hAnsi="Times New Roman" w:cs="Times New Roman" w:eastAsia="Times New Roman"/>
          <w:sz w:val="24"/>
        </w:rPr>
        <w:t xml:space="preserve"> assina </w:t>
      </w:r>
      <w:r>
        <w:rPr>
          <w:rFonts w:ascii="Times New Roman" w:hAnsi="Times New Roman" w:cs="Times New Roman" w:eastAsia="Times New Roman"/>
          <w:i/>
          <w:sz w:val="24"/>
        </w:rPr>
        <w:t>onAuthStateChange</w:t>
      </w:r>
      <w:r>
        <w:rPr>
          <w:rFonts w:ascii="Times New Roman" w:hAnsi="Times New Roman" w:cs="Times New Roman" w:eastAsia="Times New Roman"/>
          <w:sz w:val="24"/>
        </w:rPr>
        <w:t xml:space="preserve"> e carrega o perfil do usuário autenticado (VIEIRA; COSTA, 2026a, Figura A.4).</w:t>
      </w:r>
    </w:p>
    <w:p>
      <w:pPr>
        <w:jc w:val="left"/>
      </w:pPr>
      <w:r>
        <w:rPr>
          <w:rFonts w:ascii="Times New Roman" w:hAnsi="Times New Roman" w:cs="Times New Roman" w:eastAsia="Times New Roman"/>
          <w:b/>
          <w:sz w:val="24"/>
        </w:rPr>
        <w:t>4.5.2 Cadastro e busca de serviços</w:t>
      </w:r>
    </w:p>
    <w:p>
      <w:pPr>
        <w:ind w:firstLine="700"/>
        <w:jc w:val="both"/>
      </w:pPr>
      <w:r>
        <w:rPr>
          <w:rFonts w:ascii="Times New Roman" w:hAnsi="Times New Roman" w:cs="Times New Roman" w:eastAsia="Times New Roman"/>
          <w:sz w:val="24"/>
        </w:rPr>
        <w:t xml:space="preserve">Prestadores criam, editam e removem serviços pelo </w:t>
      </w:r>
      <w:r>
        <w:rPr>
          <w:rFonts w:ascii="Times New Roman" w:hAnsi="Times New Roman" w:cs="Times New Roman" w:eastAsia="Times New Roman"/>
          <w:i/>
          <w:sz w:val="24"/>
        </w:rPr>
        <w:t>ServiceForm</w:t>
      </w:r>
      <w:r>
        <w:rPr>
          <w:rFonts w:ascii="Times New Roman" w:hAnsi="Times New Roman" w:cs="Times New Roman" w:eastAsia="Times New Roman"/>
          <w:sz w:val="24"/>
        </w:rPr>
        <w:t xml:space="preserve"> no </w:t>
      </w:r>
      <w:r>
        <w:rPr>
          <w:rFonts w:ascii="Times New Roman" w:hAnsi="Times New Roman" w:cs="Times New Roman" w:eastAsia="Times New Roman"/>
          <w:i/>
          <w:sz w:val="24"/>
        </w:rPr>
        <w:t>ProviderDashboard</w:t>
      </w:r>
      <w:r>
        <w:rPr>
          <w:rFonts w:ascii="Times New Roman" w:hAnsi="Times New Roman" w:cs="Times New Roman" w:eastAsia="Times New Roman"/>
          <w:sz w:val="24"/>
        </w:rPr>
        <w:t>, com validação Zod. A busca (</w:t>
      </w:r>
      <w:r>
        <w:rPr>
          <w:rFonts w:ascii="Times New Roman" w:hAnsi="Times New Roman" w:cs="Times New Roman" w:eastAsia="Times New Roman"/>
          <w:i/>
          <w:sz w:val="24"/>
        </w:rPr>
        <w:t>Services.tsx</w:t>
      </w:r>
      <w:r>
        <w:rPr>
          <w:rFonts w:ascii="Times New Roman" w:hAnsi="Times New Roman" w:cs="Times New Roman" w:eastAsia="Times New Roman"/>
          <w:sz w:val="24"/>
        </w:rPr>
        <w:t>) consulta serviços ativos (</w:t>
      </w:r>
      <w:r>
        <w:rPr>
          <w:rFonts w:ascii="Times New Roman" w:hAnsi="Times New Roman" w:cs="Times New Roman" w:eastAsia="Times New Roman"/>
          <w:i/>
          <w:sz w:val="24"/>
        </w:rPr>
        <w:t>is_active = true</w:t>
      </w:r>
      <w:r>
        <w:rPr>
          <w:rFonts w:ascii="Times New Roman" w:hAnsi="Times New Roman" w:cs="Times New Roman" w:eastAsia="Times New Roman"/>
          <w:sz w:val="24"/>
        </w:rPr>
        <w:t xml:space="preserve">), com filtro por categoria e por título, paginação e ordenação por </w:t>
      </w:r>
      <w:r>
        <w:rPr>
          <w:rFonts w:ascii="Times New Roman" w:hAnsi="Times New Roman" w:cs="Times New Roman" w:eastAsia="Times New Roman"/>
          <w:b/>
          <w:sz w:val="24"/>
        </w:rPr>
        <w:t>recência</w:t>
      </w:r>
      <w:r>
        <w:rPr>
          <w:rFonts w:ascii="Times New Roman" w:hAnsi="Times New Roman" w:cs="Times New Roman" w:eastAsia="Times New Roman"/>
          <w:sz w:val="24"/>
        </w:rPr>
        <w:t xml:space="preserve">, </w:t>
      </w:r>
      <w:r>
        <w:rPr>
          <w:rFonts w:ascii="Times New Roman" w:hAnsi="Times New Roman" w:cs="Times New Roman" w:eastAsia="Times New Roman"/>
          <w:b/>
          <w:sz w:val="24"/>
        </w:rPr>
        <w:t>avaliação</w:t>
      </w:r>
      <w:r>
        <w:rPr>
          <w:rFonts w:ascii="Times New Roman" w:hAnsi="Times New Roman" w:cs="Times New Roman" w:eastAsia="Times New Roman"/>
          <w:sz w:val="24"/>
        </w:rPr>
        <w:t xml:space="preserve"> ou </w:t>
      </w:r>
      <w:r>
        <w:rPr>
          <w:rFonts w:ascii="Times New Roman" w:hAnsi="Times New Roman" w:cs="Times New Roman" w:eastAsia="Times New Roman"/>
          <w:b/>
          <w:sz w:val="24"/>
        </w:rPr>
        <w:t>popularidade</w:t>
      </w:r>
      <w:r>
        <w:rPr>
          <w:rFonts w:ascii="Times New Roman" w:hAnsi="Times New Roman" w:cs="Times New Roman" w:eastAsia="Times New Roman"/>
          <w:sz w:val="24"/>
        </w:rPr>
        <w:t xml:space="preserve"> — estas duas últimas apoiadas na </w:t>
      </w:r>
      <w:r>
        <w:rPr>
          <w:rFonts w:ascii="Times New Roman" w:hAnsi="Times New Roman" w:cs="Times New Roman" w:eastAsia="Times New Roman"/>
          <w:i/>
          <w:sz w:val="24"/>
        </w:rPr>
        <w:t>view</w:t>
      </w:r>
      <w:r>
        <w:rPr>
          <w:rFonts w:ascii="Times New Roman" w:hAnsi="Times New Roman" w:cs="Times New Roman" w:eastAsia="Times New Roman"/>
          <w:sz w:val="24"/>
        </w:rPr>
        <w:t xml:space="preserve"> </w:t>
      </w:r>
      <w:r>
        <w:rPr>
          <w:rFonts w:ascii="Times New Roman" w:hAnsi="Times New Roman" w:cs="Times New Roman" w:eastAsia="Times New Roman"/>
          <w:i/>
          <w:sz w:val="24"/>
        </w:rPr>
        <w:t>service_stats</w:t>
      </w:r>
      <w:r>
        <w:rPr>
          <w:rFonts w:ascii="Times New Roman" w:hAnsi="Times New Roman" w:cs="Times New Roman" w:eastAsia="Times New Roman"/>
          <w:sz w:val="24"/>
        </w:rPr>
        <w:t>. Cabe destacar que a recomendação de serviços, no Hubservi, resume-se a essa ordenação por popularidade e avaliação, constituindo módulo secundário e não o foco deste trabalho.</w:t>
      </w:r>
    </w:p>
    <w:p>
      <w:pPr>
        <w:jc w:val="left"/>
      </w:pPr>
      <w:r>
        <w:rPr>
          <w:rFonts w:ascii="Times New Roman" w:hAnsi="Times New Roman" w:cs="Times New Roman" w:eastAsia="Times New Roman"/>
          <w:b/>
          <w:sz w:val="24"/>
        </w:rPr>
        <w:t>4.5.3 Contratação (booking)</w:t>
      </w:r>
    </w:p>
    <w:p>
      <w:pPr>
        <w:ind w:firstLine="700"/>
        <w:jc w:val="both"/>
      </w:pPr>
      <w:r>
        <w:rPr>
          <w:rFonts w:ascii="Times New Roman" w:hAnsi="Times New Roman" w:cs="Times New Roman" w:eastAsia="Times New Roman"/>
          <w:sz w:val="24"/>
        </w:rPr>
        <w:t>A solicitação (</w:t>
      </w:r>
      <w:r>
        <w:rPr>
          <w:rFonts w:ascii="Times New Roman" w:hAnsi="Times New Roman" w:cs="Times New Roman" w:eastAsia="Times New Roman"/>
          <w:i/>
          <w:sz w:val="24"/>
        </w:rPr>
        <w:t>BookingDialog</w:t>
      </w:r>
      <w:r>
        <w:rPr>
          <w:rFonts w:ascii="Times New Roman" w:hAnsi="Times New Roman" w:cs="Times New Roman" w:eastAsia="Times New Roman"/>
          <w:sz w:val="24"/>
        </w:rPr>
        <w:t xml:space="preserve">) insere um registro em </w:t>
      </w:r>
      <w:r>
        <w:rPr>
          <w:rFonts w:ascii="Times New Roman" w:hAnsi="Times New Roman" w:cs="Times New Roman" w:eastAsia="Times New Roman"/>
          <w:i/>
          <w:sz w:val="24"/>
        </w:rPr>
        <w:t>bookings</w:t>
      </w:r>
      <w:r>
        <w:rPr>
          <w:rFonts w:ascii="Times New Roman" w:hAnsi="Times New Roman" w:cs="Times New Roman" w:eastAsia="Times New Roman"/>
          <w:sz w:val="24"/>
        </w:rPr>
        <w:t xml:space="preserve"> com </w:t>
      </w:r>
      <w:r>
        <w:rPr>
          <w:rFonts w:ascii="Times New Roman" w:hAnsi="Times New Roman" w:cs="Times New Roman" w:eastAsia="Times New Roman"/>
          <w:i/>
          <w:sz w:val="24"/>
        </w:rPr>
        <w:t>status = 'pending'</w:t>
      </w:r>
      <w:r>
        <w:rPr>
          <w:rFonts w:ascii="Times New Roman" w:hAnsi="Times New Roman" w:cs="Times New Roman" w:eastAsia="Times New Roman"/>
          <w:sz w:val="24"/>
        </w:rPr>
        <w:t>. O cliente acompanha e pode cancelar solicitações pendentes; o prestador aceita, rejeita, conclui ou cancela (VIEIRA; COSTA, 2026a, Figuras A.5 e A.9).</w:t>
      </w:r>
    </w:p>
    <w:p>
      <w:pPr>
        <w:jc w:val="left"/>
      </w:pPr>
      <w:r>
        <w:rPr>
          <w:rFonts w:ascii="Times New Roman" w:hAnsi="Times New Roman" w:cs="Times New Roman" w:eastAsia="Times New Roman"/>
          <w:b/>
          <w:sz w:val="24"/>
        </w:rPr>
        <w:t>4.5.4 Avaliação (review)</w:t>
      </w:r>
    </w:p>
    <w:p>
      <w:pPr>
        <w:ind w:firstLine="700"/>
        <w:jc w:val="both"/>
      </w:pPr>
      <w:r>
        <w:rPr>
          <w:rFonts w:ascii="Times New Roman" w:hAnsi="Times New Roman" w:cs="Times New Roman" w:eastAsia="Times New Roman"/>
          <w:sz w:val="24"/>
        </w:rPr>
        <w:t xml:space="preserve">Concluído um </w:t>
      </w:r>
      <w:r>
        <w:rPr>
          <w:rFonts w:ascii="Times New Roman" w:hAnsi="Times New Roman" w:cs="Times New Roman" w:eastAsia="Times New Roman"/>
          <w:i/>
          <w:sz w:val="24"/>
        </w:rPr>
        <w:t>booking</w:t>
      </w:r>
      <w:r>
        <w:rPr>
          <w:rFonts w:ascii="Times New Roman" w:hAnsi="Times New Roman" w:cs="Times New Roman" w:eastAsia="Times New Roman"/>
          <w:sz w:val="24"/>
        </w:rPr>
        <w:t xml:space="preserve">, o cliente pode registrar uma avaliação (nota de 1 a 5 e comentário) pelo </w:t>
      </w:r>
      <w:r>
        <w:rPr>
          <w:rFonts w:ascii="Times New Roman" w:hAnsi="Times New Roman" w:cs="Times New Roman" w:eastAsia="Times New Roman"/>
          <w:i/>
          <w:sz w:val="24"/>
        </w:rPr>
        <w:t>ReviewForm</w:t>
      </w:r>
      <w:r>
        <w:rPr>
          <w:rFonts w:ascii="Times New Roman" w:hAnsi="Times New Roman" w:cs="Times New Roman" w:eastAsia="Times New Roman"/>
          <w:sz w:val="24"/>
        </w:rPr>
        <w:t xml:space="preserve"> (VIEIRA; COSTA, 2026a, Figura A.6).</w:t>
      </w:r>
    </w:p>
    <w:p>
      <w:pPr>
        <w:jc w:val="left"/>
      </w:pPr>
      <w:r>
        <w:rPr>
          <w:rFonts w:ascii="Times New Roman" w:hAnsi="Times New Roman" w:cs="Times New Roman" w:eastAsia="Times New Roman"/>
          <w:b/>
          <w:sz w:val="24"/>
        </w:rPr>
        <w:t>4.6 Regras de negócio residentes no banco</w:t>
      </w:r>
    </w:p>
    <w:p>
      <w:pPr>
        <w:ind w:firstLine="700"/>
        <w:jc w:val="both"/>
      </w:pPr>
      <w:r>
        <w:rPr>
          <w:rFonts w:ascii="Times New Roman" w:hAnsi="Times New Roman" w:cs="Times New Roman" w:eastAsia="Times New Roman"/>
          <w:sz w:val="24"/>
        </w:rPr>
        <w:t xml:space="preserve">Boa parte das invariantes do domínio é imposta no servidor por </w:t>
      </w:r>
      <w:r>
        <w:rPr>
          <w:rFonts w:ascii="Times New Roman" w:hAnsi="Times New Roman" w:cs="Times New Roman" w:eastAsia="Times New Roman"/>
          <w:i/>
          <w:sz w:val="24"/>
        </w:rPr>
        <w:t>triggers</w:t>
      </w:r>
      <w:r>
        <w:rPr>
          <w:rFonts w:ascii="Times New Roman" w:hAnsi="Times New Roman" w:cs="Times New Roman" w:eastAsia="Times New Roman"/>
          <w:sz w:val="24"/>
        </w:rPr>
        <w:t xml:space="preserve"> e restrições, e não apenas no cliente — característica marcante do paradigma BaaS.</w:t>
      </w:r>
    </w:p>
    <w:p>
      <w:pPr>
        <w:jc w:val="left"/>
      </w:pPr>
      <w:r>
        <w:rPr>
          <w:rFonts w:ascii="Times New Roman" w:hAnsi="Times New Roman" w:cs="Times New Roman" w:eastAsia="Times New Roman"/>
          <w:b/>
          <w:sz w:val="24"/>
        </w:rPr>
        <w:t>Tabela 5 — Regras de negócio implementadas no banco de dados</w:t>
      </w:r>
    </w:p>
    <w:tbl>
      <w:tblPr>
        <w:tblW w:type="auto" w:w="0"/>
        <w:jc w:val="center"/>
        <w:tblLayout w:type="autofit"/>
        <w:tblLook w:firstColumn="1" w:firstRow="1" w:lastColumn="0" w:lastRow="0" w:noHBand="0" w:noVBand="1" w:val="04A0"/>
        <w:tblBorders>
          <w:top w:val="single" w:sz="8" w:space="0" w:color="auto"/>
          <w:bottom w:val="single" w:sz="8" w:space="0" w:color="auto"/>
          <w:left w:val="none" w:sz="8" w:space="0" w:color="auto"/>
          <w:right w:val="none" w:sz="8" w:space="0" w:color="auto"/>
          <w:insideH w:val="none" w:sz="8" w:space="0" w:color="auto"/>
          <w:insideV w:val="none" w:sz="8" w:space="0" w:color="auto"/>
        </w:tblBorders>
      </w:tblPr>
      <w:tblGrid>
        <w:gridCol w:w="3024"/>
        <w:gridCol w:w="3024"/>
        <w:gridCol w:w="3024"/>
      </w:tblGrid>
      <w:tr>
        <w:trPr>
          <w:tblHeader w:val="true"/>
        </w:trPr>
        <w:tc>
          <w:tcPr>
            <w:tcW w:type="dxa" w:w="3024"/>
            <w:tcBorders>
              <w:bottom w:val="single" w:sz="8" w:space="0" w:color="auto"/>
            </w:tcBorders>
          </w:tcPr>
          <w:p>
            <w:pPr>
              <w:jc w:val="left"/>
            </w:pPr>
            <w:r>
              <w:rPr>
                <w:rFonts w:ascii="Times New Roman" w:hAnsi="Times New Roman" w:cs="Times New Roman" w:eastAsia="Times New Roman"/>
                <w:b/>
                <w:sz w:val="20"/>
              </w:rPr>
              <w:t>Regra</w:t>
            </w:r>
          </w:p>
        </w:tc>
        <w:tc>
          <w:tcPr>
            <w:tcW w:type="dxa" w:w="3024"/>
            <w:tcBorders>
              <w:bottom w:val="single" w:sz="8" w:space="0" w:color="auto"/>
            </w:tcBorders>
          </w:tcPr>
          <w:p>
            <w:pPr>
              <w:jc w:val="left"/>
            </w:pPr>
            <w:r>
              <w:rPr>
                <w:rFonts w:ascii="Times New Roman" w:hAnsi="Times New Roman" w:cs="Times New Roman" w:eastAsia="Times New Roman"/>
                <w:b/>
                <w:sz w:val="20"/>
              </w:rPr>
              <w:t>Mecanismo</w:t>
            </w:r>
          </w:p>
        </w:tc>
        <w:tc>
          <w:tcPr>
            <w:tcW w:type="dxa" w:w="3024"/>
            <w:tcBorders>
              <w:bottom w:val="single" w:sz="8" w:space="0" w:color="auto"/>
            </w:tcBorders>
          </w:tcPr>
          <w:p>
            <w:pPr>
              <w:jc w:val="left"/>
            </w:pPr>
            <w:r>
              <w:rPr>
                <w:rFonts w:ascii="Times New Roman" w:hAnsi="Times New Roman" w:cs="Times New Roman" w:eastAsia="Times New Roman"/>
                <w:b/>
                <w:sz w:val="20"/>
              </w:rPr>
              <w:t>Fonte</w:t>
            </w:r>
          </w:p>
        </w:tc>
      </w:tr>
      <w:tr>
        <w:tc>
          <w:tcPr>
            <w:tcW w:type="dxa" w:w="3024"/>
          </w:tcPr>
          <w:p>
            <w:pPr>
              <w:jc w:val="left"/>
            </w:pPr>
            <w:r>
              <w:rPr>
                <w:rFonts w:ascii="Times New Roman" w:hAnsi="Times New Roman" w:cs="Times New Roman" w:eastAsia="Times New Roman"/>
                <w:sz w:val="20"/>
              </w:rPr>
              <w:t>Provisão automática de perfil no cadastro</w:t>
            </w:r>
          </w:p>
        </w:tc>
        <w:tc>
          <w:tcPr>
            <w:tcW w:type="dxa" w:w="3024"/>
          </w:tcPr>
          <w:p>
            <w:pPr>
              <w:jc w:val="left"/>
            </w:pPr>
            <w:r>
              <w:rPr>
                <w:rFonts w:ascii="Times New Roman" w:hAnsi="Times New Roman" w:cs="Times New Roman" w:eastAsia="Times New Roman"/>
                <w:i/>
                <w:sz w:val="20"/>
              </w:rPr>
              <w:t>trigger</w:t>
            </w:r>
            <w:r>
              <w:rPr>
                <w:rFonts w:ascii="Times New Roman" w:hAnsi="Times New Roman" w:cs="Times New Roman" w:eastAsia="Times New Roman"/>
                <w:sz w:val="20"/>
              </w:rPr>
              <w:t xml:space="preserve"> </w:t>
            </w:r>
            <w:r>
              <w:rPr>
                <w:rFonts w:ascii="Times New Roman" w:hAnsi="Times New Roman" w:cs="Times New Roman" w:eastAsia="Times New Roman"/>
                <w:i/>
                <w:sz w:val="20"/>
              </w:rPr>
              <w:t>on_auth_user_created</w:t>
            </w:r>
            <w:r>
              <w:rPr>
                <w:rFonts w:ascii="Times New Roman" w:hAnsi="Times New Roman" w:cs="Times New Roman" w:eastAsia="Times New Roman"/>
                <w:sz w:val="20"/>
              </w:rPr>
              <w:t xml:space="preserve"> para </w:t>
            </w:r>
            <w:r>
              <w:rPr>
                <w:rFonts w:ascii="Times New Roman" w:hAnsi="Times New Roman" w:cs="Times New Roman" w:eastAsia="Times New Roman"/>
                <w:i/>
                <w:sz w:val="20"/>
              </w:rPr>
              <w:t>handle_new_user()</w:t>
            </w:r>
            <w:r>
              <w:rPr>
                <w:rFonts w:ascii="Times New Roman" w:hAnsi="Times New Roman" w:cs="Times New Roman" w:eastAsia="Times New Roman"/>
                <w:sz w:val="20"/>
              </w:rPr>
              <w:t xml:space="preserve"> (idempotente, </w:t>
            </w:r>
            <w:r>
              <w:rPr>
                <w:rFonts w:ascii="Times New Roman" w:hAnsi="Times New Roman" w:cs="Times New Roman" w:eastAsia="Times New Roman"/>
                <w:i/>
                <w:sz w:val="20"/>
              </w:rPr>
              <w:t>SECURITY DEFINER</w:t>
            </w:r>
            <w:r>
              <w:rPr>
                <w:rFonts w:ascii="Times New Roman" w:hAnsi="Times New Roman" w:cs="Times New Roman" w:eastAsia="Times New Roman"/>
                <w:sz w:val="20"/>
              </w:rPr>
              <w:t>)</w:t>
            </w:r>
          </w:p>
        </w:tc>
        <w:tc>
          <w:tcPr>
            <w:tcW w:type="dxa" w:w="3024"/>
          </w:tcPr>
          <w:p>
            <w:pPr>
              <w:jc w:val="left"/>
            </w:pPr>
            <w:r>
              <w:rPr>
                <w:rFonts w:ascii="Times New Roman" w:hAnsi="Times New Roman" w:cs="Times New Roman" w:eastAsia="Times New Roman"/>
                <w:i/>
                <w:sz w:val="20"/>
              </w:rPr>
              <w:t>migration</w:t>
            </w:r>
            <w:r>
              <w:rPr>
                <w:rFonts w:ascii="Times New Roman" w:hAnsi="Times New Roman" w:cs="Times New Roman" w:eastAsia="Times New Roman"/>
                <w:sz w:val="20"/>
              </w:rPr>
              <w:t xml:space="preserve"> inicial; </w:t>
            </w:r>
            <w:r>
              <w:rPr>
                <w:rFonts w:ascii="Times New Roman" w:hAnsi="Times New Roman" w:cs="Times New Roman" w:eastAsia="Times New Roman"/>
                <w:i/>
                <w:sz w:val="20"/>
              </w:rPr>
              <w:t>20260316201000</w:t>
            </w:r>
          </w:p>
        </w:tc>
      </w:tr>
      <w:tr>
        <w:tc>
          <w:tcPr>
            <w:tcW w:type="dxa" w:w="3024"/>
          </w:tcPr>
          <w:p>
            <w:pPr>
              <w:jc w:val="left"/>
            </w:pPr>
            <w:r>
              <w:rPr>
                <w:rFonts w:ascii="Times New Roman" w:hAnsi="Times New Roman" w:cs="Times New Roman" w:eastAsia="Times New Roman"/>
                <w:i/>
                <w:sz w:val="20"/>
              </w:rPr>
              <w:t>updated_at</w:t>
            </w:r>
            <w:r>
              <w:rPr>
                <w:rFonts w:ascii="Times New Roman" w:hAnsi="Times New Roman" w:cs="Times New Roman" w:eastAsia="Times New Roman"/>
                <w:sz w:val="20"/>
              </w:rPr>
              <w:t xml:space="preserve"> atualizado a cada alteração</w:t>
            </w:r>
          </w:p>
        </w:tc>
        <w:tc>
          <w:tcPr>
            <w:tcW w:type="dxa" w:w="3024"/>
          </w:tcPr>
          <w:p>
            <w:pPr>
              <w:jc w:val="left"/>
            </w:pPr>
            <w:r>
              <w:rPr>
                <w:rFonts w:ascii="Times New Roman" w:hAnsi="Times New Roman" w:cs="Times New Roman" w:eastAsia="Times New Roman"/>
                <w:i/>
                <w:sz w:val="20"/>
              </w:rPr>
              <w:t>trigger</w:t>
            </w:r>
            <w:r>
              <w:rPr>
                <w:rFonts w:ascii="Times New Roman" w:hAnsi="Times New Roman" w:cs="Times New Roman" w:eastAsia="Times New Roman"/>
                <w:sz w:val="20"/>
              </w:rPr>
              <w:t xml:space="preserve"> </w:t>
            </w:r>
            <w:r>
              <w:rPr>
                <w:rFonts w:ascii="Times New Roman" w:hAnsi="Times New Roman" w:cs="Times New Roman" w:eastAsia="Times New Roman"/>
                <w:i/>
                <w:sz w:val="20"/>
              </w:rPr>
              <w:t>update_updated_at_column()</w:t>
            </w:r>
          </w:p>
        </w:tc>
        <w:tc>
          <w:tcPr>
            <w:tcW w:type="dxa" w:w="3024"/>
          </w:tcPr>
          <w:p>
            <w:pPr>
              <w:jc w:val="left"/>
            </w:pPr>
            <w:r>
              <w:rPr>
                <w:rFonts w:ascii="Times New Roman" w:hAnsi="Times New Roman" w:cs="Times New Roman" w:eastAsia="Times New Roman"/>
                <w:i/>
                <w:sz w:val="20"/>
              </w:rPr>
              <w:t>migration</w:t>
            </w:r>
            <w:r>
              <w:rPr>
                <w:rFonts w:ascii="Times New Roman" w:hAnsi="Times New Roman" w:cs="Times New Roman" w:eastAsia="Times New Roman"/>
                <w:sz w:val="20"/>
              </w:rPr>
              <w:t xml:space="preserve"> inicial</w:t>
            </w:r>
          </w:p>
        </w:tc>
      </w:tr>
      <w:tr>
        <w:tc>
          <w:tcPr>
            <w:tcW w:type="dxa" w:w="3024"/>
          </w:tcPr>
          <w:p>
            <w:pPr>
              <w:jc w:val="left"/>
            </w:pPr>
            <w:r>
              <w:rPr>
                <w:rFonts w:ascii="Times New Roman" w:hAnsi="Times New Roman" w:cs="Times New Roman" w:eastAsia="Times New Roman"/>
                <w:sz w:val="20"/>
              </w:rPr>
              <w:t xml:space="preserve">Máquina de estados do </w:t>
            </w:r>
            <w:r>
              <w:rPr>
                <w:rFonts w:ascii="Times New Roman" w:hAnsi="Times New Roman" w:cs="Times New Roman" w:eastAsia="Times New Roman"/>
                <w:i/>
                <w:sz w:val="20"/>
              </w:rPr>
              <w:t>booking</w:t>
            </w:r>
          </w:p>
        </w:tc>
        <w:tc>
          <w:tcPr>
            <w:tcW w:type="dxa" w:w="3024"/>
          </w:tcPr>
          <w:p>
            <w:pPr>
              <w:jc w:val="left"/>
            </w:pPr>
            <w:r>
              <w:rPr>
                <w:rFonts w:ascii="Times New Roman" w:hAnsi="Times New Roman" w:cs="Times New Roman" w:eastAsia="Times New Roman"/>
                <w:i/>
                <w:sz w:val="20"/>
              </w:rPr>
              <w:t>trigger</w:t>
            </w:r>
            <w:r>
              <w:rPr>
                <w:rFonts w:ascii="Times New Roman" w:hAnsi="Times New Roman" w:cs="Times New Roman" w:eastAsia="Times New Roman"/>
                <w:sz w:val="20"/>
              </w:rPr>
              <w:t xml:space="preserve"> </w:t>
            </w:r>
            <w:r>
              <w:rPr>
                <w:rFonts w:ascii="Times New Roman" w:hAnsi="Times New Roman" w:cs="Times New Roman" w:eastAsia="Times New Roman"/>
                <w:i/>
                <w:sz w:val="20"/>
              </w:rPr>
              <w:t>validate_booking_status_transition()</w:t>
            </w:r>
          </w:p>
        </w:tc>
        <w:tc>
          <w:tcPr>
            <w:tcW w:type="dxa" w:w="3024"/>
          </w:tcPr>
          <w:p>
            <w:pPr>
              <w:jc w:val="left"/>
            </w:pPr>
            <w:r>
              <w:rPr>
                <w:rFonts w:ascii="Times New Roman" w:hAnsi="Times New Roman" w:cs="Times New Roman" w:eastAsia="Times New Roman"/>
                <w:i/>
                <w:sz w:val="20"/>
              </w:rPr>
              <w:t>migration</w:t>
            </w:r>
            <w:r>
              <w:rPr>
                <w:rFonts w:ascii="Times New Roman" w:hAnsi="Times New Roman" w:cs="Times New Roman" w:eastAsia="Times New Roman"/>
                <w:sz w:val="20"/>
              </w:rPr>
              <w:t xml:space="preserve"> inicial; </w:t>
            </w:r>
            <w:r>
              <w:rPr>
                <w:rFonts w:ascii="Times New Roman" w:hAnsi="Times New Roman" w:cs="Times New Roman" w:eastAsia="Times New Roman"/>
                <w:i/>
                <w:sz w:val="20"/>
              </w:rPr>
              <w:t>20260528000000</w:t>
            </w:r>
          </w:p>
        </w:tc>
      </w:tr>
      <w:tr>
        <w:tc>
          <w:tcPr>
            <w:tcW w:type="dxa" w:w="3024"/>
          </w:tcPr>
          <w:p>
            <w:pPr>
              <w:jc w:val="left"/>
            </w:pPr>
            <w:r>
              <w:rPr>
                <w:rFonts w:ascii="Times New Roman" w:hAnsi="Times New Roman" w:cs="Times New Roman" w:eastAsia="Times New Roman"/>
                <w:sz w:val="20"/>
              </w:rPr>
              <w:t xml:space="preserve">Imutabilidade do </w:t>
            </w:r>
            <w:r>
              <w:rPr>
                <w:rFonts w:ascii="Times New Roman" w:hAnsi="Times New Roman" w:cs="Times New Roman" w:eastAsia="Times New Roman"/>
                <w:i/>
                <w:sz w:val="20"/>
              </w:rPr>
              <w:t>user_type</w:t>
            </w:r>
            <w:r>
              <w:rPr>
                <w:rFonts w:ascii="Times New Roman" w:hAnsi="Times New Roman" w:cs="Times New Roman" w:eastAsia="Times New Roman"/>
                <w:sz w:val="20"/>
              </w:rPr>
              <w:t xml:space="preserve"> (anti-escalonamento de privilégio)</w:t>
            </w:r>
          </w:p>
        </w:tc>
        <w:tc>
          <w:tcPr>
            <w:tcW w:type="dxa" w:w="3024"/>
          </w:tcPr>
          <w:p>
            <w:pPr>
              <w:jc w:val="left"/>
            </w:pPr>
            <w:r>
              <w:rPr>
                <w:rFonts w:ascii="Times New Roman" w:hAnsi="Times New Roman" w:cs="Times New Roman" w:eastAsia="Times New Roman"/>
                <w:i/>
                <w:sz w:val="20"/>
              </w:rPr>
              <w:t>trigger</w:t>
            </w:r>
            <w:r>
              <w:rPr>
                <w:rFonts w:ascii="Times New Roman" w:hAnsi="Times New Roman" w:cs="Times New Roman" w:eastAsia="Times New Roman"/>
                <w:sz w:val="20"/>
              </w:rPr>
              <w:t xml:space="preserve"> </w:t>
            </w:r>
            <w:r>
              <w:rPr>
                <w:rFonts w:ascii="Times New Roman" w:hAnsi="Times New Roman" w:cs="Times New Roman" w:eastAsia="Times New Roman"/>
                <w:i/>
                <w:sz w:val="20"/>
              </w:rPr>
              <w:t>prevent_user_type_change()</w:t>
            </w:r>
          </w:p>
        </w:tc>
        <w:tc>
          <w:tcPr>
            <w:tcW w:type="dxa" w:w="3024"/>
          </w:tcPr>
          <w:p>
            <w:pPr>
              <w:jc w:val="left"/>
            </w:pPr>
            <w:r>
              <w:rPr>
                <w:rFonts w:ascii="Times New Roman" w:hAnsi="Times New Roman" w:cs="Times New Roman" w:eastAsia="Times New Roman"/>
                <w:i/>
                <w:sz w:val="20"/>
              </w:rPr>
              <w:t>20260514100000</w:t>
            </w:r>
          </w:p>
        </w:tc>
      </w:tr>
      <w:tr>
        <w:tc>
          <w:tcPr>
            <w:tcW w:type="dxa" w:w="3024"/>
          </w:tcPr>
          <w:p>
            <w:pPr>
              <w:jc w:val="left"/>
            </w:pPr>
            <w:r>
              <w:rPr>
                <w:rFonts w:ascii="Times New Roman" w:hAnsi="Times New Roman" w:cs="Times New Roman" w:eastAsia="Times New Roman"/>
                <w:i/>
                <w:sz w:val="20"/>
              </w:rPr>
              <w:t>booking.provider_id</w:t>
            </w:r>
            <w:r>
              <w:rPr>
                <w:rFonts w:ascii="Times New Roman" w:hAnsi="Times New Roman" w:cs="Times New Roman" w:eastAsia="Times New Roman"/>
                <w:sz w:val="20"/>
              </w:rPr>
              <w:t xml:space="preserve"> deve coincidir com o dono do serviço</w:t>
            </w:r>
          </w:p>
        </w:tc>
        <w:tc>
          <w:tcPr>
            <w:tcW w:type="dxa" w:w="3024"/>
          </w:tcPr>
          <w:p>
            <w:pPr>
              <w:jc w:val="left"/>
            </w:pPr>
            <w:r>
              <w:rPr>
                <w:rFonts w:ascii="Times New Roman" w:hAnsi="Times New Roman" w:cs="Times New Roman" w:eastAsia="Times New Roman"/>
                <w:i/>
                <w:sz w:val="20"/>
              </w:rPr>
              <w:t>trigger</w:t>
            </w:r>
            <w:r>
              <w:rPr>
                <w:rFonts w:ascii="Times New Roman" w:hAnsi="Times New Roman" w:cs="Times New Roman" w:eastAsia="Times New Roman"/>
                <w:sz w:val="20"/>
              </w:rPr>
              <w:t xml:space="preserve"> </w:t>
            </w:r>
            <w:r>
              <w:rPr>
                <w:rFonts w:ascii="Times New Roman" w:hAnsi="Times New Roman" w:cs="Times New Roman" w:eastAsia="Times New Roman"/>
                <w:i/>
                <w:sz w:val="20"/>
              </w:rPr>
              <w:t>validate_booking_provider()</w:t>
            </w:r>
          </w:p>
        </w:tc>
        <w:tc>
          <w:tcPr>
            <w:tcW w:type="dxa" w:w="3024"/>
          </w:tcPr>
          <w:p>
            <w:pPr>
              <w:jc w:val="left"/>
            </w:pPr>
            <w:r>
              <w:rPr>
                <w:rFonts w:ascii="Times New Roman" w:hAnsi="Times New Roman" w:cs="Times New Roman" w:eastAsia="Times New Roman"/>
                <w:i/>
                <w:sz w:val="20"/>
              </w:rPr>
              <w:t>20260514100100</w:t>
            </w:r>
          </w:p>
        </w:tc>
      </w:tr>
      <w:tr>
        <w:tc>
          <w:tcPr>
            <w:tcW w:type="dxa" w:w="3024"/>
          </w:tcPr>
          <w:p>
            <w:pPr>
              <w:jc w:val="left"/>
            </w:pPr>
            <w:r>
              <w:rPr>
                <w:rFonts w:ascii="Times New Roman" w:hAnsi="Times New Roman" w:cs="Times New Roman" w:eastAsia="Times New Roman"/>
                <w:i/>
                <w:sz w:val="20"/>
              </w:rPr>
              <w:t>price_max</w:t>
            </w:r>
            <w:r>
              <w:rPr>
                <w:rFonts w:ascii="Times New Roman" w:hAnsi="Times New Roman" w:cs="Times New Roman" w:eastAsia="Times New Roman"/>
                <w:sz w:val="20"/>
              </w:rPr>
              <w:t xml:space="preserve"> maior ou igual a </w:t>
            </w:r>
            <w:r>
              <w:rPr>
                <w:rFonts w:ascii="Times New Roman" w:hAnsi="Times New Roman" w:cs="Times New Roman" w:eastAsia="Times New Roman"/>
                <w:i/>
                <w:sz w:val="20"/>
              </w:rPr>
              <w:t>price_min</w:t>
            </w:r>
          </w:p>
        </w:tc>
        <w:tc>
          <w:tcPr>
            <w:tcW w:type="dxa" w:w="3024"/>
          </w:tcPr>
          <w:p>
            <w:pPr>
              <w:jc w:val="left"/>
            </w:pPr>
            <w:r>
              <w:rPr>
                <w:rFonts w:ascii="Times New Roman" w:hAnsi="Times New Roman" w:cs="Times New Roman" w:eastAsia="Times New Roman"/>
                <w:i/>
                <w:sz w:val="20"/>
              </w:rPr>
              <w:t>constraint</w:t>
            </w:r>
            <w:r>
              <w:rPr>
                <w:rFonts w:ascii="Times New Roman" w:hAnsi="Times New Roman" w:cs="Times New Roman" w:eastAsia="Times New Roman"/>
                <w:sz w:val="20"/>
              </w:rPr>
              <w:t xml:space="preserve"> </w:t>
            </w:r>
            <w:r>
              <w:rPr>
                <w:rFonts w:ascii="Times New Roman" w:hAnsi="Times New Roman" w:cs="Times New Roman" w:eastAsia="Times New Roman"/>
                <w:i/>
                <w:sz w:val="20"/>
              </w:rPr>
              <w:t>services_price_range_check</w:t>
            </w:r>
          </w:p>
        </w:tc>
        <w:tc>
          <w:tcPr>
            <w:tcW w:type="dxa" w:w="3024"/>
          </w:tcPr>
          <w:p>
            <w:pPr>
              <w:jc w:val="left"/>
            </w:pPr>
            <w:r>
              <w:rPr>
                <w:rFonts w:ascii="Times New Roman" w:hAnsi="Times New Roman" w:cs="Times New Roman" w:eastAsia="Times New Roman"/>
                <w:i/>
                <w:sz w:val="20"/>
              </w:rPr>
              <w:t>20260514100300</w:t>
            </w:r>
          </w:p>
        </w:tc>
      </w:tr>
      <w:tr>
        <w:tc>
          <w:tcPr>
            <w:tcW w:type="dxa" w:w="3024"/>
          </w:tcPr>
          <w:p>
            <w:pPr>
              <w:jc w:val="left"/>
            </w:pPr>
            <w:r>
              <w:rPr>
                <w:rFonts w:ascii="Times New Roman" w:hAnsi="Times New Roman" w:cs="Times New Roman" w:eastAsia="Times New Roman"/>
                <w:sz w:val="20"/>
              </w:rPr>
              <w:t xml:space="preserve">Avaliação só após </w:t>
            </w:r>
            <w:r>
              <w:rPr>
                <w:rFonts w:ascii="Times New Roman" w:hAnsi="Times New Roman" w:cs="Times New Roman" w:eastAsia="Times New Roman"/>
                <w:i/>
                <w:sz w:val="20"/>
              </w:rPr>
              <w:t>booking</w:t>
            </w:r>
            <w:r>
              <w:rPr>
                <w:rFonts w:ascii="Times New Roman" w:hAnsi="Times New Roman" w:cs="Times New Roman" w:eastAsia="Times New Roman"/>
                <w:sz w:val="20"/>
              </w:rPr>
              <w:t xml:space="preserve"> </w:t>
            </w:r>
            <w:r>
              <w:rPr>
                <w:rFonts w:ascii="Times New Roman" w:hAnsi="Times New Roman" w:cs="Times New Roman" w:eastAsia="Times New Roman"/>
                <w:i/>
                <w:sz w:val="20"/>
              </w:rPr>
              <w:t>completed</w:t>
            </w:r>
          </w:p>
        </w:tc>
        <w:tc>
          <w:tcPr>
            <w:tcW w:type="dxa" w:w="3024"/>
          </w:tcPr>
          <w:p>
            <w:pPr>
              <w:jc w:val="left"/>
            </w:pPr>
            <w:r>
              <w:rPr>
                <w:rFonts w:ascii="Times New Roman" w:hAnsi="Times New Roman" w:cs="Times New Roman" w:eastAsia="Times New Roman"/>
                <w:sz w:val="20"/>
              </w:rPr>
              <w:t xml:space="preserve">política RLS de </w:t>
            </w:r>
            <w:r>
              <w:rPr>
                <w:rFonts w:ascii="Times New Roman" w:hAnsi="Times New Roman" w:cs="Times New Roman" w:eastAsia="Times New Roman"/>
                <w:i/>
                <w:sz w:val="20"/>
              </w:rPr>
              <w:t>INSERT</w:t>
            </w:r>
            <w:r>
              <w:rPr>
                <w:rFonts w:ascii="Times New Roman" w:hAnsi="Times New Roman" w:cs="Times New Roman" w:eastAsia="Times New Roman"/>
                <w:sz w:val="20"/>
              </w:rPr>
              <w:t xml:space="preserve"> em </w:t>
            </w:r>
            <w:r>
              <w:rPr>
                <w:rFonts w:ascii="Times New Roman" w:hAnsi="Times New Roman" w:cs="Times New Roman" w:eastAsia="Times New Roman"/>
                <w:i/>
                <w:sz w:val="20"/>
              </w:rPr>
              <w:t>reviews</w:t>
            </w:r>
          </w:p>
        </w:tc>
        <w:tc>
          <w:tcPr>
            <w:tcW w:type="dxa" w:w="3024"/>
          </w:tcPr>
          <w:p>
            <w:pPr>
              <w:jc w:val="left"/>
            </w:pPr>
            <w:r>
              <w:rPr>
                <w:rFonts w:ascii="Times New Roman" w:hAnsi="Times New Roman" w:cs="Times New Roman" w:eastAsia="Times New Roman"/>
                <w:i/>
                <w:sz w:val="20"/>
              </w:rPr>
              <w:t>20260514100400</w:t>
            </w:r>
          </w:p>
        </w:tc>
      </w:tr>
      <w:tr>
        <w:tc>
          <w:tcPr>
            <w:tcW w:type="dxa" w:w="3024"/>
          </w:tcPr>
          <w:p>
            <w:pPr>
              <w:jc w:val="left"/>
            </w:pPr>
            <w:r>
              <w:rPr>
                <w:rFonts w:ascii="Times New Roman" w:hAnsi="Times New Roman" w:cs="Times New Roman" w:eastAsia="Times New Roman"/>
                <w:sz w:val="20"/>
              </w:rPr>
              <w:t xml:space="preserve">Cliente pode cancelar </w:t>
            </w:r>
            <w:r>
              <w:rPr>
                <w:rFonts w:ascii="Times New Roman" w:hAnsi="Times New Roman" w:cs="Times New Roman" w:eastAsia="Times New Roman"/>
                <w:i/>
                <w:sz w:val="20"/>
              </w:rPr>
              <w:t>booking</w:t>
            </w:r>
            <w:r>
              <w:rPr>
                <w:rFonts w:ascii="Times New Roman" w:hAnsi="Times New Roman" w:cs="Times New Roman" w:eastAsia="Times New Roman"/>
                <w:sz w:val="20"/>
              </w:rPr>
              <w:t xml:space="preserve"> pendente</w:t>
            </w:r>
          </w:p>
        </w:tc>
        <w:tc>
          <w:tcPr>
            <w:tcW w:type="dxa" w:w="3024"/>
          </w:tcPr>
          <w:p>
            <w:pPr>
              <w:jc w:val="left"/>
            </w:pPr>
            <w:r>
              <w:rPr>
                <w:rFonts w:ascii="Times New Roman" w:hAnsi="Times New Roman" w:cs="Times New Roman" w:eastAsia="Times New Roman"/>
                <w:sz w:val="20"/>
              </w:rPr>
              <w:t xml:space="preserve">política RLS e transição </w:t>
            </w:r>
            <w:r>
              <w:rPr>
                <w:rFonts w:ascii="Times New Roman" w:hAnsi="Times New Roman" w:cs="Times New Roman" w:eastAsia="Times New Roman"/>
                <w:i/>
                <w:sz w:val="20"/>
              </w:rPr>
              <w:t>pending</w:t>
            </w:r>
            <w:r>
              <w:rPr>
                <w:rFonts w:ascii="Times New Roman" w:hAnsi="Times New Roman" w:cs="Times New Roman" w:eastAsia="Times New Roman"/>
                <w:sz w:val="20"/>
              </w:rPr>
              <w:t xml:space="preserve"> para </w:t>
            </w:r>
            <w:r>
              <w:rPr>
                <w:rFonts w:ascii="Times New Roman" w:hAnsi="Times New Roman" w:cs="Times New Roman" w:eastAsia="Times New Roman"/>
                <w:i/>
                <w:sz w:val="20"/>
              </w:rPr>
              <w:t>cancelled</w:t>
            </w:r>
          </w:p>
        </w:tc>
        <w:tc>
          <w:tcPr>
            <w:tcW w:type="dxa" w:w="3024"/>
          </w:tcPr>
          <w:p>
            <w:pPr>
              <w:jc w:val="left"/>
            </w:pPr>
            <w:r>
              <w:rPr>
                <w:rFonts w:ascii="Times New Roman" w:hAnsi="Times New Roman" w:cs="Times New Roman" w:eastAsia="Times New Roman"/>
                <w:i/>
                <w:sz w:val="20"/>
              </w:rPr>
              <w:t>20260528000000</w:t>
            </w:r>
          </w:p>
        </w:tc>
      </w:tr>
      <w:tr>
        <w:tc>
          <w:tcPr>
            <w:tcW w:type="dxa" w:w="3024"/>
          </w:tcPr>
          <w:p>
            <w:pPr>
              <w:jc w:val="left"/>
            </w:pPr>
            <w:r>
              <w:rPr>
                <w:rFonts w:ascii="Times New Roman" w:hAnsi="Times New Roman" w:cs="Times New Roman" w:eastAsia="Times New Roman"/>
                <w:i/>
                <w:sz w:val="20"/>
              </w:rPr>
              <w:t>review.provider_id</w:t>
            </w:r>
            <w:r>
              <w:rPr>
                <w:rFonts w:ascii="Times New Roman" w:hAnsi="Times New Roman" w:cs="Times New Roman" w:eastAsia="Times New Roman"/>
                <w:sz w:val="20"/>
              </w:rPr>
              <w:t xml:space="preserve"> deve coincidir com o dono do serviço</w:t>
            </w:r>
          </w:p>
        </w:tc>
        <w:tc>
          <w:tcPr>
            <w:tcW w:type="dxa" w:w="3024"/>
          </w:tcPr>
          <w:p>
            <w:pPr>
              <w:jc w:val="left"/>
            </w:pPr>
            <w:r>
              <w:rPr>
                <w:rFonts w:ascii="Times New Roman" w:hAnsi="Times New Roman" w:cs="Times New Roman" w:eastAsia="Times New Roman"/>
                <w:i/>
                <w:sz w:val="20"/>
              </w:rPr>
              <w:t>trigger</w:t>
            </w:r>
            <w:r>
              <w:rPr>
                <w:rFonts w:ascii="Times New Roman" w:hAnsi="Times New Roman" w:cs="Times New Roman" w:eastAsia="Times New Roman"/>
                <w:sz w:val="20"/>
              </w:rPr>
              <w:t xml:space="preserve"> de validação espelhado (correção reportada em 7.3.2)</w:t>
            </w:r>
          </w:p>
        </w:tc>
        <w:tc>
          <w:tcPr>
            <w:tcW w:type="dxa" w:w="3024"/>
          </w:tcPr>
          <w:p>
            <w:pPr>
              <w:jc w:val="left"/>
            </w:pPr>
            <w:r>
              <w:rPr>
                <w:rFonts w:ascii="Times New Roman" w:hAnsi="Times New Roman" w:cs="Times New Roman" w:eastAsia="Times New Roman"/>
                <w:i/>
                <w:sz w:val="20"/>
              </w:rPr>
              <w:t>migration</w:t>
            </w:r>
            <w:r>
              <w:rPr>
                <w:rFonts w:ascii="Times New Roman" w:hAnsi="Times New Roman" w:cs="Times New Roman" w:eastAsia="Times New Roman"/>
                <w:sz w:val="20"/>
              </w:rPr>
              <w:t xml:space="preserve"> de correção (julho de 2026)</w:t>
            </w:r>
          </w:p>
        </w:tc>
      </w:tr>
    </w:tbl>
    <w:p>
      <w:pPr>
        <w:jc w:val="left"/>
      </w:pPr>
      <w:r>
        <w:rPr>
          <w:rFonts w:ascii="Times New Roman" w:hAnsi="Times New Roman" w:cs="Times New Roman" w:eastAsia="Times New Roman"/>
          <w:sz w:val="20"/>
        </w:rPr>
        <w:t>Fonte: elaborado pelos autores (2026).</w:t>
      </w:r>
    </w:p>
    <w:p>
      <w:pPr>
        <w:ind w:firstLine="700"/>
        <w:jc w:val="both"/>
      </w:pPr>
      <w:r>
        <w:rPr>
          <w:rFonts w:ascii="Times New Roman" w:hAnsi="Times New Roman" w:cs="Times New Roman" w:eastAsia="Times New Roman"/>
          <w:sz w:val="24"/>
        </w:rPr>
        <w:t xml:space="preserve">A máquina de estados do </w:t>
      </w:r>
      <w:r>
        <w:rPr>
          <w:rFonts w:ascii="Times New Roman" w:hAnsi="Times New Roman" w:cs="Times New Roman" w:eastAsia="Times New Roman"/>
          <w:i/>
          <w:sz w:val="24"/>
        </w:rPr>
        <w:t>booking</w:t>
      </w:r>
      <w:r>
        <w:rPr>
          <w:rFonts w:ascii="Times New Roman" w:hAnsi="Times New Roman" w:cs="Times New Roman" w:eastAsia="Times New Roman"/>
          <w:sz w:val="24"/>
        </w:rPr>
        <w:t xml:space="preserve"> admite as transições </w:t>
      </w:r>
      <w:r>
        <w:rPr>
          <w:rFonts w:ascii="Times New Roman" w:hAnsi="Times New Roman" w:cs="Times New Roman" w:eastAsia="Times New Roman"/>
          <w:i/>
          <w:sz w:val="24"/>
        </w:rPr>
        <w:t>pending</w:t>
      </w:r>
      <w:r>
        <w:rPr>
          <w:rFonts w:ascii="Times New Roman" w:hAnsi="Times New Roman" w:cs="Times New Roman" w:eastAsia="Times New Roman"/>
          <w:sz w:val="24"/>
        </w:rPr>
        <w:t xml:space="preserve"> para </w:t>
      </w:r>
      <w:r>
        <w:rPr>
          <w:rFonts w:ascii="Times New Roman" w:hAnsi="Times New Roman" w:cs="Times New Roman" w:eastAsia="Times New Roman"/>
          <w:i/>
          <w:sz w:val="24"/>
        </w:rPr>
        <w:t>accepted</w:t>
      </w:r>
      <w:r>
        <w:rPr>
          <w:rFonts w:ascii="Times New Roman" w:hAnsi="Times New Roman" w:cs="Times New Roman" w:eastAsia="Times New Roman"/>
          <w:sz w:val="24"/>
        </w:rPr>
        <w:t xml:space="preserve">, </w:t>
      </w:r>
      <w:r>
        <w:rPr>
          <w:rFonts w:ascii="Times New Roman" w:hAnsi="Times New Roman" w:cs="Times New Roman" w:eastAsia="Times New Roman"/>
          <w:i/>
          <w:sz w:val="24"/>
        </w:rPr>
        <w:t>rejected</w:t>
      </w:r>
      <w:r>
        <w:rPr>
          <w:rFonts w:ascii="Times New Roman" w:hAnsi="Times New Roman" w:cs="Times New Roman" w:eastAsia="Times New Roman"/>
          <w:sz w:val="24"/>
        </w:rPr>
        <w:t xml:space="preserve"> ou </w:t>
      </w:r>
      <w:r>
        <w:rPr>
          <w:rFonts w:ascii="Times New Roman" w:hAnsi="Times New Roman" w:cs="Times New Roman" w:eastAsia="Times New Roman"/>
          <w:i/>
          <w:sz w:val="24"/>
        </w:rPr>
        <w:t>cancelled</w:t>
      </w:r>
      <w:r>
        <w:rPr>
          <w:rFonts w:ascii="Times New Roman" w:hAnsi="Times New Roman" w:cs="Times New Roman" w:eastAsia="Times New Roman"/>
          <w:sz w:val="24"/>
        </w:rPr>
        <w:t xml:space="preserve">, e </w:t>
      </w:r>
      <w:r>
        <w:rPr>
          <w:rFonts w:ascii="Times New Roman" w:hAnsi="Times New Roman" w:cs="Times New Roman" w:eastAsia="Times New Roman"/>
          <w:i/>
          <w:sz w:val="24"/>
        </w:rPr>
        <w:t>accepted</w:t>
      </w:r>
      <w:r>
        <w:rPr>
          <w:rFonts w:ascii="Times New Roman" w:hAnsi="Times New Roman" w:cs="Times New Roman" w:eastAsia="Times New Roman"/>
          <w:sz w:val="24"/>
        </w:rPr>
        <w:t xml:space="preserve"> para </w:t>
      </w:r>
      <w:r>
        <w:rPr>
          <w:rFonts w:ascii="Times New Roman" w:hAnsi="Times New Roman" w:cs="Times New Roman" w:eastAsia="Times New Roman"/>
          <w:i/>
          <w:sz w:val="24"/>
        </w:rPr>
        <w:t>completed</w:t>
      </w:r>
      <w:r>
        <w:rPr>
          <w:rFonts w:ascii="Times New Roman" w:hAnsi="Times New Roman" w:cs="Times New Roman" w:eastAsia="Times New Roman"/>
          <w:sz w:val="24"/>
        </w:rPr>
        <w:t xml:space="preserve"> ou </w:t>
      </w:r>
      <w:r>
        <w:rPr>
          <w:rFonts w:ascii="Times New Roman" w:hAnsi="Times New Roman" w:cs="Times New Roman" w:eastAsia="Times New Roman"/>
          <w:i/>
          <w:sz w:val="24"/>
        </w:rPr>
        <w:t>cancelled</w:t>
      </w:r>
      <w:r>
        <w:rPr>
          <w:rFonts w:ascii="Times New Roman" w:hAnsi="Times New Roman" w:cs="Times New Roman" w:eastAsia="Times New Roman"/>
          <w:sz w:val="24"/>
        </w:rPr>
        <w:t>; transições inválidas resultam em exceção (VIEIRA; COSTA, 2026a, Figura A.10).</w:t>
      </w:r>
    </w:p>
    <w:p>
      <w:pPr>
        <w:jc w:val="left"/>
      </w:pPr>
      <w:r>
        <w:rPr>
          <w:rFonts w:ascii="Times New Roman" w:hAnsi="Times New Roman" w:cs="Times New Roman" w:eastAsia="Times New Roman"/>
          <w:b/>
          <w:sz w:val="24"/>
        </w:rPr>
        <w:t>4.7 Segurança: autorização declarativa via RLS</w:t>
      </w:r>
    </w:p>
    <w:p>
      <w:pPr>
        <w:ind w:firstLine="700"/>
        <w:jc w:val="both"/>
      </w:pPr>
      <w:r>
        <w:rPr>
          <w:rFonts w:ascii="Times New Roman" w:hAnsi="Times New Roman" w:cs="Times New Roman" w:eastAsia="Times New Roman"/>
          <w:sz w:val="24"/>
        </w:rPr>
        <w:t xml:space="preserve">Todas as tabelas têm RLS habilitado. A autorização é expressa por políticas declarativas avaliadas pelo PostgreSQL a cada operação. A Tabela 6 resume as políticas vigentes, já </w:t>
      </w:r>
      <w:r>
        <w:rPr>
          <w:rFonts w:ascii="Times New Roman" w:hAnsi="Times New Roman" w:cs="Times New Roman" w:eastAsia="Times New Roman"/>
          <w:b/>
          <w:sz w:val="24"/>
        </w:rPr>
        <w:t>no estado posterior às correções</w:t>
      </w:r>
      <w:r>
        <w:rPr>
          <w:rFonts w:ascii="Times New Roman" w:hAnsi="Times New Roman" w:cs="Times New Roman" w:eastAsia="Times New Roman"/>
          <w:sz w:val="24"/>
        </w:rPr>
        <w:t xml:space="preserve"> de segurança reportadas na Seção 7.3.2.</w:t>
      </w:r>
    </w:p>
    <w:p>
      <w:pPr>
        <w:jc w:val="left"/>
      </w:pPr>
      <w:r>
        <w:rPr>
          <w:rFonts w:ascii="Times New Roman" w:hAnsi="Times New Roman" w:cs="Times New Roman" w:eastAsia="Times New Roman"/>
          <w:b/>
          <w:sz w:val="24"/>
        </w:rPr>
        <w:t>Tabela 6 — Políticas de Row Level Security por tabela e operação</w:t>
      </w:r>
    </w:p>
    <w:tbl>
      <w:tblPr>
        <w:tblW w:type="auto" w:w="0"/>
        <w:jc w:val="center"/>
        <w:tblLayout w:type="autofit"/>
        <w:tblLook w:firstColumn="1" w:firstRow="1" w:lastColumn="0" w:lastRow="0" w:noHBand="0" w:noVBand="1" w:val="04A0"/>
        <w:tblBorders>
          <w:top w:val="single" w:sz="8" w:space="0" w:color="auto"/>
          <w:bottom w:val="single" w:sz="8" w:space="0" w:color="auto"/>
          <w:left w:val="none" w:sz="8" w:space="0" w:color="auto"/>
          <w:right w:val="none" w:sz="8" w:space="0" w:color="auto"/>
          <w:insideH w:val="none" w:sz="8" w:space="0" w:color="auto"/>
          <w:insideV w:val="none" w:sz="8" w:space="0" w:color="auto"/>
        </w:tblBorders>
      </w:tblPr>
      <w:tblGrid>
        <w:gridCol w:w="3024"/>
        <w:gridCol w:w="3024"/>
        <w:gridCol w:w="3024"/>
      </w:tblGrid>
      <w:tr>
        <w:trPr>
          <w:tblHeader w:val="true"/>
        </w:trPr>
        <w:tc>
          <w:tcPr>
            <w:tcW w:type="dxa" w:w="3024"/>
            <w:tcBorders>
              <w:bottom w:val="single" w:sz="8" w:space="0" w:color="auto"/>
            </w:tcBorders>
          </w:tcPr>
          <w:p>
            <w:pPr>
              <w:jc w:val="left"/>
            </w:pPr>
            <w:r>
              <w:rPr>
                <w:rFonts w:ascii="Times New Roman" w:hAnsi="Times New Roman" w:cs="Times New Roman" w:eastAsia="Times New Roman"/>
                <w:b/>
                <w:sz w:val="20"/>
              </w:rPr>
              <w:t>Tabela</w:t>
            </w:r>
          </w:p>
        </w:tc>
        <w:tc>
          <w:tcPr>
            <w:tcW w:type="dxa" w:w="3024"/>
            <w:tcBorders>
              <w:bottom w:val="single" w:sz="8" w:space="0" w:color="auto"/>
            </w:tcBorders>
          </w:tcPr>
          <w:p>
            <w:pPr>
              <w:jc w:val="left"/>
            </w:pPr>
            <w:r>
              <w:rPr>
                <w:rFonts w:ascii="Times New Roman" w:hAnsi="Times New Roman" w:cs="Times New Roman" w:eastAsia="Times New Roman"/>
                <w:b/>
                <w:sz w:val="20"/>
              </w:rPr>
              <w:t>Operação</w:t>
            </w:r>
          </w:p>
        </w:tc>
        <w:tc>
          <w:tcPr>
            <w:tcW w:type="dxa" w:w="3024"/>
            <w:tcBorders>
              <w:bottom w:val="single" w:sz="8" w:space="0" w:color="auto"/>
            </w:tcBorders>
          </w:tcPr>
          <w:p>
            <w:pPr>
              <w:jc w:val="left"/>
            </w:pPr>
            <w:r>
              <w:rPr>
                <w:rFonts w:ascii="Times New Roman" w:hAnsi="Times New Roman" w:cs="Times New Roman" w:eastAsia="Times New Roman"/>
                <w:b/>
                <w:sz w:val="20"/>
              </w:rPr>
              <w:t>Política (resumo)</w:t>
            </w:r>
          </w:p>
        </w:tc>
      </w:tr>
      <w:tr>
        <w:tc>
          <w:tcPr>
            <w:tcW w:type="dxa" w:w="3024"/>
          </w:tcPr>
          <w:p>
            <w:pPr>
              <w:jc w:val="left"/>
            </w:pPr>
            <w:r>
              <w:rPr>
                <w:rFonts w:ascii="Times New Roman" w:hAnsi="Times New Roman" w:cs="Times New Roman" w:eastAsia="Times New Roman"/>
                <w:i/>
                <w:sz w:val="20"/>
              </w:rPr>
              <w:t>profiles</w:t>
            </w:r>
          </w:p>
        </w:tc>
        <w:tc>
          <w:tcPr>
            <w:tcW w:type="dxa" w:w="3024"/>
          </w:tcPr>
          <w:p>
            <w:pPr>
              <w:jc w:val="left"/>
            </w:pPr>
            <w:r>
              <w:rPr>
                <w:rFonts w:ascii="Times New Roman" w:hAnsi="Times New Roman" w:cs="Times New Roman" w:eastAsia="Times New Roman"/>
                <w:sz w:val="20"/>
              </w:rPr>
              <w:t>SELECT/UPDATE/INSERT</w:t>
            </w:r>
          </w:p>
        </w:tc>
        <w:tc>
          <w:tcPr>
            <w:tcW w:type="dxa" w:w="3024"/>
          </w:tcPr>
          <w:p>
            <w:pPr>
              <w:jc w:val="left"/>
            </w:pPr>
            <w:r>
              <w:rPr>
                <w:rFonts w:ascii="Times New Roman" w:hAnsi="Times New Roman" w:cs="Times New Roman" w:eastAsia="Times New Roman"/>
                <w:sz w:val="20"/>
              </w:rPr>
              <w:t>usuário acessa e edita apenas o próprio perfil (</w:t>
            </w:r>
            <w:r>
              <w:rPr>
                <w:rFonts w:ascii="Times New Roman" w:hAnsi="Times New Roman" w:cs="Times New Roman" w:eastAsia="Times New Roman"/>
                <w:i/>
                <w:sz w:val="20"/>
              </w:rPr>
              <w:t>auth.uid() = id</w:t>
            </w:r>
            <w:r>
              <w:rPr>
                <w:rFonts w:ascii="Times New Roman" w:hAnsi="Times New Roman" w:cs="Times New Roman" w:eastAsia="Times New Roman"/>
                <w:sz w:val="20"/>
              </w:rPr>
              <w:t xml:space="preserve">); dados de contraparte são obtidos pela </w:t>
            </w:r>
            <w:r>
              <w:rPr>
                <w:rFonts w:ascii="Times New Roman" w:hAnsi="Times New Roman" w:cs="Times New Roman" w:eastAsia="Times New Roman"/>
                <w:i/>
                <w:sz w:val="20"/>
              </w:rPr>
              <w:t>view</w:t>
            </w:r>
            <w:r>
              <w:rPr>
                <w:rFonts w:ascii="Times New Roman" w:hAnsi="Times New Roman" w:cs="Times New Roman" w:eastAsia="Times New Roman"/>
                <w:sz w:val="20"/>
              </w:rPr>
              <w:t xml:space="preserve"> </w:t>
            </w:r>
            <w:r>
              <w:rPr>
                <w:rFonts w:ascii="Times New Roman" w:hAnsi="Times New Roman" w:cs="Times New Roman" w:eastAsia="Times New Roman"/>
                <w:i/>
                <w:sz w:val="20"/>
              </w:rPr>
              <w:t>public_profiles</w:t>
            </w:r>
            <w:r>
              <w:rPr>
                <w:rFonts w:ascii="Times New Roman" w:hAnsi="Times New Roman" w:cs="Times New Roman" w:eastAsia="Times New Roman"/>
                <w:sz w:val="20"/>
              </w:rPr>
              <w:t>, sem PII</w:t>
            </w:r>
          </w:p>
        </w:tc>
      </w:tr>
      <w:tr>
        <w:tc>
          <w:tcPr>
            <w:tcW w:type="dxa" w:w="3024"/>
          </w:tcPr>
          <w:p>
            <w:pPr>
              <w:jc w:val="left"/>
            </w:pPr>
            <w:r>
              <w:rPr>
                <w:rFonts w:ascii="Times New Roman" w:hAnsi="Times New Roman" w:cs="Times New Roman" w:eastAsia="Times New Roman"/>
                <w:i/>
                <w:sz w:val="20"/>
              </w:rPr>
              <w:t>categories</w:t>
            </w:r>
          </w:p>
        </w:tc>
        <w:tc>
          <w:tcPr>
            <w:tcW w:type="dxa" w:w="3024"/>
          </w:tcPr>
          <w:p>
            <w:pPr>
              <w:jc w:val="left"/>
            </w:pPr>
            <w:r>
              <w:rPr>
                <w:rFonts w:ascii="Times New Roman" w:hAnsi="Times New Roman" w:cs="Times New Roman" w:eastAsia="Times New Roman"/>
                <w:sz w:val="20"/>
              </w:rPr>
              <w:t>SELECT</w:t>
            </w:r>
          </w:p>
        </w:tc>
        <w:tc>
          <w:tcPr>
            <w:tcW w:type="dxa" w:w="3024"/>
          </w:tcPr>
          <w:p>
            <w:pPr>
              <w:jc w:val="left"/>
            </w:pPr>
            <w:r>
              <w:rPr>
                <w:rFonts w:ascii="Times New Roman" w:hAnsi="Times New Roman" w:cs="Times New Roman" w:eastAsia="Times New Roman"/>
                <w:sz w:val="20"/>
              </w:rPr>
              <w:t>leitura pública</w:t>
            </w:r>
          </w:p>
        </w:tc>
      </w:tr>
      <w:tr>
        <w:tc>
          <w:tcPr>
            <w:tcW w:type="dxa" w:w="3024"/>
          </w:tcPr>
          <w:p>
            <w:pPr>
              <w:jc w:val="left"/>
            </w:pPr>
            <w:r>
              <w:rPr>
                <w:rFonts w:ascii="Times New Roman" w:hAnsi="Times New Roman" w:cs="Times New Roman" w:eastAsia="Times New Roman"/>
                <w:i/>
                <w:sz w:val="20"/>
              </w:rPr>
              <w:t>services</w:t>
            </w:r>
          </w:p>
        </w:tc>
        <w:tc>
          <w:tcPr>
            <w:tcW w:type="dxa" w:w="3024"/>
          </w:tcPr>
          <w:p>
            <w:pPr>
              <w:jc w:val="left"/>
            </w:pPr>
            <w:r>
              <w:rPr>
                <w:rFonts w:ascii="Times New Roman" w:hAnsi="Times New Roman" w:cs="Times New Roman" w:eastAsia="Times New Roman"/>
                <w:sz w:val="20"/>
              </w:rPr>
              <w:t>SELECT</w:t>
            </w:r>
          </w:p>
        </w:tc>
        <w:tc>
          <w:tcPr>
            <w:tcW w:type="dxa" w:w="3024"/>
          </w:tcPr>
          <w:p>
            <w:pPr>
              <w:jc w:val="left"/>
            </w:pPr>
            <w:r>
              <w:rPr>
                <w:rFonts w:ascii="Times New Roman" w:hAnsi="Times New Roman" w:cs="Times New Roman" w:eastAsia="Times New Roman"/>
                <w:sz w:val="20"/>
              </w:rPr>
              <w:t>qualquer um vê serviços ativos; prestador vê os próprios (ativos ou não)</w:t>
            </w:r>
          </w:p>
        </w:tc>
      </w:tr>
      <w:tr>
        <w:tc>
          <w:tcPr>
            <w:tcW w:type="dxa" w:w="3024"/>
          </w:tcPr>
          <w:p>
            <w:pPr>
              <w:jc w:val="left"/>
            </w:pPr>
            <w:r>
              <w:rPr>
                <w:rFonts w:ascii="Times New Roman" w:hAnsi="Times New Roman" w:cs="Times New Roman" w:eastAsia="Times New Roman"/>
                <w:i/>
                <w:sz w:val="20"/>
              </w:rPr>
              <w:t>services</w:t>
            </w:r>
          </w:p>
        </w:tc>
        <w:tc>
          <w:tcPr>
            <w:tcW w:type="dxa" w:w="3024"/>
          </w:tcPr>
          <w:p>
            <w:pPr>
              <w:jc w:val="left"/>
            </w:pPr>
            <w:r>
              <w:rPr>
                <w:rFonts w:ascii="Times New Roman" w:hAnsi="Times New Roman" w:cs="Times New Roman" w:eastAsia="Times New Roman"/>
                <w:sz w:val="20"/>
              </w:rPr>
              <w:t>INSERT/UPDATE/DELETE</w:t>
            </w:r>
          </w:p>
        </w:tc>
        <w:tc>
          <w:tcPr>
            <w:tcW w:type="dxa" w:w="3024"/>
          </w:tcPr>
          <w:p>
            <w:pPr>
              <w:jc w:val="left"/>
            </w:pPr>
            <w:r>
              <w:rPr>
                <w:rFonts w:ascii="Times New Roman" w:hAnsi="Times New Roman" w:cs="Times New Roman" w:eastAsia="Times New Roman"/>
                <w:sz w:val="20"/>
              </w:rPr>
              <w:t>apenas o prestador dono (</w:t>
            </w:r>
            <w:r>
              <w:rPr>
                <w:rFonts w:ascii="Times New Roman" w:hAnsi="Times New Roman" w:cs="Times New Roman" w:eastAsia="Times New Roman"/>
                <w:i/>
                <w:sz w:val="20"/>
              </w:rPr>
              <w:t>auth.uid() = provider_id</w:t>
            </w:r>
            <w:r>
              <w:rPr>
                <w:rFonts w:ascii="Times New Roman" w:hAnsi="Times New Roman" w:cs="Times New Roman" w:eastAsia="Times New Roman"/>
                <w:sz w:val="20"/>
              </w:rPr>
              <w:t>)</w:t>
            </w:r>
          </w:p>
        </w:tc>
      </w:tr>
      <w:tr>
        <w:tc>
          <w:tcPr>
            <w:tcW w:type="dxa" w:w="3024"/>
          </w:tcPr>
          <w:p>
            <w:pPr>
              <w:jc w:val="left"/>
            </w:pPr>
            <w:r>
              <w:rPr>
                <w:rFonts w:ascii="Times New Roman" w:hAnsi="Times New Roman" w:cs="Times New Roman" w:eastAsia="Times New Roman"/>
                <w:i/>
                <w:sz w:val="20"/>
              </w:rPr>
              <w:t>bookings</w:t>
            </w:r>
          </w:p>
        </w:tc>
        <w:tc>
          <w:tcPr>
            <w:tcW w:type="dxa" w:w="3024"/>
          </w:tcPr>
          <w:p>
            <w:pPr>
              <w:jc w:val="left"/>
            </w:pPr>
            <w:r>
              <w:rPr>
                <w:rFonts w:ascii="Times New Roman" w:hAnsi="Times New Roman" w:cs="Times New Roman" w:eastAsia="Times New Roman"/>
                <w:sz w:val="20"/>
              </w:rPr>
              <w:t>SELECT</w:t>
            </w:r>
          </w:p>
        </w:tc>
        <w:tc>
          <w:tcPr>
            <w:tcW w:type="dxa" w:w="3024"/>
          </w:tcPr>
          <w:p>
            <w:pPr>
              <w:jc w:val="left"/>
            </w:pPr>
            <w:r>
              <w:rPr>
                <w:rFonts w:ascii="Times New Roman" w:hAnsi="Times New Roman" w:cs="Times New Roman" w:eastAsia="Times New Roman"/>
                <w:sz w:val="20"/>
              </w:rPr>
              <w:t>cliente vê os próprios; prestador vê os próprios</w:t>
            </w:r>
          </w:p>
        </w:tc>
      </w:tr>
      <w:tr>
        <w:tc>
          <w:tcPr>
            <w:tcW w:type="dxa" w:w="3024"/>
          </w:tcPr>
          <w:p>
            <w:pPr>
              <w:jc w:val="left"/>
            </w:pPr>
            <w:r>
              <w:rPr>
                <w:rFonts w:ascii="Times New Roman" w:hAnsi="Times New Roman" w:cs="Times New Roman" w:eastAsia="Times New Roman"/>
                <w:i/>
                <w:sz w:val="20"/>
              </w:rPr>
              <w:t>bookings</w:t>
            </w:r>
          </w:p>
        </w:tc>
        <w:tc>
          <w:tcPr>
            <w:tcW w:type="dxa" w:w="3024"/>
          </w:tcPr>
          <w:p>
            <w:pPr>
              <w:jc w:val="left"/>
            </w:pPr>
            <w:r>
              <w:rPr>
                <w:rFonts w:ascii="Times New Roman" w:hAnsi="Times New Roman" w:cs="Times New Roman" w:eastAsia="Times New Roman"/>
                <w:sz w:val="20"/>
              </w:rPr>
              <w:t>INSERT</w:t>
            </w:r>
          </w:p>
        </w:tc>
        <w:tc>
          <w:tcPr>
            <w:tcW w:type="dxa" w:w="3024"/>
          </w:tcPr>
          <w:p>
            <w:pPr>
              <w:jc w:val="left"/>
            </w:pPr>
            <w:r>
              <w:rPr>
                <w:rFonts w:ascii="Times New Roman" w:hAnsi="Times New Roman" w:cs="Times New Roman" w:eastAsia="Times New Roman"/>
                <w:sz w:val="20"/>
              </w:rPr>
              <w:t>apenas o cliente (</w:t>
            </w:r>
            <w:r>
              <w:rPr>
                <w:rFonts w:ascii="Times New Roman" w:hAnsi="Times New Roman" w:cs="Times New Roman" w:eastAsia="Times New Roman"/>
                <w:i/>
                <w:sz w:val="20"/>
              </w:rPr>
              <w:t>auth.uid() = client_id</w:t>
            </w:r>
            <w:r>
              <w:rPr>
                <w:rFonts w:ascii="Times New Roman" w:hAnsi="Times New Roman" w:cs="Times New Roman" w:eastAsia="Times New Roman"/>
                <w:sz w:val="20"/>
              </w:rPr>
              <w:t>)</w:t>
            </w:r>
          </w:p>
        </w:tc>
      </w:tr>
      <w:tr>
        <w:tc>
          <w:tcPr>
            <w:tcW w:type="dxa" w:w="3024"/>
          </w:tcPr>
          <w:p>
            <w:pPr>
              <w:jc w:val="left"/>
            </w:pPr>
            <w:r>
              <w:rPr>
                <w:rFonts w:ascii="Times New Roman" w:hAnsi="Times New Roman" w:cs="Times New Roman" w:eastAsia="Times New Roman"/>
                <w:i/>
                <w:sz w:val="20"/>
              </w:rPr>
              <w:t>bookings</w:t>
            </w:r>
          </w:p>
        </w:tc>
        <w:tc>
          <w:tcPr>
            <w:tcW w:type="dxa" w:w="3024"/>
          </w:tcPr>
          <w:p>
            <w:pPr>
              <w:jc w:val="left"/>
            </w:pPr>
            <w:r>
              <w:rPr>
                <w:rFonts w:ascii="Times New Roman" w:hAnsi="Times New Roman" w:cs="Times New Roman" w:eastAsia="Times New Roman"/>
                <w:sz w:val="20"/>
              </w:rPr>
              <w:t>UPDATE</w:t>
            </w:r>
          </w:p>
        </w:tc>
        <w:tc>
          <w:tcPr>
            <w:tcW w:type="dxa" w:w="3024"/>
          </w:tcPr>
          <w:p>
            <w:pPr>
              <w:jc w:val="left"/>
            </w:pPr>
            <w:r>
              <w:rPr>
                <w:rFonts w:ascii="Times New Roman" w:hAnsi="Times New Roman" w:cs="Times New Roman" w:eastAsia="Times New Roman"/>
                <w:sz w:val="20"/>
              </w:rPr>
              <w:t>prestador altera status; cliente pode cancelar apenas os próprios pendentes</w:t>
            </w:r>
          </w:p>
        </w:tc>
      </w:tr>
      <w:tr>
        <w:tc>
          <w:tcPr>
            <w:tcW w:type="dxa" w:w="3024"/>
          </w:tcPr>
          <w:p>
            <w:pPr>
              <w:jc w:val="left"/>
            </w:pPr>
            <w:r>
              <w:rPr>
                <w:rFonts w:ascii="Times New Roman" w:hAnsi="Times New Roman" w:cs="Times New Roman" w:eastAsia="Times New Roman"/>
                <w:i/>
                <w:sz w:val="20"/>
              </w:rPr>
              <w:t>reviews</w:t>
            </w:r>
          </w:p>
        </w:tc>
        <w:tc>
          <w:tcPr>
            <w:tcW w:type="dxa" w:w="3024"/>
          </w:tcPr>
          <w:p>
            <w:pPr>
              <w:jc w:val="left"/>
            </w:pPr>
            <w:r>
              <w:rPr>
                <w:rFonts w:ascii="Times New Roman" w:hAnsi="Times New Roman" w:cs="Times New Roman" w:eastAsia="Times New Roman"/>
                <w:sz w:val="20"/>
              </w:rPr>
              <w:t>SELECT</w:t>
            </w:r>
          </w:p>
        </w:tc>
        <w:tc>
          <w:tcPr>
            <w:tcW w:type="dxa" w:w="3024"/>
          </w:tcPr>
          <w:p>
            <w:pPr>
              <w:jc w:val="left"/>
            </w:pPr>
            <w:r>
              <w:rPr>
                <w:rFonts w:ascii="Times New Roman" w:hAnsi="Times New Roman" w:cs="Times New Roman" w:eastAsia="Times New Roman"/>
                <w:sz w:val="20"/>
              </w:rPr>
              <w:t>leitura pública</w:t>
            </w:r>
          </w:p>
        </w:tc>
      </w:tr>
      <w:tr>
        <w:tc>
          <w:tcPr>
            <w:tcW w:type="dxa" w:w="3024"/>
          </w:tcPr>
          <w:p>
            <w:pPr>
              <w:jc w:val="left"/>
            </w:pPr>
            <w:r>
              <w:rPr>
                <w:rFonts w:ascii="Times New Roman" w:hAnsi="Times New Roman" w:cs="Times New Roman" w:eastAsia="Times New Roman"/>
                <w:i/>
                <w:sz w:val="20"/>
              </w:rPr>
              <w:t>reviews</w:t>
            </w:r>
          </w:p>
        </w:tc>
        <w:tc>
          <w:tcPr>
            <w:tcW w:type="dxa" w:w="3024"/>
          </w:tcPr>
          <w:p>
            <w:pPr>
              <w:jc w:val="left"/>
            </w:pPr>
            <w:r>
              <w:rPr>
                <w:rFonts w:ascii="Times New Roman" w:hAnsi="Times New Roman" w:cs="Times New Roman" w:eastAsia="Times New Roman"/>
                <w:sz w:val="20"/>
              </w:rPr>
              <w:t>INSERT</w:t>
            </w:r>
          </w:p>
        </w:tc>
        <w:tc>
          <w:tcPr>
            <w:tcW w:type="dxa" w:w="3024"/>
          </w:tcPr>
          <w:p>
            <w:pPr>
              <w:jc w:val="left"/>
            </w:pPr>
            <w:r>
              <w:rPr>
                <w:rFonts w:ascii="Times New Roman" w:hAnsi="Times New Roman" w:cs="Times New Roman" w:eastAsia="Times New Roman"/>
                <w:sz w:val="20"/>
              </w:rPr>
              <w:t xml:space="preserve">cliente com </w:t>
            </w:r>
            <w:r>
              <w:rPr>
                <w:rFonts w:ascii="Times New Roman" w:hAnsi="Times New Roman" w:cs="Times New Roman" w:eastAsia="Times New Roman"/>
                <w:i/>
                <w:sz w:val="20"/>
              </w:rPr>
              <w:t>booking</w:t>
            </w:r>
            <w:r>
              <w:rPr>
                <w:rFonts w:ascii="Times New Roman" w:hAnsi="Times New Roman" w:cs="Times New Roman" w:eastAsia="Times New Roman"/>
                <w:sz w:val="20"/>
              </w:rPr>
              <w:t xml:space="preserve"> </w:t>
            </w:r>
            <w:r>
              <w:rPr>
                <w:rFonts w:ascii="Times New Roman" w:hAnsi="Times New Roman" w:cs="Times New Roman" w:eastAsia="Times New Roman"/>
                <w:i/>
                <w:sz w:val="20"/>
              </w:rPr>
              <w:t>completed</w:t>
            </w:r>
            <w:r>
              <w:rPr>
                <w:rFonts w:ascii="Times New Roman" w:hAnsi="Times New Roman" w:cs="Times New Roman" w:eastAsia="Times New Roman"/>
                <w:sz w:val="20"/>
              </w:rPr>
              <w:t xml:space="preserve"> no serviço; </w:t>
            </w:r>
            <w:r>
              <w:rPr>
                <w:rFonts w:ascii="Times New Roman" w:hAnsi="Times New Roman" w:cs="Times New Roman" w:eastAsia="Times New Roman"/>
                <w:i/>
                <w:sz w:val="20"/>
              </w:rPr>
              <w:t>provider_id</w:t>
            </w:r>
            <w:r>
              <w:rPr>
                <w:rFonts w:ascii="Times New Roman" w:hAnsi="Times New Roman" w:cs="Times New Roman" w:eastAsia="Times New Roman"/>
                <w:sz w:val="20"/>
              </w:rPr>
              <w:t xml:space="preserve"> validado por </w:t>
            </w:r>
            <w:r>
              <w:rPr>
                <w:rFonts w:ascii="Times New Roman" w:hAnsi="Times New Roman" w:cs="Times New Roman" w:eastAsia="Times New Roman"/>
                <w:i/>
                <w:sz w:val="20"/>
              </w:rPr>
              <w:t>trigger</w:t>
            </w:r>
          </w:p>
        </w:tc>
      </w:tr>
      <w:tr>
        <w:tc>
          <w:tcPr>
            <w:tcW w:type="dxa" w:w="3024"/>
          </w:tcPr>
          <w:p>
            <w:pPr>
              <w:jc w:val="left"/>
            </w:pPr>
            <w:r>
              <w:rPr>
                <w:rFonts w:ascii="Times New Roman" w:hAnsi="Times New Roman" w:cs="Times New Roman" w:eastAsia="Times New Roman"/>
                <w:i/>
                <w:sz w:val="20"/>
              </w:rPr>
              <w:t>reviews</w:t>
            </w:r>
          </w:p>
        </w:tc>
        <w:tc>
          <w:tcPr>
            <w:tcW w:type="dxa" w:w="3024"/>
          </w:tcPr>
          <w:p>
            <w:pPr>
              <w:jc w:val="left"/>
            </w:pPr>
            <w:r>
              <w:rPr>
                <w:rFonts w:ascii="Times New Roman" w:hAnsi="Times New Roman" w:cs="Times New Roman" w:eastAsia="Times New Roman"/>
                <w:sz w:val="20"/>
              </w:rPr>
              <w:t>UPDATE/DELETE</w:t>
            </w:r>
          </w:p>
        </w:tc>
        <w:tc>
          <w:tcPr>
            <w:tcW w:type="dxa" w:w="3024"/>
          </w:tcPr>
          <w:p>
            <w:pPr>
              <w:jc w:val="left"/>
            </w:pPr>
            <w:r>
              <w:rPr>
                <w:rFonts w:ascii="Times New Roman" w:hAnsi="Times New Roman" w:cs="Times New Roman" w:eastAsia="Times New Roman"/>
                <w:sz w:val="20"/>
              </w:rPr>
              <w:t>apenas o autor (</w:t>
            </w:r>
            <w:r>
              <w:rPr>
                <w:rFonts w:ascii="Times New Roman" w:hAnsi="Times New Roman" w:cs="Times New Roman" w:eastAsia="Times New Roman"/>
                <w:i/>
                <w:sz w:val="20"/>
              </w:rPr>
              <w:t>auth.uid() = client_id</w:t>
            </w:r>
            <w:r>
              <w:rPr>
                <w:rFonts w:ascii="Times New Roman" w:hAnsi="Times New Roman" w:cs="Times New Roman" w:eastAsia="Times New Roman"/>
                <w:sz w:val="20"/>
              </w:rPr>
              <w:t>)</w:t>
            </w:r>
          </w:p>
        </w:tc>
      </w:tr>
    </w:tbl>
    <w:p>
      <w:pPr>
        <w:jc w:val="left"/>
      </w:pPr>
      <w:r>
        <w:rPr>
          <w:rFonts w:ascii="Times New Roman" w:hAnsi="Times New Roman" w:cs="Times New Roman" w:eastAsia="Times New Roman"/>
          <w:sz w:val="20"/>
        </w:rPr>
        <w:t>Fonte: elaborado pelos autores (2026).</w:t>
      </w:r>
    </w:p>
    <w:p>
      <w:pPr>
        <w:ind w:firstLine="700"/>
        <w:jc w:val="both"/>
      </w:pPr>
      <w:r>
        <w:rPr>
          <w:rFonts w:ascii="Times New Roman" w:hAnsi="Times New Roman" w:cs="Times New Roman" w:eastAsia="Times New Roman"/>
          <w:sz w:val="24"/>
        </w:rPr>
        <w:t xml:space="preserve">A proteção de dados pessoais (e-mail e telefone) é assegurada pela restrição da leitura direta de </w:t>
      </w:r>
      <w:r>
        <w:rPr>
          <w:rFonts w:ascii="Times New Roman" w:hAnsi="Times New Roman" w:cs="Times New Roman" w:eastAsia="Times New Roman"/>
          <w:i/>
          <w:sz w:val="24"/>
        </w:rPr>
        <w:t>profiles</w:t>
      </w:r>
      <w:r>
        <w:rPr>
          <w:rFonts w:ascii="Times New Roman" w:hAnsi="Times New Roman" w:cs="Times New Roman" w:eastAsia="Times New Roman"/>
          <w:sz w:val="24"/>
        </w:rPr>
        <w:t xml:space="preserve"> ao próprio registro, combinada à </w:t>
      </w:r>
      <w:r>
        <w:rPr>
          <w:rFonts w:ascii="Times New Roman" w:hAnsi="Times New Roman" w:cs="Times New Roman" w:eastAsia="Times New Roman"/>
          <w:i/>
          <w:sz w:val="24"/>
        </w:rPr>
        <w:t>view</w:t>
      </w:r>
      <w:r>
        <w:rPr>
          <w:rFonts w:ascii="Times New Roman" w:hAnsi="Times New Roman" w:cs="Times New Roman" w:eastAsia="Times New Roman"/>
          <w:sz w:val="24"/>
        </w:rPr>
        <w:t xml:space="preserve"> </w:t>
      </w:r>
      <w:r>
        <w:rPr>
          <w:rFonts w:ascii="Times New Roman" w:hAnsi="Times New Roman" w:cs="Times New Roman" w:eastAsia="Times New Roman"/>
          <w:i/>
          <w:sz w:val="24"/>
        </w:rPr>
        <w:t>public_profiles</w:t>
      </w:r>
      <w:r>
        <w:rPr>
          <w:rFonts w:ascii="Times New Roman" w:hAnsi="Times New Roman" w:cs="Times New Roman" w:eastAsia="Times New Roman"/>
          <w:sz w:val="24"/>
        </w:rPr>
        <w:t xml:space="preserve"> para consumo por terceiros e por usuários anônimos. Registre-se que essa configuração é resultado da avaliação: a política originalmente vigente admitia leitura por qualquer usuário autenticado (</w:t>
      </w:r>
      <w:r>
        <w:rPr>
          <w:rFonts w:ascii="Times New Roman" w:hAnsi="Times New Roman" w:cs="Times New Roman" w:eastAsia="Times New Roman"/>
          <w:i/>
          <w:sz w:val="24"/>
        </w:rPr>
        <w:t>USING (auth.uid() IS NOT NULL)</w:t>
      </w:r>
      <w:r>
        <w:rPr>
          <w:rFonts w:ascii="Times New Roman" w:hAnsi="Times New Roman" w:cs="Times New Roman" w:eastAsia="Times New Roman"/>
          <w:sz w:val="24"/>
        </w:rPr>
        <w:t>), defeito detectado e corrigido conforme a Seção 7.3.2. Esse arranjo — autorização concentrada em políticas declarativas — é precisamente o ponto que a avaliação de segurança (Seções 5 e 6) exercitou de forma sistemática.</w:t>
      </w:r>
    </w:p>
    <w:p>
      <w:pPr>
        <w:jc w:val="left"/>
      </w:pPr>
      <w:r>
        <w:rPr>
          <w:rFonts w:ascii="Times New Roman" w:hAnsi="Times New Roman" w:cs="Times New Roman" w:eastAsia="Times New Roman"/>
          <w:b/>
          <w:sz w:val="24"/>
        </w:rPr>
        <w:t>4.8 Síntese arquitetural</w:t>
      </w:r>
    </w:p>
    <w:p>
      <w:pPr>
        <w:ind w:firstLine="700"/>
        <w:jc w:val="both"/>
      </w:pPr>
      <w:r>
        <w:rPr>
          <w:rFonts w:ascii="Times New Roman" w:hAnsi="Times New Roman" w:cs="Times New Roman" w:eastAsia="Times New Roman"/>
          <w:sz w:val="24"/>
        </w:rPr>
        <w:t xml:space="preserve">O Hubservi exemplifica os </w:t>
      </w:r>
      <w:r>
        <w:rPr>
          <w:rFonts w:ascii="Times New Roman" w:hAnsi="Times New Roman" w:cs="Times New Roman" w:eastAsia="Times New Roman"/>
          <w:i/>
          <w:sz w:val="24"/>
        </w:rPr>
        <w:t>tradeoffs</w:t>
      </w:r>
      <w:r>
        <w:rPr>
          <w:rFonts w:ascii="Times New Roman" w:hAnsi="Times New Roman" w:cs="Times New Roman" w:eastAsia="Times New Roman"/>
          <w:sz w:val="24"/>
        </w:rPr>
        <w:t xml:space="preserve"> característicos do paradigma BaaS/Serverless: ganha-se simplicidade operacional e velocidade de desenvolvimento ao delegar autenticação, persistência e autorização a serviços gerenciados, ao custo de concentrar a correção da segurança em configurações declarativas e de transferir parte do desempenho percebido para o cliente e para a latência das chamadas ao serviço. Esses pontos orientaram o planejamento experimental apresentado a seguir.</w:t>
      </w:r>
    </w:p>
    <w:p>
      <w:pPr>
        <w:jc w:val="left"/>
      </w:pPr>
      <w:r>
        <w:rPr>
          <w:rFonts w:ascii="Times New Roman" w:hAnsi="Times New Roman" w:cs="Times New Roman" w:eastAsia="Times New Roman"/>
          <w:b/>
          <w:sz w:val="24"/>
        </w:rPr>
        <w:t>5 PLANEJAMENTO EXPERIMENTAL</w:t>
      </w:r>
    </w:p>
    <w:p>
      <w:pPr>
        <w:ind w:firstLine="700"/>
        <w:jc w:val="both"/>
      </w:pPr>
      <w:r>
        <w:rPr>
          <w:rFonts w:ascii="Times New Roman" w:hAnsi="Times New Roman" w:cs="Times New Roman" w:eastAsia="Times New Roman"/>
          <w:sz w:val="24"/>
        </w:rPr>
        <w:t xml:space="preserve">Esta seção operacionaliza a avaliação técnica, atendendo aos objetivos específicos 4 a 8. Para cada atributo de qualidade da ISO/IEC 25010 (2011) considerado relevante, definiu-se um conjunto de cenários, métricas, critérios de aceitação e ferramentas. Os critérios aqui apresentados são </w:t>
      </w:r>
      <w:r>
        <w:rPr>
          <w:rFonts w:ascii="Times New Roman" w:hAnsi="Times New Roman" w:cs="Times New Roman" w:eastAsia="Times New Roman"/>
          <w:b/>
          <w:sz w:val="24"/>
        </w:rPr>
        <w:t>metas e limiares de planejamento</w:t>
      </w:r>
      <w:r>
        <w:rPr>
          <w:rFonts w:ascii="Times New Roman" w:hAnsi="Times New Roman" w:cs="Times New Roman" w:eastAsia="Times New Roman"/>
          <w:sz w:val="24"/>
        </w:rPr>
        <w:t>, fixados antes da coleta; os valores efetivamente medidos constam da Seção 7.</w:t>
      </w:r>
    </w:p>
    <w:p>
      <w:pPr>
        <w:jc w:val="left"/>
      </w:pPr>
      <w:r>
        <w:rPr>
          <w:rFonts w:ascii="Times New Roman" w:hAnsi="Times New Roman" w:cs="Times New Roman" w:eastAsia="Times New Roman"/>
          <w:b/>
          <w:sz w:val="24"/>
        </w:rPr>
        <w:t>5.1 Visão geral do procedimento de medição</w:t>
      </w:r>
    </w:p>
    <w:p>
      <w:pPr>
        <w:ind w:firstLine="700"/>
        <w:jc w:val="both"/>
      </w:pPr>
      <w:r>
        <w:rPr>
          <w:rFonts w:ascii="Times New Roman" w:hAnsi="Times New Roman" w:cs="Times New Roman" w:eastAsia="Times New Roman"/>
          <w:sz w:val="24"/>
        </w:rPr>
        <w:t>O procedimento encadeia atributo de qualidade, cenário em seis partes, métrica, critério de aceitação, ferramenta, coleta e registro, e análise em face do critério, conforme a Figura 2.</w:t>
      </w:r>
    </w:p>
    <w:p>
      <w:pPr>
        <w:jc w:val="center"/>
      </w:pPr>
      <w:r>
        <w:rPr>
          <w:rFonts w:ascii="Times New Roman" w:hAnsi="Times New Roman" w:cs="Times New Roman" w:eastAsia="Times New Roman"/>
          <w:b/>
          <w:sz w:val="24"/>
        </w:rPr>
        <w:t>Figura 2 — Procedimento de medição adotado</w:t>
      </w:r>
    </w:p>
    <w:p>
      <w:pPr>
        <w:jc w:val="center"/>
      </w:pPr>
      <w:r>
        <w:drawing>
          <wp:inline xmlns:a="http://schemas.openxmlformats.org/drawingml/2006/main" xmlns:pic="http://schemas.openxmlformats.org/drawingml/2006/picture">
            <wp:extent cx="5577840" cy="284929"/>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77840" cy="284929"/>
                    </a:xfrm>
                    <a:prstGeom prst="rect"/>
                  </pic:spPr>
                </pic:pic>
              </a:graphicData>
            </a:graphic>
          </wp:inline>
        </w:drawing>
      </w:r>
    </w:p>
    <w:p>
      <w:pPr>
        <w:jc w:val="center"/>
      </w:pPr>
      <w:r>
        <w:rPr>
          <w:rFonts w:ascii="Times New Roman" w:hAnsi="Times New Roman" w:cs="Times New Roman" w:eastAsia="Times New Roman"/>
          <w:sz w:val="20"/>
        </w:rPr>
        <w:t>Fonte: elaborado pelos autores (2026).</w:t>
      </w:r>
    </w:p>
    <w:p>
      <w:pPr>
        <w:ind w:firstLine="700"/>
        <w:jc w:val="both"/>
      </w:pPr>
      <w:r>
        <w:rPr>
          <w:rFonts w:ascii="Times New Roman" w:hAnsi="Times New Roman" w:cs="Times New Roman" w:eastAsia="Times New Roman"/>
          <w:sz w:val="24"/>
        </w:rPr>
        <w:t>Cada execução de medição registrou: ferramenta e versão, ambiente, configuração, data, valor obtido e veredito (atende ou não atende ao critério). A reprodutibilidade foi assegurada pela fixação de ambiente e parâmetros, conforme a etapa 5 da metodologia (Seção 3.3).</w:t>
      </w:r>
    </w:p>
    <w:p>
      <w:pPr>
        <w:jc w:val="left"/>
      </w:pPr>
      <w:r>
        <w:rPr>
          <w:rFonts w:ascii="Times New Roman" w:hAnsi="Times New Roman" w:cs="Times New Roman" w:eastAsia="Times New Roman"/>
          <w:b/>
          <w:sz w:val="24"/>
        </w:rPr>
        <w:t>5.2 Mapeamento entre atributo, cenário, métrica, critério e ferramenta</w:t>
      </w:r>
    </w:p>
    <w:p>
      <w:pPr>
        <w:ind w:firstLine="700"/>
        <w:jc w:val="both"/>
      </w:pPr>
      <w:r>
        <w:rPr>
          <w:rFonts w:ascii="Times New Roman" w:hAnsi="Times New Roman" w:cs="Times New Roman" w:eastAsia="Times New Roman"/>
          <w:sz w:val="24"/>
        </w:rPr>
        <w:t xml:space="preserve">Os valores da coluna </w:t>
      </w:r>
      <w:r>
        <w:rPr>
          <w:rFonts w:ascii="Times New Roman" w:hAnsi="Times New Roman" w:cs="Times New Roman" w:eastAsia="Times New Roman"/>
          <w:b/>
          <w:sz w:val="24"/>
        </w:rPr>
        <w:t>Critério (meta)</w:t>
      </w:r>
      <w:r>
        <w:rPr>
          <w:rFonts w:ascii="Times New Roman" w:hAnsi="Times New Roman" w:cs="Times New Roman" w:eastAsia="Times New Roman"/>
          <w:sz w:val="24"/>
        </w:rPr>
        <w:t xml:space="preserve"> são alvos de planejamento; não representam resultados medidos. A coluna </w:t>
      </w:r>
      <w:r>
        <w:rPr>
          <w:rFonts w:ascii="Times New Roman" w:hAnsi="Times New Roman" w:cs="Times New Roman" w:eastAsia="Times New Roman"/>
          <w:b/>
          <w:sz w:val="24"/>
        </w:rPr>
        <w:t>Ferramenta</w:t>
      </w:r>
      <w:r>
        <w:rPr>
          <w:rFonts w:ascii="Times New Roman" w:hAnsi="Times New Roman" w:cs="Times New Roman" w:eastAsia="Times New Roman"/>
          <w:sz w:val="24"/>
        </w:rPr>
        <w:t xml:space="preserve"> já registra os substitutos efetivamente utilizados, conforme a Seção 3.4.</w:t>
      </w:r>
    </w:p>
    <w:p>
      <w:pPr>
        <w:jc w:val="left"/>
      </w:pPr>
      <w:r>
        <w:rPr>
          <w:rFonts w:ascii="Times New Roman" w:hAnsi="Times New Roman" w:cs="Times New Roman" w:eastAsia="Times New Roman"/>
          <w:b/>
          <w:sz w:val="24"/>
        </w:rPr>
        <w:t>5.2.1 Segurança</w:t>
      </w:r>
    </w:p>
    <w:p>
      <w:pPr>
        <w:jc w:val="left"/>
      </w:pPr>
      <w:r>
        <w:rPr>
          <w:rFonts w:ascii="Times New Roman" w:hAnsi="Times New Roman" w:cs="Times New Roman" w:eastAsia="Times New Roman"/>
          <w:b/>
          <w:sz w:val="24"/>
        </w:rPr>
        <w:t>Tabela 7 — Cenários, métricas e critérios de segurança</w:t>
      </w:r>
    </w:p>
    <w:tbl>
      <w:tblPr>
        <w:tblW w:type="auto" w:w="0"/>
        <w:jc w:val="center"/>
        <w:tblLayout w:type="autofit"/>
        <w:tblLook w:firstColumn="1" w:firstRow="1" w:lastColumn="0" w:lastRow="0" w:noHBand="0" w:noVBand="1" w:val="04A0"/>
        <w:tblBorders>
          <w:top w:val="single" w:sz="8" w:space="0" w:color="auto"/>
          <w:bottom w:val="single" w:sz="8" w:space="0" w:color="auto"/>
          <w:left w:val="none" w:sz="8" w:space="0" w:color="auto"/>
          <w:right w:val="none" w:sz="8" w:space="0" w:color="auto"/>
          <w:insideH w:val="none" w:sz="8" w:space="0" w:color="auto"/>
          <w:insideV w:val="none" w:sz="8" w:space="0" w:color="auto"/>
        </w:tblBorders>
      </w:tblPr>
      <w:tblGrid>
        <w:gridCol w:w="2268"/>
        <w:gridCol w:w="2268"/>
        <w:gridCol w:w="2268"/>
        <w:gridCol w:w="2268"/>
      </w:tblGrid>
      <w:tr>
        <w:trPr>
          <w:tblHeader w:val="true"/>
        </w:trPr>
        <w:tc>
          <w:tcPr>
            <w:tcW w:type="dxa" w:w="2268"/>
            <w:tcBorders>
              <w:bottom w:val="single" w:sz="8" w:space="0" w:color="auto"/>
            </w:tcBorders>
          </w:tcPr>
          <w:p>
            <w:pPr>
              <w:jc w:val="left"/>
            </w:pPr>
            <w:r>
              <w:rPr>
                <w:rFonts w:ascii="Times New Roman" w:hAnsi="Times New Roman" w:cs="Times New Roman" w:eastAsia="Times New Roman"/>
                <w:b/>
                <w:sz w:val="20"/>
              </w:rPr>
              <w:t>Cenário</w:t>
            </w:r>
          </w:p>
        </w:tc>
        <w:tc>
          <w:tcPr>
            <w:tcW w:type="dxa" w:w="2268"/>
            <w:tcBorders>
              <w:bottom w:val="single" w:sz="8" w:space="0" w:color="auto"/>
            </w:tcBorders>
          </w:tcPr>
          <w:p>
            <w:pPr>
              <w:jc w:val="left"/>
            </w:pPr>
            <w:r>
              <w:rPr>
                <w:rFonts w:ascii="Times New Roman" w:hAnsi="Times New Roman" w:cs="Times New Roman" w:eastAsia="Times New Roman"/>
                <w:b/>
                <w:sz w:val="20"/>
              </w:rPr>
              <w:t>Métrica</w:t>
            </w:r>
          </w:p>
        </w:tc>
        <w:tc>
          <w:tcPr>
            <w:tcW w:type="dxa" w:w="2268"/>
            <w:tcBorders>
              <w:bottom w:val="single" w:sz="8" w:space="0" w:color="auto"/>
            </w:tcBorders>
          </w:tcPr>
          <w:p>
            <w:pPr>
              <w:jc w:val="left"/>
            </w:pPr>
            <w:r>
              <w:rPr>
                <w:rFonts w:ascii="Times New Roman" w:hAnsi="Times New Roman" w:cs="Times New Roman" w:eastAsia="Times New Roman"/>
                <w:b/>
                <w:sz w:val="20"/>
              </w:rPr>
              <w:t>Critério (meta)</w:t>
            </w:r>
          </w:p>
        </w:tc>
        <w:tc>
          <w:tcPr>
            <w:tcW w:type="dxa" w:w="2268"/>
            <w:tcBorders>
              <w:bottom w:val="single" w:sz="8" w:space="0" w:color="auto"/>
            </w:tcBorders>
          </w:tcPr>
          <w:p>
            <w:pPr>
              <w:jc w:val="left"/>
            </w:pPr>
            <w:r>
              <w:rPr>
                <w:rFonts w:ascii="Times New Roman" w:hAnsi="Times New Roman" w:cs="Times New Roman" w:eastAsia="Times New Roman"/>
                <w:b/>
                <w:sz w:val="20"/>
              </w:rPr>
              <w:t>Ferramenta</w:t>
            </w:r>
          </w:p>
        </w:tc>
      </w:tr>
      <w:tr>
        <w:tc>
          <w:tcPr>
            <w:tcW w:type="dxa" w:w="2268"/>
          </w:tcPr>
          <w:p>
            <w:pPr>
              <w:jc w:val="left"/>
            </w:pPr>
            <w:r>
              <w:rPr>
                <w:rFonts w:ascii="Times New Roman" w:hAnsi="Times New Roman" w:cs="Times New Roman" w:eastAsia="Times New Roman"/>
                <w:sz w:val="20"/>
              </w:rPr>
              <w:t>Usuário tenta ler ou alterar dados de outro usuário (</w:t>
            </w:r>
            <w:r>
              <w:rPr>
                <w:rFonts w:ascii="Times New Roman" w:hAnsi="Times New Roman" w:cs="Times New Roman" w:eastAsia="Times New Roman"/>
                <w:i/>
                <w:sz w:val="20"/>
              </w:rPr>
              <w:t>booking</w:t>
            </w:r>
            <w:r>
              <w:rPr>
                <w:rFonts w:ascii="Times New Roman" w:hAnsi="Times New Roman" w:cs="Times New Roman" w:eastAsia="Times New Roman"/>
                <w:sz w:val="20"/>
              </w:rPr>
              <w:t>, perfil, serviço)</w:t>
            </w:r>
          </w:p>
        </w:tc>
        <w:tc>
          <w:tcPr>
            <w:tcW w:type="dxa" w:w="2268"/>
          </w:tcPr>
          <w:p>
            <w:pPr>
              <w:jc w:val="left"/>
            </w:pPr>
            <w:r>
              <w:rPr>
                <w:rFonts w:ascii="Times New Roman" w:hAnsi="Times New Roman" w:cs="Times New Roman" w:eastAsia="Times New Roman"/>
                <w:sz w:val="20"/>
              </w:rPr>
              <w:t>Nº de acessos indevidos bem-sucedidos</w:t>
            </w:r>
          </w:p>
        </w:tc>
        <w:tc>
          <w:tcPr>
            <w:tcW w:type="dxa" w:w="2268"/>
          </w:tcPr>
          <w:p>
            <w:pPr>
              <w:jc w:val="left"/>
            </w:pPr>
            <w:r>
              <w:rPr>
                <w:rFonts w:ascii="Times New Roman" w:hAnsi="Times New Roman" w:cs="Times New Roman" w:eastAsia="Times New Roman"/>
                <w:sz w:val="20"/>
              </w:rPr>
              <w:t>0 acessos indevidos</w:t>
            </w:r>
          </w:p>
        </w:tc>
        <w:tc>
          <w:tcPr>
            <w:tcW w:type="dxa" w:w="2268"/>
          </w:tcPr>
          <w:p>
            <w:pPr>
              <w:jc w:val="left"/>
            </w:pPr>
            <w:r>
              <w:rPr>
                <w:rFonts w:ascii="Times New Roman" w:hAnsi="Times New Roman" w:cs="Times New Roman" w:eastAsia="Times New Roman"/>
                <w:sz w:val="20"/>
              </w:rPr>
              <w:t>Testes de política RLS contra a API</w:t>
            </w:r>
          </w:p>
        </w:tc>
      </w:tr>
      <w:tr>
        <w:tc>
          <w:tcPr>
            <w:tcW w:type="dxa" w:w="2268"/>
          </w:tcPr>
          <w:p>
            <w:pPr>
              <w:jc w:val="left"/>
            </w:pPr>
            <w:r>
              <w:rPr>
                <w:rFonts w:ascii="Times New Roman" w:hAnsi="Times New Roman" w:cs="Times New Roman" w:eastAsia="Times New Roman"/>
                <w:sz w:val="20"/>
              </w:rPr>
              <w:t xml:space="preserve">Cliente tenta avaliar serviço sem </w:t>
            </w:r>
            <w:r>
              <w:rPr>
                <w:rFonts w:ascii="Times New Roman" w:hAnsi="Times New Roman" w:cs="Times New Roman" w:eastAsia="Times New Roman"/>
                <w:i/>
                <w:sz w:val="20"/>
              </w:rPr>
              <w:t>booking</w:t>
            </w:r>
            <w:r>
              <w:rPr>
                <w:rFonts w:ascii="Times New Roman" w:hAnsi="Times New Roman" w:cs="Times New Roman" w:eastAsia="Times New Roman"/>
                <w:sz w:val="20"/>
              </w:rPr>
              <w:t xml:space="preserve"> concluído</w:t>
            </w:r>
          </w:p>
        </w:tc>
        <w:tc>
          <w:tcPr>
            <w:tcW w:type="dxa" w:w="2268"/>
          </w:tcPr>
          <w:p>
            <w:pPr>
              <w:jc w:val="left"/>
            </w:pPr>
            <w:r>
              <w:rPr>
                <w:rFonts w:ascii="Times New Roman" w:hAnsi="Times New Roman" w:cs="Times New Roman" w:eastAsia="Times New Roman"/>
                <w:sz w:val="20"/>
              </w:rPr>
              <w:t xml:space="preserve">Nº de inserções de </w:t>
            </w:r>
            <w:r>
              <w:rPr>
                <w:rFonts w:ascii="Times New Roman" w:hAnsi="Times New Roman" w:cs="Times New Roman" w:eastAsia="Times New Roman"/>
                <w:i/>
                <w:sz w:val="20"/>
              </w:rPr>
              <w:t>review</w:t>
            </w:r>
            <w:r>
              <w:rPr>
                <w:rFonts w:ascii="Times New Roman" w:hAnsi="Times New Roman" w:cs="Times New Roman" w:eastAsia="Times New Roman"/>
                <w:sz w:val="20"/>
              </w:rPr>
              <w:t xml:space="preserve"> indevidas</w:t>
            </w:r>
          </w:p>
        </w:tc>
        <w:tc>
          <w:tcPr>
            <w:tcW w:type="dxa" w:w="2268"/>
          </w:tcPr>
          <w:p>
            <w:pPr>
              <w:jc w:val="left"/>
            </w:pPr>
            <w:r>
              <w:rPr>
                <w:rFonts w:ascii="Times New Roman" w:hAnsi="Times New Roman" w:cs="Times New Roman" w:eastAsia="Times New Roman"/>
                <w:sz w:val="20"/>
              </w:rPr>
              <w:t>0 inserções</w:t>
            </w:r>
          </w:p>
        </w:tc>
        <w:tc>
          <w:tcPr>
            <w:tcW w:type="dxa" w:w="2268"/>
          </w:tcPr>
          <w:p>
            <w:pPr>
              <w:jc w:val="left"/>
            </w:pPr>
            <w:r>
              <w:rPr>
                <w:rFonts w:ascii="Times New Roman" w:hAnsi="Times New Roman" w:cs="Times New Roman" w:eastAsia="Times New Roman"/>
                <w:sz w:val="20"/>
              </w:rPr>
              <w:t>Teste de integração contra a API</w:t>
            </w:r>
          </w:p>
        </w:tc>
      </w:tr>
      <w:tr>
        <w:tc>
          <w:tcPr>
            <w:tcW w:type="dxa" w:w="2268"/>
          </w:tcPr>
          <w:p>
            <w:pPr>
              <w:jc w:val="left"/>
            </w:pPr>
            <w:r>
              <w:rPr>
                <w:rFonts w:ascii="Times New Roman" w:hAnsi="Times New Roman" w:cs="Times New Roman" w:eastAsia="Times New Roman"/>
                <w:sz w:val="20"/>
              </w:rPr>
              <w:t xml:space="preserve">Usuário tenta alterar o próprio </w:t>
            </w:r>
            <w:r>
              <w:rPr>
                <w:rFonts w:ascii="Times New Roman" w:hAnsi="Times New Roman" w:cs="Times New Roman" w:eastAsia="Times New Roman"/>
                <w:i/>
                <w:sz w:val="20"/>
              </w:rPr>
              <w:t>user_type</w:t>
            </w:r>
            <w:r>
              <w:rPr>
                <w:rFonts w:ascii="Times New Roman" w:hAnsi="Times New Roman" w:cs="Times New Roman" w:eastAsia="Times New Roman"/>
                <w:sz w:val="20"/>
              </w:rPr>
              <w:t xml:space="preserve"> (escalonamento)</w:t>
            </w:r>
          </w:p>
        </w:tc>
        <w:tc>
          <w:tcPr>
            <w:tcW w:type="dxa" w:w="2268"/>
          </w:tcPr>
          <w:p>
            <w:pPr>
              <w:jc w:val="left"/>
            </w:pPr>
            <w:r>
              <w:rPr>
                <w:rFonts w:ascii="Times New Roman" w:hAnsi="Times New Roman" w:cs="Times New Roman" w:eastAsia="Times New Roman"/>
                <w:sz w:val="20"/>
              </w:rPr>
              <w:t>Tentativa bloqueada (sim/não)</w:t>
            </w:r>
          </w:p>
        </w:tc>
        <w:tc>
          <w:tcPr>
            <w:tcW w:type="dxa" w:w="2268"/>
          </w:tcPr>
          <w:p>
            <w:pPr>
              <w:jc w:val="left"/>
            </w:pPr>
            <w:r>
              <w:rPr>
                <w:rFonts w:ascii="Times New Roman" w:hAnsi="Times New Roman" w:cs="Times New Roman" w:eastAsia="Times New Roman"/>
                <w:sz w:val="20"/>
              </w:rPr>
              <w:t>100% bloqueadas</w:t>
            </w:r>
          </w:p>
        </w:tc>
        <w:tc>
          <w:tcPr>
            <w:tcW w:type="dxa" w:w="2268"/>
          </w:tcPr>
          <w:p>
            <w:pPr>
              <w:jc w:val="left"/>
            </w:pPr>
            <w:r>
              <w:rPr>
                <w:rFonts w:ascii="Times New Roman" w:hAnsi="Times New Roman" w:cs="Times New Roman" w:eastAsia="Times New Roman"/>
                <w:sz w:val="20"/>
              </w:rPr>
              <w:t xml:space="preserve">Teste de integração e verificação do </w:t>
            </w:r>
            <w:r>
              <w:rPr>
                <w:rFonts w:ascii="Times New Roman" w:hAnsi="Times New Roman" w:cs="Times New Roman" w:eastAsia="Times New Roman"/>
                <w:i/>
                <w:sz w:val="20"/>
              </w:rPr>
              <w:t>trigger</w:t>
            </w:r>
          </w:p>
        </w:tc>
      </w:tr>
      <w:tr>
        <w:tc>
          <w:tcPr>
            <w:tcW w:type="dxa" w:w="2268"/>
          </w:tcPr>
          <w:p>
            <w:pPr>
              <w:jc w:val="left"/>
            </w:pPr>
            <w:r>
              <w:rPr>
                <w:rFonts w:ascii="Times New Roman" w:hAnsi="Times New Roman" w:cs="Times New Roman" w:eastAsia="Times New Roman"/>
                <w:sz w:val="20"/>
              </w:rPr>
              <w:t>Varredura de vulnerabilidades da aplicação web</w:t>
            </w:r>
          </w:p>
        </w:tc>
        <w:tc>
          <w:tcPr>
            <w:tcW w:type="dxa" w:w="2268"/>
          </w:tcPr>
          <w:p>
            <w:pPr>
              <w:jc w:val="left"/>
            </w:pPr>
            <w:r>
              <w:rPr>
                <w:rFonts w:ascii="Times New Roman" w:hAnsi="Times New Roman" w:cs="Times New Roman" w:eastAsia="Times New Roman"/>
                <w:sz w:val="20"/>
              </w:rPr>
              <w:t>Nº de vulnerabilidades por severidade</w:t>
            </w:r>
          </w:p>
        </w:tc>
        <w:tc>
          <w:tcPr>
            <w:tcW w:type="dxa" w:w="2268"/>
          </w:tcPr>
          <w:p>
            <w:pPr>
              <w:jc w:val="left"/>
            </w:pPr>
            <w:r>
              <w:rPr>
                <w:rFonts w:ascii="Times New Roman" w:hAnsi="Times New Roman" w:cs="Times New Roman" w:eastAsia="Times New Roman"/>
                <w:sz w:val="20"/>
              </w:rPr>
              <w:t>0 de severidade alta ou crítica</w:t>
            </w:r>
          </w:p>
        </w:tc>
        <w:tc>
          <w:tcPr>
            <w:tcW w:type="dxa" w:w="2268"/>
          </w:tcPr>
          <w:p>
            <w:pPr>
              <w:jc w:val="left"/>
            </w:pPr>
            <w:r>
              <w:rPr>
                <w:rFonts w:ascii="Times New Roman" w:hAnsi="Times New Roman" w:cs="Times New Roman" w:eastAsia="Times New Roman"/>
                <w:sz w:val="20"/>
              </w:rPr>
              <w:t>OWASP ZAP (pendente — ver 7.3.2)</w:t>
            </w:r>
          </w:p>
        </w:tc>
      </w:tr>
      <w:tr>
        <w:tc>
          <w:tcPr>
            <w:tcW w:type="dxa" w:w="2268"/>
          </w:tcPr>
          <w:p>
            <w:pPr>
              <w:jc w:val="left"/>
            </w:pPr>
            <w:r>
              <w:rPr>
                <w:rFonts w:ascii="Times New Roman" w:hAnsi="Times New Roman" w:cs="Times New Roman" w:eastAsia="Times New Roman"/>
                <w:sz w:val="20"/>
              </w:rPr>
              <w:t>Vulnerabilidades em dependências</w:t>
            </w:r>
          </w:p>
        </w:tc>
        <w:tc>
          <w:tcPr>
            <w:tcW w:type="dxa" w:w="2268"/>
          </w:tcPr>
          <w:p>
            <w:pPr>
              <w:jc w:val="left"/>
            </w:pPr>
            <w:r>
              <w:rPr>
                <w:rFonts w:ascii="Times New Roman" w:hAnsi="Times New Roman" w:cs="Times New Roman" w:eastAsia="Times New Roman"/>
                <w:sz w:val="20"/>
              </w:rPr>
              <w:t>Nº de CVEs por severidade</w:t>
            </w:r>
          </w:p>
        </w:tc>
        <w:tc>
          <w:tcPr>
            <w:tcW w:type="dxa" w:w="2268"/>
          </w:tcPr>
          <w:p>
            <w:pPr>
              <w:jc w:val="left"/>
            </w:pPr>
            <w:r>
              <w:rPr>
                <w:rFonts w:ascii="Times New Roman" w:hAnsi="Times New Roman" w:cs="Times New Roman" w:eastAsia="Times New Roman"/>
                <w:sz w:val="20"/>
              </w:rPr>
              <w:t>0 de severidade alta ou crítica não tratadas</w:t>
            </w:r>
          </w:p>
        </w:tc>
        <w:tc>
          <w:tcPr>
            <w:tcW w:type="dxa" w:w="2268"/>
          </w:tcPr>
          <w:p>
            <w:pPr>
              <w:jc w:val="left"/>
            </w:pPr>
            <w:r>
              <w:rPr>
                <w:rFonts w:ascii="Times New Roman" w:hAnsi="Times New Roman" w:cs="Times New Roman" w:eastAsia="Times New Roman"/>
                <w:i/>
                <w:sz w:val="20"/>
              </w:rPr>
              <w:t>npm audit</w:t>
            </w:r>
            <w:r>
              <w:rPr>
                <w:rFonts w:ascii="Times New Roman" w:hAnsi="Times New Roman" w:cs="Times New Roman" w:eastAsia="Times New Roman"/>
                <w:sz w:val="20"/>
              </w:rPr>
              <w:t xml:space="preserve"> (em substituição ao Snyk)</w:t>
            </w:r>
          </w:p>
        </w:tc>
      </w:tr>
      <w:tr>
        <w:tc>
          <w:tcPr>
            <w:tcW w:type="dxa" w:w="2268"/>
          </w:tcPr>
          <w:p>
            <w:pPr>
              <w:jc w:val="left"/>
            </w:pPr>
            <w:r>
              <w:rPr>
                <w:rFonts w:ascii="Times New Roman" w:hAnsi="Times New Roman" w:cs="Times New Roman" w:eastAsia="Times New Roman"/>
                <w:sz w:val="20"/>
              </w:rPr>
              <w:t xml:space="preserve">Exposição de PII a usuário anônimo </w:t>
            </w:r>
            <w:r>
              <w:rPr>
                <w:rFonts w:ascii="Times New Roman" w:hAnsi="Times New Roman" w:cs="Times New Roman" w:eastAsia="Times New Roman"/>
                <w:b/>
                <w:sz w:val="20"/>
              </w:rPr>
              <w:t>e a usuário autenticado não relacionado</w:t>
            </w:r>
          </w:p>
        </w:tc>
        <w:tc>
          <w:tcPr>
            <w:tcW w:type="dxa" w:w="2268"/>
          </w:tcPr>
          <w:p>
            <w:pPr>
              <w:jc w:val="left"/>
            </w:pPr>
            <w:r>
              <w:rPr>
                <w:rFonts w:ascii="Times New Roman" w:hAnsi="Times New Roman" w:cs="Times New Roman" w:eastAsia="Times New Roman"/>
                <w:sz w:val="20"/>
              </w:rPr>
              <w:t>Campos sensíveis expostos (</w:t>
            </w:r>
            <w:r>
              <w:rPr>
                <w:rFonts w:ascii="Times New Roman" w:hAnsi="Times New Roman" w:cs="Times New Roman" w:eastAsia="Times New Roman"/>
                <w:i/>
                <w:sz w:val="20"/>
              </w:rPr>
              <w:t>email</w:t>
            </w:r>
            <w:r>
              <w:rPr>
                <w:rFonts w:ascii="Times New Roman" w:hAnsi="Times New Roman" w:cs="Times New Roman" w:eastAsia="Times New Roman"/>
                <w:sz w:val="20"/>
              </w:rPr>
              <w:t xml:space="preserve">, </w:t>
            </w:r>
            <w:r>
              <w:rPr>
                <w:rFonts w:ascii="Times New Roman" w:hAnsi="Times New Roman" w:cs="Times New Roman" w:eastAsia="Times New Roman"/>
                <w:i/>
                <w:sz w:val="20"/>
              </w:rPr>
              <w:t>phone</w:t>
            </w:r>
            <w:r>
              <w:rPr>
                <w:rFonts w:ascii="Times New Roman" w:hAnsi="Times New Roman" w:cs="Times New Roman" w:eastAsia="Times New Roman"/>
                <w:sz w:val="20"/>
              </w:rPr>
              <w:t>)</w:t>
            </w:r>
          </w:p>
        </w:tc>
        <w:tc>
          <w:tcPr>
            <w:tcW w:type="dxa" w:w="2268"/>
          </w:tcPr>
          <w:p>
            <w:pPr>
              <w:jc w:val="left"/>
            </w:pPr>
            <w:r>
              <w:rPr>
                <w:rFonts w:ascii="Times New Roman" w:hAnsi="Times New Roman" w:cs="Times New Roman" w:eastAsia="Times New Roman"/>
                <w:sz w:val="20"/>
              </w:rPr>
              <w:t>0 campos expostos a ambos os perfis de acesso</w:t>
            </w:r>
          </w:p>
        </w:tc>
        <w:tc>
          <w:tcPr>
            <w:tcW w:type="dxa" w:w="2268"/>
          </w:tcPr>
          <w:p>
            <w:pPr>
              <w:jc w:val="left"/>
            </w:pPr>
            <w:r>
              <w:rPr>
                <w:rFonts w:ascii="Times New Roman" w:hAnsi="Times New Roman" w:cs="Times New Roman" w:eastAsia="Times New Roman"/>
                <w:sz w:val="20"/>
              </w:rPr>
              <w:t xml:space="preserve">Teste de política RLS e inspeção da </w:t>
            </w:r>
            <w:r>
              <w:rPr>
                <w:rFonts w:ascii="Times New Roman" w:hAnsi="Times New Roman" w:cs="Times New Roman" w:eastAsia="Times New Roman"/>
                <w:i/>
                <w:sz w:val="20"/>
              </w:rPr>
              <w:t>view</w:t>
            </w:r>
            <w:r>
              <w:rPr>
                <w:rFonts w:ascii="Times New Roman" w:hAnsi="Times New Roman" w:cs="Times New Roman" w:eastAsia="Times New Roman"/>
                <w:sz w:val="20"/>
              </w:rPr>
              <w:t xml:space="preserve"> </w:t>
            </w:r>
            <w:r>
              <w:rPr>
                <w:rFonts w:ascii="Times New Roman" w:hAnsi="Times New Roman" w:cs="Times New Roman" w:eastAsia="Times New Roman"/>
                <w:i/>
                <w:sz w:val="20"/>
              </w:rPr>
              <w:t>public_profiles</w:t>
            </w:r>
          </w:p>
        </w:tc>
      </w:tr>
      <w:tr>
        <w:tc>
          <w:tcPr>
            <w:tcW w:type="dxa" w:w="2268"/>
          </w:tcPr>
          <w:p>
            <w:pPr>
              <w:jc w:val="left"/>
            </w:pPr>
            <w:r>
              <w:rPr>
                <w:rFonts w:ascii="Times New Roman" w:hAnsi="Times New Roman" w:cs="Times New Roman" w:eastAsia="Times New Roman"/>
                <w:sz w:val="20"/>
              </w:rPr>
              <w:t xml:space="preserve">Conformidade do </w:t>
            </w:r>
            <w:r>
              <w:rPr>
                <w:rFonts w:ascii="Times New Roman" w:hAnsi="Times New Roman" w:cs="Times New Roman" w:eastAsia="Times New Roman"/>
                <w:i/>
                <w:sz w:val="20"/>
              </w:rPr>
              <w:t>schema</w:t>
            </w:r>
            <w:r>
              <w:rPr>
                <w:rFonts w:ascii="Times New Roman" w:hAnsi="Times New Roman" w:cs="Times New Roman" w:eastAsia="Times New Roman"/>
                <w:sz w:val="20"/>
              </w:rPr>
              <w:t xml:space="preserve"> do banco</w:t>
            </w:r>
          </w:p>
        </w:tc>
        <w:tc>
          <w:tcPr>
            <w:tcW w:type="dxa" w:w="2268"/>
          </w:tcPr>
          <w:p>
            <w:pPr>
              <w:jc w:val="left"/>
            </w:pPr>
            <w:r>
              <w:rPr>
                <w:rFonts w:ascii="Times New Roman" w:hAnsi="Times New Roman" w:cs="Times New Roman" w:eastAsia="Times New Roman"/>
                <w:sz w:val="20"/>
              </w:rPr>
              <w:t xml:space="preserve">Nº de erros de </w:t>
            </w:r>
            <w:r>
              <w:rPr>
                <w:rFonts w:ascii="Times New Roman" w:hAnsi="Times New Roman" w:cs="Times New Roman" w:eastAsia="Times New Roman"/>
                <w:i/>
                <w:sz w:val="20"/>
              </w:rPr>
              <w:t>lint</w:t>
            </w:r>
            <w:r>
              <w:rPr>
                <w:rFonts w:ascii="Times New Roman" w:hAnsi="Times New Roman" w:cs="Times New Roman" w:eastAsia="Times New Roman"/>
                <w:sz w:val="20"/>
              </w:rPr>
              <w:t xml:space="preserve"> de </w:t>
            </w:r>
            <w:r>
              <w:rPr>
                <w:rFonts w:ascii="Times New Roman" w:hAnsi="Times New Roman" w:cs="Times New Roman" w:eastAsia="Times New Roman"/>
                <w:i/>
                <w:sz w:val="20"/>
              </w:rPr>
              <w:t>schema</w:t>
            </w:r>
          </w:p>
        </w:tc>
        <w:tc>
          <w:tcPr>
            <w:tcW w:type="dxa" w:w="2268"/>
          </w:tcPr>
          <w:p>
            <w:pPr>
              <w:jc w:val="left"/>
            </w:pPr>
            <w:r>
              <w:rPr>
                <w:rFonts w:ascii="Times New Roman" w:hAnsi="Times New Roman" w:cs="Times New Roman" w:eastAsia="Times New Roman"/>
                <w:sz w:val="20"/>
              </w:rPr>
              <w:t>0 erros</w:t>
            </w:r>
          </w:p>
        </w:tc>
        <w:tc>
          <w:tcPr>
            <w:tcW w:type="dxa" w:w="2268"/>
          </w:tcPr>
          <w:p>
            <w:pPr>
              <w:jc w:val="left"/>
            </w:pPr>
            <w:r>
              <w:rPr>
                <w:rFonts w:ascii="Times New Roman" w:hAnsi="Times New Roman" w:cs="Times New Roman" w:eastAsia="Times New Roman"/>
                <w:i/>
                <w:sz w:val="20"/>
              </w:rPr>
              <w:t>supabase db lint</w:t>
            </w:r>
          </w:p>
        </w:tc>
      </w:tr>
    </w:tbl>
    <w:p>
      <w:pPr>
        <w:jc w:val="left"/>
      </w:pPr>
      <w:r>
        <w:rPr>
          <w:rFonts w:ascii="Times New Roman" w:hAnsi="Times New Roman" w:cs="Times New Roman" w:eastAsia="Times New Roman"/>
          <w:sz w:val="20"/>
        </w:rPr>
        <w:t>Fonte: elaborado pelos autores (2026).</w:t>
      </w:r>
    </w:p>
    <w:p>
      <w:pPr>
        <w:ind w:firstLine="700"/>
        <w:jc w:val="both"/>
      </w:pPr>
      <w:r>
        <w:rPr>
          <w:rFonts w:ascii="Times New Roman" w:hAnsi="Times New Roman" w:cs="Times New Roman" w:eastAsia="Times New Roman"/>
          <w:b/>
          <w:sz w:val="24"/>
        </w:rPr>
        <w:t>Nota de refinamento do cenário de exposição de PII.</w:t>
      </w:r>
      <w:r>
        <w:rPr>
          <w:rFonts w:ascii="Times New Roman" w:hAnsi="Times New Roman" w:cs="Times New Roman" w:eastAsia="Times New Roman"/>
          <w:sz w:val="24"/>
        </w:rPr>
        <w:t xml:space="preserve"> Em sua formulação inicial, este cenário considerava apenas o acesso </w:t>
      </w:r>
      <w:r>
        <w:rPr>
          <w:rFonts w:ascii="Times New Roman" w:hAnsi="Times New Roman" w:cs="Times New Roman" w:eastAsia="Times New Roman"/>
          <w:b/>
          <w:sz w:val="24"/>
        </w:rPr>
        <w:t>anônimo</w:t>
      </w:r>
      <w:r>
        <w:rPr>
          <w:rFonts w:ascii="Times New Roman" w:hAnsi="Times New Roman" w:cs="Times New Roman" w:eastAsia="Times New Roman"/>
          <w:sz w:val="24"/>
        </w:rPr>
        <w:t xml:space="preserve">. A inspeção das políticas vigentes evidenciou que a política de leitura de </w:t>
      </w:r>
      <w:r>
        <w:rPr>
          <w:rFonts w:ascii="Times New Roman" w:hAnsi="Times New Roman" w:cs="Times New Roman" w:eastAsia="Times New Roman"/>
          <w:i/>
          <w:sz w:val="24"/>
        </w:rPr>
        <w:t>profiles</w:t>
      </w:r>
      <w:r>
        <w:rPr>
          <w:rFonts w:ascii="Times New Roman" w:hAnsi="Times New Roman" w:cs="Times New Roman" w:eastAsia="Times New Roman"/>
          <w:sz w:val="24"/>
        </w:rPr>
        <w:t xml:space="preserve"> admitia qualquer usuário autenticado (</w:t>
      </w:r>
      <w:r>
        <w:rPr>
          <w:rFonts w:ascii="Times New Roman" w:hAnsi="Times New Roman" w:cs="Times New Roman" w:eastAsia="Times New Roman"/>
          <w:i/>
          <w:sz w:val="24"/>
        </w:rPr>
        <w:t>USING (auth.uid() IS NOT NULL)</w:t>
      </w:r>
      <w:r>
        <w:rPr>
          <w:rFonts w:ascii="Times New Roman" w:hAnsi="Times New Roman" w:cs="Times New Roman" w:eastAsia="Times New Roman"/>
          <w:sz w:val="24"/>
        </w:rPr>
        <w:t xml:space="preserve">), de modo que o cenário restrito ao anônimo seria satisfeito sem exercitar o perfil de acesso mais permissivo efetivamente existente. O cenário foi, por isso, ampliado para contemplar também o </w:t>
      </w:r>
      <w:r>
        <w:rPr>
          <w:rFonts w:ascii="Times New Roman" w:hAnsi="Times New Roman" w:cs="Times New Roman" w:eastAsia="Times New Roman"/>
          <w:b/>
          <w:sz w:val="24"/>
        </w:rPr>
        <w:t>usuário autenticado não relacionado ao perfil consultado</w:t>
      </w:r>
      <w:r>
        <w:rPr>
          <w:rFonts w:ascii="Times New Roman" w:hAnsi="Times New Roman" w:cs="Times New Roman" w:eastAsia="Times New Roman"/>
          <w:sz w:val="24"/>
        </w:rPr>
        <w:t>. Registra-se o ajuste por transparência metodológica: a formulação de cenários é atividade sujeita a refinamento à luz da arquitetura concreta sob avaliação, e um cenário incapaz de reprovar o sistema não constitui instrumento de medição.</w:t>
      </w:r>
    </w:p>
    <w:p>
      <w:pPr>
        <w:jc w:val="left"/>
      </w:pPr>
      <w:r>
        <w:rPr>
          <w:rFonts w:ascii="Times New Roman" w:hAnsi="Times New Roman" w:cs="Times New Roman" w:eastAsia="Times New Roman"/>
          <w:b/>
          <w:sz w:val="24"/>
        </w:rPr>
        <w:t>5.2.2 Eficiência de desempenho</w:t>
      </w:r>
    </w:p>
    <w:p>
      <w:pPr>
        <w:jc w:val="left"/>
      </w:pPr>
      <w:r>
        <w:rPr>
          <w:rFonts w:ascii="Times New Roman" w:hAnsi="Times New Roman" w:cs="Times New Roman" w:eastAsia="Times New Roman"/>
          <w:b/>
          <w:sz w:val="24"/>
        </w:rPr>
        <w:t>Tabela 8 — Cenários, métricas e critérios de eficiência de desempenho</w:t>
      </w:r>
    </w:p>
    <w:tbl>
      <w:tblPr>
        <w:tblW w:type="auto" w:w="0"/>
        <w:jc w:val="center"/>
        <w:tblLayout w:type="autofit"/>
        <w:tblLook w:firstColumn="1" w:firstRow="1" w:lastColumn="0" w:lastRow="0" w:noHBand="0" w:noVBand="1" w:val="04A0"/>
        <w:tblBorders>
          <w:top w:val="single" w:sz="8" w:space="0" w:color="auto"/>
          <w:bottom w:val="single" w:sz="8" w:space="0" w:color="auto"/>
          <w:left w:val="none" w:sz="8" w:space="0" w:color="auto"/>
          <w:right w:val="none" w:sz="8" w:space="0" w:color="auto"/>
          <w:insideH w:val="none" w:sz="8" w:space="0" w:color="auto"/>
          <w:insideV w:val="none" w:sz="8" w:space="0" w:color="auto"/>
        </w:tblBorders>
      </w:tblPr>
      <w:tblGrid>
        <w:gridCol w:w="2268"/>
        <w:gridCol w:w="2268"/>
        <w:gridCol w:w="2268"/>
        <w:gridCol w:w="2268"/>
      </w:tblGrid>
      <w:tr>
        <w:trPr>
          <w:tblHeader w:val="true"/>
        </w:trPr>
        <w:tc>
          <w:tcPr>
            <w:tcW w:type="dxa" w:w="2268"/>
            <w:tcBorders>
              <w:bottom w:val="single" w:sz="8" w:space="0" w:color="auto"/>
            </w:tcBorders>
          </w:tcPr>
          <w:p>
            <w:pPr>
              <w:jc w:val="left"/>
            </w:pPr>
            <w:r>
              <w:rPr>
                <w:rFonts w:ascii="Times New Roman" w:hAnsi="Times New Roman" w:cs="Times New Roman" w:eastAsia="Times New Roman"/>
                <w:b/>
                <w:sz w:val="20"/>
              </w:rPr>
              <w:t>Cenário</w:t>
            </w:r>
          </w:p>
        </w:tc>
        <w:tc>
          <w:tcPr>
            <w:tcW w:type="dxa" w:w="2268"/>
            <w:tcBorders>
              <w:bottom w:val="single" w:sz="8" w:space="0" w:color="auto"/>
            </w:tcBorders>
          </w:tcPr>
          <w:p>
            <w:pPr>
              <w:jc w:val="left"/>
            </w:pPr>
            <w:r>
              <w:rPr>
                <w:rFonts w:ascii="Times New Roman" w:hAnsi="Times New Roman" w:cs="Times New Roman" w:eastAsia="Times New Roman"/>
                <w:b/>
                <w:sz w:val="20"/>
              </w:rPr>
              <w:t>Métrica</w:t>
            </w:r>
          </w:p>
        </w:tc>
        <w:tc>
          <w:tcPr>
            <w:tcW w:type="dxa" w:w="2268"/>
            <w:tcBorders>
              <w:bottom w:val="single" w:sz="8" w:space="0" w:color="auto"/>
            </w:tcBorders>
          </w:tcPr>
          <w:p>
            <w:pPr>
              <w:jc w:val="left"/>
            </w:pPr>
            <w:r>
              <w:rPr>
                <w:rFonts w:ascii="Times New Roman" w:hAnsi="Times New Roman" w:cs="Times New Roman" w:eastAsia="Times New Roman"/>
                <w:b/>
                <w:sz w:val="20"/>
              </w:rPr>
              <w:t>Critério (meta)</w:t>
            </w:r>
          </w:p>
        </w:tc>
        <w:tc>
          <w:tcPr>
            <w:tcW w:type="dxa" w:w="2268"/>
            <w:tcBorders>
              <w:bottom w:val="single" w:sz="8" w:space="0" w:color="auto"/>
            </w:tcBorders>
          </w:tcPr>
          <w:p>
            <w:pPr>
              <w:jc w:val="left"/>
            </w:pPr>
            <w:r>
              <w:rPr>
                <w:rFonts w:ascii="Times New Roman" w:hAnsi="Times New Roman" w:cs="Times New Roman" w:eastAsia="Times New Roman"/>
                <w:b/>
                <w:sz w:val="20"/>
              </w:rPr>
              <w:t>Ferramenta</w:t>
            </w:r>
          </w:p>
        </w:tc>
      </w:tr>
      <w:tr>
        <w:tc>
          <w:tcPr>
            <w:tcW w:type="dxa" w:w="2268"/>
          </w:tcPr>
          <w:p>
            <w:pPr>
              <w:jc w:val="left"/>
            </w:pPr>
            <w:r>
              <w:rPr>
                <w:rFonts w:ascii="Times New Roman" w:hAnsi="Times New Roman" w:cs="Times New Roman" w:eastAsia="Times New Roman"/>
                <w:sz w:val="20"/>
              </w:rPr>
              <w:t>Carregamento inicial da SPA</w:t>
            </w:r>
          </w:p>
        </w:tc>
        <w:tc>
          <w:tcPr>
            <w:tcW w:type="dxa" w:w="2268"/>
          </w:tcPr>
          <w:p>
            <w:pPr>
              <w:jc w:val="left"/>
            </w:pPr>
            <w:r>
              <w:rPr>
                <w:rFonts w:ascii="Times New Roman" w:hAnsi="Times New Roman" w:cs="Times New Roman" w:eastAsia="Times New Roman"/>
                <w:i/>
                <w:sz w:val="20"/>
              </w:rPr>
              <w:t>Performance score</w:t>
            </w:r>
            <w:r>
              <w:rPr>
                <w:rFonts w:ascii="Times New Roman" w:hAnsi="Times New Roman" w:cs="Times New Roman" w:eastAsia="Times New Roman"/>
                <w:sz w:val="20"/>
              </w:rPr>
              <w:t>; LCP; TBT; CLS</w:t>
            </w:r>
          </w:p>
        </w:tc>
        <w:tc>
          <w:tcPr>
            <w:tcW w:type="dxa" w:w="2268"/>
          </w:tcPr>
          <w:p>
            <w:pPr>
              <w:jc w:val="left"/>
            </w:pPr>
            <w:r>
              <w:rPr>
                <w:rFonts w:ascii="Times New Roman" w:hAnsi="Times New Roman" w:cs="Times New Roman" w:eastAsia="Times New Roman"/>
                <w:sz w:val="20"/>
              </w:rPr>
              <w:t>Score maior ou igual a 90; LCP menor ou igual a 2,5 s</w:t>
            </w:r>
          </w:p>
        </w:tc>
        <w:tc>
          <w:tcPr>
            <w:tcW w:type="dxa" w:w="2268"/>
          </w:tcPr>
          <w:p>
            <w:pPr>
              <w:jc w:val="left"/>
            </w:pPr>
            <w:r>
              <w:rPr>
                <w:rFonts w:ascii="Times New Roman" w:hAnsi="Times New Roman" w:cs="Times New Roman" w:eastAsia="Times New Roman"/>
                <w:sz w:val="20"/>
              </w:rPr>
              <w:t>Lighthouse</w:t>
            </w:r>
          </w:p>
        </w:tc>
      </w:tr>
      <w:tr>
        <w:tc>
          <w:tcPr>
            <w:tcW w:type="dxa" w:w="2268"/>
          </w:tcPr>
          <w:p>
            <w:pPr>
              <w:jc w:val="left"/>
            </w:pPr>
            <w:r>
              <w:rPr>
                <w:rFonts w:ascii="Times New Roman" w:hAnsi="Times New Roman" w:cs="Times New Roman" w:eastAsia="Times New Roman"/>
                <w:sz w:val="20"/>
              </w:rPr>
              <w:t>Listagem e busca de serviços sob carga</w:t>
            </w:r>
          </w:p>
        </w:tc>
        <w:tc>
          <w:tcPr>
            <w:tcW w:type="dxa" w:w="2268"/>
          </w:tcPr>
          <w:p>
            <w:pPr>
              <w:jc w:val="left"/>
            </w:pPr>
            <w:r>
              <w:rPr>
                <w:rFonts w:ascii="Times New Roman" w:hAnsi="Times New Roman" w:cs="Times New Roman" w:eastAsia="Times New Roman"/>
                <w:sz w:val="20"/>
              </w:rPr>
              <w:t>Tempo de resposta (p95); vazão (req/s); taxa de erro</w:t>
            </w:r>
          </w:p>
        </w:tc>
        <w:tc>
          <w:tcPr>
            <w:tcW w:type="dxa" w:w="2268"/>
          </w:tcPr>
          <w:p>
            <w:pPr>
              <w:jc w:val="left"/>
            </w:pPr>
            <w:r>
              <w:rPr>
                <w:rFonts w:ascii="Times New Roman" w:hAnsi="Times New Roman" w:cs="Times New Roman" w:eastAsia="Times New Roman"/>
                <w:sz w:val="20"/>
              </w:rPr>
              <w:t>p95 menor ou igual a 800 ms; erro abaixo de 1%</w:t>
            </w:r>
          </w:p>
        </w:tc>
        <w:tc>
          <w:tcPr>
            <w:tcW w:type="dxa" w:w="2268"/>
          </w:tcPr>
          <w:p>
            <w:pPr>
              <w:jc w:val="left"/>
            </w:pPr>
            <w:r>
              <w:rPr>
                <w:rFonts w:ascii="Times New Roman" w:hAnsi="Times New Roman" w:cs="Times New Roman" w:eastAsia="Times New Roman"/>
                <w:sz w:val="20"/>
              </w:rPr>
              <w:t>autocannon (em substituição ao k6)</w:t>
            </w:r>
          </w:p>
        </w:tc>
      </w:tr>
      <w:tr>
        <w:tc>
          <w:tcPr>
            <w:tcW w:type="dxa" w:w="2268"/>
          </w:tcPr>
          <w:p>
            <w:pPr>
              <w:jc w:val="left"/>
            </w:pPr>
            <w:r>
              <w:rPr>
                <w:rFonts w:ascii="Times New Roman" w:hAnsi="Times New Roman" w:cs="Times New Roman" w:eastAsia="Times New Roman"/>
                <w:sz w:val="20"/>
              </w:rPr>
              <w:t xml:space="preserve">Operações de </w:t>
            </w:r>
            <w:r>
              <w:rPr>
                <w:rFonts w:ascii="Times New Roman" w:hAnsi="Times New Roman" w:cs="Times New Roman" w:eastAsia="Times New Roman"/>
                <w:i/>
                <w:sz w:val="20"/>
              </w:rPr>
              <w:t>booking</w:t>
            </w:r>
            <w:r>
              <w:rPr>
                <w:rFonts w:ascii="Times New Roman" w:hAnsi="Times New Roman" w:cs="Times New Roman" w:eastAsia="Times New Roman"/>
                <w:sz w:val="20"/>
              </w:rPr>
              <w:t xml:space="preserve"> sob carga concorrente</w:t>
            </w:r>
          </w:p>
        </w:tc>
        <w:tc>
          <w:tcPr>
            <w:tcW w:type="dxa" w:w="2268"/>
          </w:tcPr>
          <w:p>
            <w:pPr>
              <w:jc w:val="left"/>
            </w:pPr>
            <w:r>
              <w:rPr>
                <w:rFonts w:ascii="Times New Roman" w:hAnsi="Times New Roman" w:cs="Times New Roman" w:eastAsia="Times New Roman"/>
                <w:sz w:val="20"/>
              </w:rPr>
              <w:t>Latência (p95); taxa de erro</w:t>
            </w:r>
          </w:p>
        </w:tc>
        <w:tc>
          <w:tcPr>
            <w:tcW w:type="dxa" w:w="2268"/>
          </w:tcPr>
          <w:p>
            <w:pPr>
              <w:jc w:val="left"/>
            </w:pPr>
            <w:r>
              <w:rPr>
                <w:rFonts w:ascii="Times New Roman" w:hAnsi="Times New Roman" w:cs="Times New Roman" w:eastAsia="Times New Roman"/>
                <w:sz w:val="20"/>
              </w:rPr>
              <w:t>p95 menor ou igual a 800 ms; erro abaixo de 1%</w:t>
            </w:r>
          </w:p>
        </w:tc>
        <w:tc>
          <w:tcPr>
            <w:tcW w:type="dxa" w:w="2268"/>
          </w:tcPr>
          <w:p>
            <w:pPr>
              <w:jc w:val="left"/>
            </w:pPr>
            <w:r>
              <w:rPr>
                <w:rFonts w:ascii="Times New Roman" w:hAnsi="Times New Roman" w:cs="Times New Roman" w:eastAsia="Times New Roman"/>
                <w:sz w:val="20"/>
              </w:rPr>
              <w:t>autocannon (em substituição ao k6/JMeter)</w:t>
            </w:r>
          </w:p>
        </w:tc>
      </w:tr>
      <w:tr>
        <w:tc>
          <w:tcPr>
            <w:tcW w:type="dxa" w:w="2268"/>
          </w:tcPr>
          <w:p>
            <w:pPr>
              <w:jc w:val="left"/>
            </w:pPr>
            <w:r>
              <w:rPr>
                <w:rFonts w:ascii="Times New Roman" w:hAnsi="Times New Roman" w:cs="Times New Roman" w:eastAsia="Times New Roman"/>
                <w:sz w:val="20"/>
              </w:rPr>
              <w:t>Comportamento sob carga sustentada</w:t>
            </w:r>
          </w:p>
        </w:tc>
        <w:tc>
          <w:tcPr>
            <w:tcW w:type="dxa" w:w="2268"/>
          </w:tcPr>
          <w:p>
            <w:pPr>
              <w:jc w:val="left"/>
            </w:pPr>
            <w:r>
              <w:rPr>
                <w:rFonts w:ascii="Times New Roman" w:hAnsi="Times New Roman" w:cs="Times New Roman" w:eastAsia="Times New Roman"/>
                <w:sz w:val="20"/>
              </w:rPr>
              <w:t>Estabilidade de latência e de erros ao longo do tempo</w:t>
            </w:r>
          </w:p>
        </w:tc>
        <w:tc>
          <w:tcPr>
            <w:tcW w:type="dxa" w:w="2268"/>
          </w:tcPr>
          <w:p>
            <w:pPr>
              <w:jc w:val="left"/>
            </w:pPr>
            <w:r>
              <w:rPr>
                <w:rFonts w:ascii="Times New Roman" w:hAnsi="Times New Roman" w:cs="Times New Roman" w:eastAsia="Times New Roman"/>
                <w:sz w:val="20"/>
              </w:rPr>
              <w:t>Sem degradação progressiva</w:t>
            </w:r>
          </w:p>
        </w:tc>
        <w:tc>
          <w:tcPr>
            <w:tcW w:type="dxa" w:w="2268"/>
          </w:tcPr>
          <w:p>
            <w:pPr>
              <w:jc w:val="left"/>
            </w:pPr>
            <w:r>
              <w:rPr>
                <w:rFonts w:ascii="Times New Roman" w:hAnsi="Times New Roman" w:cs="Times New Roman" w:eastAsia="Times New Roman"/>
                <w:sz w:val="20"/>
              </w:rPr>
              <w:t>autocannon (em substituição ao JMeter)</w:t>
            </w:r>
          </w:p>
        </w:tc>
      </w:tr>
    </w:tbl>
    <w:p>
      <w:pPr>
        <w:jc w:val="left"/>
      </w:pPr>
      <w:r>
        <w:rPr>
          <w:rFonts w:ascii="Times New Roman" w:hAnsi="Times New Roman" w:cs="Times New Roman" w:eastAsia="Times New Roman"/>
          <w:sz w:val="20"/>
        </w:rPr>
        <w:t>Fonte: elaborado pelos autores (2026).</w:t>
      </w:r>
    </w:p>
    <w:p>
      <w:pPr>
        <w:ind w:firstLine="700"/>
        <w:jc w:val="both"/>
      </w:pPr>
      <w:r>
        <w:rPr>
          <w:rFonts w:ascii="Times New Roman" w:hAnsi="Times New Roman" w:cs="Times New Roman" w:eastAsia="Times New Roman"/>
          <w:sz w:val="24"/>
        </w:rPr>
        <w:t>O limiar de 800 ms para a latência p95, em aberto no planejamento inicial, foi calibrado antes da coleta definitiva a partir de uma execução exploratória de baixa intensidade (5 conexões por 5 s, latência de cauda aproximada de 57 ms) e da heurística de 1 s para a percepção de fluidez pelo usuário, adotando-se margem conservadora.</w:t>
      </w:r>
    </w:p>
    <w:p>
      <w:pPr>
        <w:ind w:firstLine="700"/>
        <w:jc w:val="both"/>
      </w:pPr>
      <w:r>
        <w:rPr>
          <w:rFonts w:ascii="Times New Roman" w:hAnsi="Times New Roman" w:cs="Times New Roman" w:eastAsia="Times New Roman"/>
          <w:b/>
          <w:sz w:val="24"/>
        </w:rPr>
        <w:t>Percentil efetivamente reportado.</w:t>
      </w:r>
      <w:r>
        <w:rPr>
          <w:rFonts w:ascii="Times New Roman" w:hAnsi="Times New Roman" w:cs="Times New Roman" w:eastAsia="Times New Roman"/>
          <w:sz w:val="24"/>
        </w:rPr>
        <w:t xml:space="preserve"> A ferramenta empregada (autocannon) não expõe o p95 no conjunto padrão de percentis de seu histograma — os valores vizinhos são o p90 e o p97,5. Os resultados de latência sob carga apresentados na Seção 7 são, portanto, de </w:t>
      </w:r>
      <w:r>
        <w:rPr>
          <w:rFonts w:ascii="Times New Roman" w:hAnsi="Times New Roman" w:cs="Times New Roman" w:eastAsia="Times New Roman"/>
          <w:b/>
          <w:sz w:val="24"/>
        </w:rPr>
        <w:t>p97,5</w:t>
      </w:r>
      <w:r>
        <w:rPr>
          <w:rFonts w:ascii="Times New Roman" w:hAnsi="Times New Roman" w:cs="Times New Roman" w:eastAsia="Times New Roman"/>
          <w:sz w:val="24"/>
        </w:rPr>
        <w:t>, percentil mais exigente que o p95 fixado como critério: satisfeito o limiar em p97,5, ele está necessariamente satisfeito em p95. Registra-se a diferença para que o número publicado não prometa precisão superior à que o instrumento entrega.</w:t>
      </w:r>
    </w:p>
    <w:p>
      <w:pPr>
        <w:jc w:val="left"/>
      </w:pPr>
      <w:r>
        <w:rPr>
          <w:rFonts w:ascii="Times New Roman" w:hAnsi="Times New Roman" w:cs="Times New Roman" w:eastAsia="Times New Roman"/>
          <w:b/>
          <w:sz w:val="24"/>
        </w:rPr>
        <w:t>5.2.3 Testabilidade (subcaracterística de manutenibilidade)</w:t>
      </w:r>
    </w:p>
    <w:p>
      <w:pPr>
        <w:jc w:val="left"/>
      </w:pPr>
      <w:r>
        <w:rPr>
          <w:rFonts w:ascii="Times New Roman" w:hAnsi="Times New Roman" w:cs="Times New Roman" w:eastAsia="Times New Roman"/>
          <w:b/>
          <w:sz w:val="24"/>
        </w:rPr>
        <w:t>Tabela 9 — Cenários, métricas e critérios de testabilidade</w:t>
      </w:r>
    </w:p>
    <w:tbl>
      <w:tblPr>
        <w:tblW w:type="auto" w:w="0"/>
        <w:jc w:val="center"/>
        <w:tblLayout w:type="autofit"/>
        <w:tblLook w:firstColumn="1" w:firstRow="1" w:lastColumn="0" w:lastRow="0" w:noHBand="0" w:noVBand="1" w:val="04A0"/>
        <w:tblBorders>
          <w:top w:val="single" w:sz="8" w:space="0" w:color="auto"/>
          <w:bottom w:val="single" w:sz="8" w:space="0" w:color="auto"/>
          <w:left w:val="none" w:sz="8" w:space="0" w:color="auto"/>
          <w:right w:val="none" w:sz="8" w:space="0" w:color="auto"/>
          <w:insideH w:val="none" w:sz="8" w:space="0" w:color="auto"/>
          <w:insideV w:val="none" w:sz="8" w:space="0" w:color="auto"/>
        </w:tblBorders>
      </w:tblPr>
      <w:tblGrid>
        <w:gridCol w:w="2268"/>
        <w:gridCol w:w="2268"/>
        <w:gridCol w:w="2268"/>
        <w:gridCol w:w="2268"/>
      </w:tblGrid>
      <w:tr>
        <w:trPr>
          <w:tblHeader w:val="true"/>
        </w:trPr>
        <w:tc>
          <w:tcPr>
            <w:tcW w:type="dxa" w:w="2268"/>
            <w:tcBorders>
              <w:bottom w:val="single" w:sz="8" w:space="0" w:color="auto"/>
            </w:tcBorders>
          </w:tcPr>
          <w:p>
            <w:pPr>
              <w:jc w:val="left"/>
            </w:pPr>
            <w:r>
              <w:rPr>
                <w:rFonts w:ascii="Times New Roman" w:hAnsi="Times New Roman" w:cs="Times New Roman" w:eastAsia="Times New Roman"/>
                <w:b/>
                <w:sz w:val="20"/>
              </w:rPr>
              <w:t>Cenário</w:t>
            </w:r>
          </w:p>
        </w:tc>
        <w:tc>
          <w:tcPr>
            <w:tcW w:type="dxa" w:w="2268"/>
            <w:tcBorders>
              <w:bottom w:val="single" w:sz="8" w:space="0" w:color="auto"/>
            </w:tcBorders>
          </w:tcPr>
          <w:p>
            <w:pPr>
              <w:jc w:val="left"/>
            </w:pPr>
            <w:r>
              <w:rPr>
                <w:rFonts w:ascii="Times New Roman" w:hAnsi="Times New Roman" w:cs="Times New Roman" w:eastAsia="Times New Roman"/>
                <w:b/>
                <w:sz w:val="20"/>
              </w:rPr>
              <w:t>Métrica</w:t>
            </w:r>
          </w:p>
        </w:tc>
        <w:tc>
          <w:tcPr>
            <w:tcW w:type="dxa" w:w="2268"/>
            <w:tcBorders>
              <w:bottom w:val="single" w:sz="8" w:space="0" w:color="auto"/>
            </w:tcBorders>
          </w:tcPr>
          <w:p>
            <w:pPr>
              <w:jc w:val="left"/>
            </w:pPr>
            <w:r>
              <w:rPr>
                <w:rFonts w:ascii="Times New Roman" w:hAnsi="Times New Roman" w:cs="Times New Roman" w:eastAsia="Times New Roman"/>
                <w:b/>
                <w:sz w:val="20"/>
              </w:rPr>
              <w:t>Critério (meta)</w:t>
            </w:r>
          </w:p>
        </w:tc>
        <w:tc>
          <w:tcPr>
            <w:tcW w:type="dxa" w:w="2268"/>
            <w:tcBorders>
              <w:bottom w:val="single" w:sz="8" w:space="0" w:color="auto"/>
            </w:tcBorders>
          </w:tcPr>
          <w:p>
            <w:pPr>
              <w:jc w:val="left"/>
            </w:pPr>
            <w:r>
              <w:rPr>
                <w:rFonts w:ascii="Times New Roman" w:hAnsi="Times New Roman" w:cs="Times New Roman" w:eastAsia="Times New Roman"/>
                <w:b/>
                <w:sz w:val="20"/>
              </w:rPr>
              <w:t>Ferramenta</w:t>
            </w:r>
          </w:p>
        </w:tc>
      </w:tr>
      <w:tr>
        <w:tc>
          <w:tcPr>
            <w:tcW w:type="dxa" w:w="2268"/>
          </w:tcPr>
          <w:p>
            <w:pPr>
              <w:jc w:val="left"/>
            </w:pPr>
            <w:r>
              <w:rPr>
                <w:rFonts w:ascii="Times New Roman" w:hAnsi="Times New Roman" w:cs="Times New Roman" w:eastAsia="Times New Roman"/>
                <w:sz w:val="20"/>
              </w:rPr>
              <w:t>Cobertura da suíte de testes</w:t>
            </w:r>
          </w:p>
        </w:tc>
        <w:tc>
          <w:tcPr>
            <w:tcW w:type="dxa" w:w="2268"/>
          </w:tcPr>
          <w:p>
            <w:pPr>
              <w:jc w:val="left"/>
            </w:pPr>
            <w:r>
              <w:rPr>
                <w:rFonts w:ascii="Times New Roman" w:hAnsi="Times New Roman" w:cs="Times New Roman" w:eastAsia="Times New Roman"/>
                <w:sz w:val="20"/>
              </w:rPr>
              <w:t>Cobertura de linhas e de ramos (%)</w:t>
            </w:r>
          </w:p>
        </w:tc>
        <w:tc>
          <w:tcPr>
            <w:tcW w:type="dxa" w:w="2268"/>
          </w:tcPr>
          <w:p>
            <w:pPr>
              <w:jc w:val="left"/>
            </w:pPr>
            <w:r>
              <w:rPr>
                <w:rFonts w:ascii="Times New Roman" w:hAnsi="Times New Roman" w:cs="Times New Roman" w:eastAsia="Times New Roman"/>
                <w:sz w:val="20"/>
              </w:rPr>
              <w:t>Piso global anti-regressão de 30% e cobertura maior ou igual a 75% nos módulos críticos (limiar definido na execução — ver 7.3.4)</w:t>
            </w:r>
          </w:p>
        </w:tc>
        <w:tc>
          <w:tcPr>
            <w:tcW w:type="dxa" w:w="2268"/>
          </w:tcPr>
          <w:p>
            <w:pPr>
              <w:jc w:val="left"/>
            </w:pPr>
            <w:r>
              <w:rPr>
                <w:rFonts w:ascii="Times New Roman" w:hAnsi="Times New Roman" w:cs="Times New Roman" w:eastAsia="Times New Roman"/>
                <w:sz w:val="20"/>
              </w:rPr>
              <w:t>Vitest (</w:t>
            </w:r>
            <w:r>
              <w:rPr>
                <w:rFonts w:ascii="Times New Roman" w:hAnsi="Times New Roman" w:cs="Times New Roman" w:eastAsia="Times New Roman"/>
                <w:i/>
                <w:sz w:val="20"/>
              </w:rPr>
              <w:t>coverage</w:t>
            </w:r>
            <w:r>
              <w:rPr>
                <w:rFonts w:ascii="Times New Roman" w:hAnsi="Times New Roman" w:cs="Times New Roman" w:eastAsia="Times New Roman"/>
                <w:sz w:val="20"/>
              </w:rPr>
              <w:t xml:space="preserve"> v8)</w:t>
            </w:r>
          </w:p>
        </w:tc>
      </w:tr>
      <w:tr>
        <w:tc>
          <w:tcPr>
            <w:tcW w:type="dxa" w:w="2268"/>
          </w:tcPr>
          <w:p>
            <w:pPr>
              <w:jc w:val="left"/>
            </w:pPr>
            <w:r>
              <w:rPr>
                <w:rFonts w:ascii="Times New Roman" w:hAnsi="Times New Roman" w:cs="Times New Roman" w:eastAsia="Times New Roman"/>
                <w:sz w:val="20"/>
              </w:rPr>
              <w:t>Isolamento de componentes em teste</w:t>
            </w:r>
          </w:p>
        </w:tc>
        <w:tc>
          <w:tcPr>
            <w:tcW w:type="dxa" w:w="2268"/>
          </w:tcPr>
          <w:p>
            <w:pPr>
              <w:jc w:val="left"/>
            </w:pPr>
            <w:r>
              <w:rPr>
                <w:rFonts w:ascii="Times New Roman" w:hAnsi="Times New Roman" w:cs="Times New Roman" w:eastAsia="Times New Roman"/>
                <w:sz w:val="20"/>
              </w:rPr>
              <w:t xml:space="preserve">Nº de componentes testáveis sem dependências externas reais (uso de </w:t>
            </w:r>
            <w:r>
              <w:rPr>
                <w:rFonts w:ascii="Times New Roman" w:hAnsi="Times New Roman" w:cs="Times New Roman" w:eastAsia="Times New Roman"/>
                <w:i/>
                <w:sz w:val="20"/>
              </w:rPr>
              <w:t>mocks</w:t>
            </w:r>
            <w:r>
              <w:rPr>
                <w:rFonts w:ascii="Times New Roman" w:hAnsi="Times New Roman" w:cs="Times New Roman" w:eastAsia="Times New Roman"/>
                <w:sz w:val="20"/>
              </w:rPr>
              <w:t>)</w:t>
            </w:r>
          </w:p>
        </w:tc>
        <w:tc>
          <w:tcPr>
            <w:tcW w:type="dxa" w:w="2268"/>
          </w:tcPr>
          <w:p>
            <w:pPr>
              <w:jc w:val="left"/>
            </w:pPr>
            <w:r>
              <w:rPr>
                <w:rFonts w:ascii="Times New Roman" w:hAnsi="Times New Roman" w:cs="Times New Roman" w:eastAsia="Times New Roman"/>
                <w:sz w:val="20"/>
              </w:rPr>
              <w:t>Fluxos críticos cobertos por teste isolado</w:t>
            </w:r>
          </w:p>
        </w:tc>
        <w:tc>
          <w:tcPr>
            <w:tcW w:type="dxa" w:w="2268"/>
          </w:tcPr>
          <w:p>
            <w:pPr>
              <w:jc w:val="left"/>
            </w:pPr>
            <w:r>
              <w:rPr>
                <w:rFonts w:ascii="Times New Roman" w:hAnsi="Times New Roman" w:cs="Times New Roman" w:eastAsia="Times New Roman"/>
                <w:sz w:val="20"/>
              </w:rPr>
              <w:t>Vitest e React Testing Library</w:t>
            </w:r>
          </w:p>
        </w:tc>
      </w:tr>
      <w:tr>
        <w:tc>
          <w:tcPr>
            <w:tcW w:type="dxa" w:w="2268"/>
          </w:tcPr>
          <w:p>
            <w:pPr>
              <w:jc w:val="left"/>
            </w:pPr>
            <w:r>
              <w:rPr>
                <w:rFonts w:ascii="Times New Roman" w:hAnsi="Times New Roman" w:cs="Times New Roman" w:eastAsia="Times New Roman"/>
                <w:sz w:val="20"/>
              </w:rPr>
              <w:t>Esforço de criação de teste por fluxo crítico</w:t>
            </w:r>
          </w:p>
        </w:tc>
        <w:tc>
          <w:tcPr>
            <w:tcW w:type="dxa" w:w="2268"/>
          </w:tcPr>
          <w:p>
            <w:pPr>
              <w:jc w:val="left"/>
            </w:pPr>
            <w:r>
              <w:rPr>
                <w:rFonts w:ascii="Times New Roman" w:hAnsi="Times New Roman" w:cs="Times New Roman" w:eastAsia="Times New Roman"/>
                <w:sz w:val="20"/>
              </w:rPr>
              <w:t xml:space="preserve">Existência de teste para cada fluxo crítico (autenticação, </w:t>
            </w:r>
            <w:r>
              <w:rPr>
                <w:rFonts w:ascii="Times New Roman" w:hAnsi="Times New Roman" w:cs="Times New Roman" w:eastAsia="Times New Roman"/>
                <w:i/>
                <w:sz w:val="20"/>
              </w:rPr>
              <w:t>booking</w:t>
            </w:r>
            <w:r>
              <w:rPr>
                <w:rFonts w:ascii="Times New Roman" w:hAnsi="Times New Roman" w:cs="Times New Roman" w:eastAsia="Times New Roman"/>
                <w:sz w:val="20"/>
              </w:rPr>
              <w:t xml:space="preserve">, </w:t>
            </w:r>
            <w:r>
              <w:rPr>
                <w:rFonts w:ascii="Times New Roman" w:hAnsi="Times New Roman" w:cs="Times New Roman" w:eastAsia="Times New Roman"/>
                <w:i/>
                <w:sz w:val="20"/>
              </w:rPr>
              <w:t>review</w:t>
            </w:r>
            <w:r>
              <w:rPr>
                <w:rFonts w:ascii="Times New Roman" w:hAnsi="Times New Roman" w:cs="Times New Roman" w:eastAsia="Times New Roman"/>
                <w:sz w:val="20"/>
              </w:rPr>
              <w:t>)</w:t>
            </w:r>
          </w:p>
        </w:tc>
        <w:tc>
          <w:tcPr>
            <w:tcW w:type="dxa" w:w="2268"/>
          </w:tcPr>
          <w:p>
            <w:pPr>
              <w:jc w:val="left"/>
            </w:pPr>
            <w:r>
              <w:rPr>
                <w:rFonts w:ascii="Times New Roman" w:hAnsi="Times New Roman" w:cs="Times New Roman" w:eastAsia="Times New Roman"/>
                <w:sz w:val="20"/>
              </w:rPr>
              <w:t>100% dos fluxos críticos com ao menos um teste</w:t>
            </w:r>
          </w:p>
        </w:tc>
        <w:tc>
          <w:tcPr>
            <w:tcW w:type="dxa" w:w="2268"/>
          </w:tcPr>
          <w:p>
            <w:pPr>
              <w:jc w:val="left"/>
            </w:pPr>
            <w:r>
              <w:rPr>
                <w:rFonts w:ascii="Times New Roman" w:hAnsi="Times New Roman" w:cs="Times New Roman" w:eastAsia="Times New Roman"/>
                <w:sz w:val="20"/>
              </w:rPr>
              <w:t>Vitest e React Testing Library</w:t>
            </w:r>
          </w:p>
        </w:tc>
      </w:tr>
    </w:tbl>
    <w:p>
      <w:pPr>
        <w:jc w:val="left"/>
      </w:pPr>
      <w:r>
        <w:rPr>
          <w:rFonts w:ascii="Times New Roman" w:hAnsi="Times New Roman" w:cs="Times New Roman" w:eastAsia="Times New Roman"/>
          <w:sz w:val="20"/>
        </w:rPr>
        <w:t>Fonte: elaborado pelos autores (2026).</w:t>
      </w:r>
    </w:p>
    <w:p>
      <w:pPr>
        <w:jc w:val="left"/>
      </w:pPr>
      <w:r>
        <w:rPr>
          <w:rFonts w:ascii="Times New Roman" w:hAnsi="Times New Roman" w:cs="Times New Roman" w:eastAsia="Times New Roman"/>
          <w:b/>
          <w:sz w:val="24"/>
        </w:rPr>
        <w:t>5.2.4 Manutenibilidade</w:t>
      </w:r>
    </w:p>
    <w:p>
      <w:pPr>
        <w:jc w:val="left"/>
      </w:pPr>
      <w:r>
        <w:rPr>
          <w:rFonts w:ascii="Times New Roman" w:hAnsi="Times New Roman" w:cs="Times New Roman" w:eastAsia="Times New Roman"/>
          <w:b/>
          <w:sz w:val="24"/>
        </w:rPr>
        <w:t>Tabela 10 — Cenários, métricas e critérios de manutenibilidade</w:t>
      </w:r>
    </w:p>
    <w:tbl>
      <w:tblPr>
        <w:tblW w:type="auto" w:w="0"/>
        <w:jc w:val="center"/>
        <w:tblLayout w:type="autofit"/>
        <w:tblLook w:firstColumn="1" w:firstRow="1" w:lastColumn="0" w:lastRow="0" w:noHBand="0" w:noVBand="1" w:val="04A0"/>
        <w:tblBorders>
          <w:top w:val="single" w:sz="8" w:space="0" w:color="auto"/>
          <w:bottom w:val="single" w:sz="8" w:space="0" w:color="auto"/>
          <w:left w:val="none" w:sz="8" w:space="0" w:color="auto"/>
          <w:right w:val="none" w:sz="8" w:space="0" w:color="auto"/>
          <w:insideH w:val="none" w:sz="8" w:space="0" w:color="auto"/>
          <w:insideV w:val="none" w:sz="8" w:space="0" w:color="auto"/>
        </w:tblBorders>
      </w:tblPr>
      <w:tblGrid>
        <w:gridCol w:w="2268"/>
        <w:gridCol w:w="2268"/>
        <w:gridCol w:w="2268"/>
        <w:gridCol w:w="2268"/>
      </w:tblGrid>
      <w:tr>
        <w:trPr>
          <w:tblHeader w:val="true"/>
        </w:trPr>
        <w:tc>
          <w:tcPr>
            <w:tcW w:type="dxa" w:w="2268"/>
            <w:tcBorders>
              <w:bottom w:val="single" w:sz="8" w:space="0" w:color="auto"/>
            </w:tcBorders>
          </w:tcPr>
          <w:p>
            <w:pPr>
              <w:jc w:val="left"/>
            </w:pPr>
            <w:r>
              <w:rPr>
                <w:rFonts w:ascii="Times New Roman" w:hAnsi="Times New Roman" w:cs="Times New Roman" w:eastAsia="Times New Roman"/>
                <w:b/>
                <w:sz w:val="20"/>
              </w:rPr>
              <w:t>Cenário</w:t>
            </w:r>
          </w:p>
        </w:tc>
        <w:tc>
          <w:tcPr>
            <w:tcW w:type="dxa" w:w="2268"/>
            <w:tcBorders>
              <w:bottom w:val="single" w:sz="8" w:space="0" w:color="auto"/>
            </w:tcBorders>
          </w:tcPr>
          <w:p>
            <w:pPr>
              <w:jc w:val="left"/>
            </w:pPr>
            <w:r>
              <w:rPr>
                <w:rFonts w:ascii="Times New Roman" w:hAnsi="Times New Roman" w:cs="Times New Roman" w:eastAsia="Times New Roman"/>
                <w:b/>
                <w:sz w:val="20"/>
              </w:rPr>
              <w:t>Métrica</w:t>
            </w:r>
          </w:p>
        </w:tc>
        <w:tc>
          <w:tcPr>
            <w:tcW w:type="dxa" w:w="2268"/>
            <w:tcBorders>
              <w:bottom w:val="single" w:sz="8" w:space="0" w:color="auto"/>
            </w:tcBorders>
          </w:tcPr>
          <w:p>
            <w:pPr>
              <w:jc w:val="left"/>
            </w:pPr>
            <w:r>
              <w:rPr>
                <w:rFonts w:ascii="Times New Roman" w:hAnsi="Times New Roman" w:cs="Times New Roman" w:eastAsia="Times New Roman"/>
                <w:b/>
                <w:sz w:val="20"/>
              </w:rPr>
              <w:t>Critério (meta)</w:t>
            </w:r>
          </w:p>
        </w:tc>
        <w:tc>
          <w:tcPr>
            <w:tcW w:type="dxa" w:w="2268"/>
            <w:tcBorders>
              <w:bottom w:val="single" w:sz="8" w:space="0" w:color="auto"/>
            </w:tcBorders>
          </w:tcPr>
          <w:p>
            <w:pPr>
              <w:jc w:val="left"/>
            </w:pPr>
            <w:r>
              <w:rPr>
                <w:rFonts w:ascii="Times New Roman" w:hAnsi="Times New Roman" w:cs="Times New Roman" w:eastAsia="Times New Roman"/>
                <w:b/>
                <w:sz w:val="20"/>
              </w:rPr>
              <w:t>Ferramenta</w:t>
            </w:r>
          </w:p>
        </w:tc>
      </w:tr>
      <w:tr>
        <w:tc>
          <w:tcPr>
            <w:tcW w:type="dxa" w:w="2268"/>
          </w:tcPr>
          <w:p>
            <w:pPr>
              <w:jc w:val="left"/>
            </w:pPr>
            <w:r>
              <w:rPr>
                <w:rFonts w:ascii="Times New Roman" w:hAnsi="Times New Roman" w:cs="Times New Roman" w:eastAsia="Times New Roman"/>
                <w:sz w:val="20"/>
              </w:rPr>
              <w:t>Conformidade de estilo e antipadrões</w:t>
            </w:r>
          </w:p>
        </w:tc>
        <w:tc>
          <w:tcPr>
            <w:tcW w:type="dxa" w:w="2268"/>
          </w:tcPr>
          <w:p>
            <w:pPr>
              <w:jc w:val="left"/>
            </w:pPr>
            <w:r>
              <w:rPr>
                <w:rFonts w:ascii="Times New Roman" w:hAnsi="Times New Roman" w:cs="Times New Roman" w:eastAsia="Times New Roman"/>
                <w:sz w:val="20"/>
              </w:rPr>
              <w:t xml:space="preserve">Nº de violações de </w:t>
            </w:r>
            <w:r>
              <w:rPr>
                <w:rFonts w:ascii="Times New Roman" w:hAnsi="Times New Roman" w:cs="Times New Roman" w:eastAsia="Times New Roman"/>
                <w:i/>
                <w:sz w:val="20"/>
              </w:rPr>
              <w:t>lint</w:t>
            </w:r>
          </w:p>
        </w:tc>
        <w:tc>
          <w:tcPr>
            <w:tcW w:type="dxa" w:w="2268"/>
          </w:tcPr>
          <w:p>
            <w:pPr>
              <w:jc w:val="left"/>
            </w:pPr>
            <w:r>
              <w:rPr>
                <w:rFonts w:ascii="Times New Roman" w:hAnsi="Times New Roman" w:cs="Times New Roman" w:eastAsia="Times New Roman"/>
                <w:sz w:val="20"/>
              </w:rPr>
              <w:t>Tendência a 0; sem erros</w:t>
            </w:r>
          </w:p>
        </w:tc>
        <w:tc>
          <w:tcPr>
            <w:tcW w:type="dxa" w:w="2268"/>
          </w:tcPr>
          <w:p>
            <w:pPr>
              <w:jc w:val="left"/>
            </w:pPr>
            <w:r>
              <w:rPr>
                <w:rFonts w:ascii="Times New Roman" w:hAnsi="Times New Roman" w:cs="Times New Roman" w:eastAsia="Times New Roman"/>
                <w:sz w:val="20"/>
              </w:rPr>
              <w:t>ESLint</w:t>
            </w:r>
          </w:p>
        </w:tc>
      </w:tr>
      <w:tr>
        <w:tc>
          <w:tcPr>
            <w:tcW w:type="dxa" w:w="2268"/>
          </w:tcPr>
          <w:p>
            <w:pPr>
              <w:jc w:val="left"/>
            </w:pPr>
            <w:r>
              <w:rPr>
                <w:rFonts w:ascii="Times New Roman" w:hAnsi="Times New Roman" w:cs="Times New Roman" w:eastAsia="Times New Roman"/>
                <w:sz w:val="20"/>
              </w:rPr>
              <w:t xml:space="preserve">Complexidade e </w:t>
            </w:r>
            <w:r>
              <w:rPr>
                <w:rFonts w:ascii="Times New Roman" w:hAnsi="Times New Roman" w:cs="Times New Roman" w:eastAsia="Times New Roman"/>
                <w:i/>
                <w:sz w:val="20"/>
              </w:rPr>
              <w:t>code smells</w:t>
            </w:r>
          </w:p>
        </w:tc>
        <w:tc>
          <w:tcPr>
            <w:tcW w:type="dxa" w:w="2268"/>
          </w:tcPr>
          <w:p>
            <w:pPr>
              <w:jc w:val="left"/>
            </w:pPr>
            <w:r>
              <w:rPr>
                <w:rFonts w:ascii="Times New Roman" w:hAnsi="Times New Roman" w:cs="Times New Roman" w:eastAsia="Times New Roman"/>
                <w:sz w:val="20"/>
              </w:rPr>
              <w:t xml:space="preserve">Complexidade ciclomática; densidade de </w:t>
            </w:r>
            <w:r>
              <w:rPr>
                <w:rFonts w:ascii="Times New Roman" w:hAnsi="Times New Roman" w:cs="Times New Roman" w:eastAsia="Times New Roman"/>
                <w:i/>
                <w:sz w:val="20"/>
              </w:rPr>
              <w:t>code smells</w:t>
            </w:r>
          </w:p>
        </w:tc>
        <w:tc>
          <w:tcPr>
            <w:tcW w:type="dxa" w:w="2268"/>
          </w:tcPr>
          <w:p>
            <w:pPr>
              <w:jc w:val="left"/>
            </w:pPr>
            <w:r>
              <w:rPr>
                <w:rFonts w:ascii="Times New Roman" w:hAnsi="Times New Roman" w:cs="Times New Roman" w:eastAsia="Times New Roman"/>
                <w:sz w:val="20"/>
              </w:rPr>
              <w:t>Dentro dos limiares das regras adotadas</w:t>
            </w:r>
          </w:p>
        </w:tc>
        <w:tc>
          <w:tcPr>
            <w:tcW w:type="dxa" w:w="2268"/>
          </w:tcPr>
          <w:p>
            <w:pPr>
              <w:jc w:val="left"/>
            </w:pPr>
            <w:r>
              <w:rPr>
                <w:rFonts w:ascii="Times New Roman" w:hAnsi="Times New Roman" w:cs="Times New Roman" w:eastAsia="Times New Roman"/>
                <w:i/>
                <w:sz w:val="20"/>
              </w:rPr>
              <w:t>eslint-plugin-sonarjs</w:t>
            </w:r>
            <w:r>
              <w:rPr>
                <w:rFonts w:ascii="Times New Roman" w:hAnsi="Times New Roman" w:cs="Times New Roman" w:eastAsia="Times New Roman"/>
                <w:sz w:val="20"/>
              </w:rPr>
              <w:t xml:space="preserve"> (em substituição ao SonarQube)</w:t>
            </w:r>
          </w:p>
        </w:tc>
      </w:tr>
      <w:tr>
        <w:tc>
          <w:tcPr>
            <w:tcW w:type="dxa" w:w="2268"/>
          </w:tcPr>
          <w:p>
            <w:pPr>
              <w:jc w:val="left"/>
            </w:pPr>
            <w:r>
              <w:rPr>
                <w:rFonts w:ascii="Times New Roman" w:hAnsi="Times New Roman" w:cs="Times New Roman" w:eastAsia="Times New Roman"/>
                <w:sz w:val="20"/>
              </w:rPr>
              <w:t>Duplicação de código</w:t>
            </w:r>
          </w:p>
        </w:tc>
        <w:tc>
          <w:tcPr>
            <w:tcW w:type="dxa" w:w="2268"/>
          </w:tcPr>
          <w:p>
            <w:pPr>
              <w:jc w:val="left"/>
            </w:pPr>
            <w:r>
              <w:rPr>
                <w:rFonts w:ascii="Times New Roman" w:hAnsi="Times New Roman" w:cs="Times New Roman" w:eastAsia="Times New Roman"/>
                <w:sz w:val="20"/>
              </w:rPr>
              <w:t>% de linhas duplicadas</w:t>
            </w:r>
          </w:p>
        </w:tc>
        <w:tc>
          <w:tcPr>
            <w:tcW w:type="dxa" w:w="2268"/>
          </w:tcPr>
          <w:p>
            <w:pPr>
              <w:jc w:val="left"/>
            </w:pPr>
            <w:r>
              <w:rPr>
                <w:rFonts w:ascii="Times New Roman" w:hAnsi="Times New Roman" w:cs="Times New Roman" w:eastAsia="Times New Roman"/>
                <w:sz w:val="20"/>
              </w:rPr>
              <w:t>Menor ou igual a 3%</w:t>
            </w:r>
          </w:p>
        </w:tc>
        <w:tc>
          <w:tcPr>
            <w:tcW w:type="dxa" w:w="2268"/>
          </w:tcPr>
          <w:p>
            <w:pPr>
              <w:jc w:val="left"/>
            </w:pPr>
            <w:r>
              <w:rPr>
                <w:rFonts w:ascii="Times New Roman" w:hAnsi="Times New Roman" w:cs="Times New Roman" w:eastAsia="Times New Roman"/>
                <w:i/>
                <w:sz w:val="20"/>
              </w:rPr>
              <w:t>jscpd</w:t>
            </w:r>
            <w:r>
              <w:rPr>
                <w:rFonts w:ascii="Times New Roman" w:hAnsi="Times New Roman" w:cs="Times New Roman" w:eastAsia="Times New Roman"/>
                <w:sz w:val="20"/>
              </w:rPr>
              <w:t xml:space="preserve"> (em substituição ao SonarQube)</w:t>
            </w:r>
          </w:p>
        </w:tc>
      </w:tr>
      <w:tr>
        <w:tc>
          <w:tcPr>
            <w:tcW w:type="dxa" w:w="2268"/>
          </w:tcPr>
          <w:p>
            <w:pPr>
              <w:jc w:val="left"/>
            </w:pPr>
            <w:r>
              <w:rPr>
                <w:rFonts w:ascii="Times New Roman" w:hAnsi="Times New Roman" w:cs="Times New Roman" w:eastAsia="Times New Roman"/>
                <w:sz w:val="20"/>
              </w:rPr>
              <w:t>Modularização e acoplamento</w:t>
            </w:r>
          </w:p>
        </w:tc>
        <w:tc>
          <w:tcPr>
            <w:tcW w:type="dxa" w:w="2268"/>
          </w:tcPr>
          <w:p>
            <w:pPr>
              <w:jc w:val="left"/>
            </w:pPr>
            <w:r>
              <w:rPr>
                <w:rFonts w:ascii="Times New Roman" w:hAnsi="Times New Roman" w:cs="Times New Roman" w:eastAsia="Times New Roman"/>
                <w:sz w:val="20"/>
              </w:rPr>
              <w:t>Nº de dependências circulares; grafo de dependências</w:t>
            </w:r>
          </w:p>
        </w:tc>
        <w:tc>
          <w:tcPr>
            <w:tcW w:type="dxa" w:w="2268"/>
          </w:tcPr>
          <w:p>
            <w:pPr>
              <w:jc w:val="left"/>
            </w:pPr>
            <w:r>
              <w:rPr>
                <w:rFonts w:ascii="Times New Roman" w:hAnsi="Times New Roman" w:cs="Times New Roman" w:eastAsia="Times New Roman"/>
                <w:sz w:val="20"/>
              </w:rPr>
              <w:t>0 ciclos</w:t>
            </w:r>
          </w:p>
        </w:tc>
        <w:tc>
          <w:tcPr>
            <w:tcW w:type="dxa" w:w="2268"/>
          </w:tcPr>
          <w:p>
            <w:pPr>
              <w:jc w:val="left"/>
            </w:pPr>
            <w:r>
              <w:rPr>
                <w:rFonts w:ascii="Times New Roman" w:hAnsi="Times New Roman" w:cs="Times New Roman" w:eastAsia="Times New Roman"/>
                <w:sz w:val="20"/>
              </w:rPr>
              <w:t>Madge e dependency-cruiser</w:t>
            </w:r>
          </w:p>
        </w:tc>
      </w:tr>
    </w:tbl>
    <w:p>
      <w:pPr>
        <w:jc w:val="left"/>
      </w:pPr>
      <w:r>
        <w:rPr>
          <w:rFonts w:ascii="Times New Roman" w:hAnsi="Times New Roman" w:cs="Times New Roman" w:eastAsia="Times New Roman"/>
          <w:sz w:val="20"/>
        </w:rPr>
        <w:t>Fonte: elaborado pelos autores (2026).</w:t>
      </w:r>
    </w:p>
    <w:p>
      <w:pPr>
        <w:jc w:val="left"/>
      </w:pPr>
      <w:r>
        <w:rPr>
          <w:rFonts w:ascii="Times New Roman" w:hAnsi="Times New Roman" w:cs="Times New Roman" w:eastAsia="Times New Roman"/>
          <w:b/>
          <w:sz w:val="24"/>
        </w:rPr>
        <w:t>5.2.5 Confiabilidade</w:t>
      </w:r>
    </w:p>
    <w:p>
      <w:pPr>
        <w:jc w:val="left"/>
      </w:pPr>
      <w:r>
        <w:rPr>
          <w:rFonts w:ascii="Times New Roman" w:hAnsi="Times New Roman" w:cs="Times New Roman" w:eastAsia="Times New Roman"/>
          <w:b/>
          <w:sz w:val="24"/>
        </w:rPr>
        <w:t>Tabela 11 — Cenários, métricas e critérios de confiabilidade</w:t>
      </w:r>
    </w:p>
    <w:tbl>
      <w:tblPr>
        <w:tblW w:type="auto" w:w="0"/>
        <w:jc w:val="center"/>
        <w:tblLayout w:type="autofit"/>
        <w:tblLook w:firstColumn="1" w:firstRow="1" w:lastColumn="0" w:lastRow="0" w:noHBand="0" w:noVBand="1" w:val="04A0"/>
        <w:tblBorders>
          <w:top w:val="single" w:sz="8" w:space="0" w:color="auto"/>
          <w:bottom w:val="single" w:sz="8" w:space="0" w:color="auto"/>
          <w:left w:val="none" w:sz="8" w:space="0" w:color="auto"/>
          <w:right w:val="none" w:sz="8" w:space="0" w:color="auto"/>
          <w:insideH w:val="none" w:sz="8" w:space="0" w:color="auto"/>
          <w:insideV w:val="none" w:sz="8" w:space="0" w:color="auto"/>
        </w:tblBorders>
      </w:tblPr>
      <w:tblGrid>
        <w:gridCol w:w="2268"/>
        <w:gridCol w:w="2268"/>
        <w:gridCol w:w="2268"/>
        <w:gridCol w:w="2268"/>
      </w:tblGrid>
      <w:tr>
        <w:trPr>
          <w:tblHeader w:val="true"/>
        </w:trPr>
        <w:tc>
          <w:tcPr>
            <w:tcW w:type="dxa" w:w="2268"/>
            <w:tcBorders>
              <w:bottom w:val="single" w:sz="8" w:space="0" w:color="auto"/>
            </w:tcBorders>
          </w:tcPr>
          <w:p>
            <w:pPr>
              <w:jc w:val="left"/>
            </w:pPr>
            <w:r>
              <w:rPr>
                <w:rFonts w:ascii="Times New Roman" w:hAnsi="Times New Roman" w:cs="Times New Roman" w:eastAsia="Times New Roman"/>
                <w:b/>
                <w:sz w:val="20"/>
              </w:rPr>
              <w:t>Cenário</w:t>
            </w:r>
          </w:p>
        </w:tc>
        <w:tc>
          <w:tcPr>
            <w:tcW w:type="dxa" w:w="2268"/>
            <w:tcBorders>
              <w:bottom w:val="single" w:sz="8" w:space="0" w:color="auto"/>
            </w:tcBorders>
          </w:tcPr>
          <w:p>
            <w:pPr>
              <w:jc w:val="left"/>
            </w:pPr>
            <w:r>
              <w:rPr>
                <w:rFonts w:ascii="Times New Roman" w:hAnsi="Times New Roman" w:cs="Times New Roman" w:eastAsia="Times New Roman"/>
                <w:b/>
                <w:sz w:val="20"/>
              </w:rPr>
              <w:t>Métrica</w:t>
            </w:r>
          </w:p>
        </w:tc>
        <w:tc>
          <w:tcPr>
            <w:tcW w:type="dxa" w:w="2268"/>
            <w:tcBorders>
              <w:bottom w:val="single" w:sz="8" w:space="0" w:color="auto"/>
            </w:tcBorders>
          </w:tcPr>
          <w:p>
            <w:pPr>
              <w:jc w:val="left"/>
            </w:pPr>
            <w:r>
              <w:rPr>
                <w:rFonts w:ascii="Times New Roman" w:hAnsi="Times New Roman" w:cs="Times New Roman" w:eastAsia="Times New Roman"/>
                <w:b/>
                <w:sz w:val="20"/>
              </w:rPr>
              <w:t>Critério (meta)</w:t>
            </w:r>
          </w:p>
        </w:tc>
        <w:tc>
          <w:tcPr>
            <w:tcW w:type="dxa" w:w="2268"/>
            <w:tcBorders>
              <w:bottom w:val="single" w:sz="8" w:space="0" w:color="auto"/>
            </w:tcBorders>
          </w:tcPr>
          <w:p>
            <w:pPr>
              <w:jc w:val="left"/>
            </w:pPr>
            <w:r>
              <w:rPr>
                <w:rFonts w:ascii="Times New Roman" w:hAnsi="Times New Roman" w:cs="Times New Roman" w:eastAsia="Times New Roman"/>
                <w:b/>
                <w:sz w:val="20"/>
              </w:rPr>
              <w:t>Ferramenta</w:t>
            </w:r>
          </w:p>
        </w:tc>
      </w:tr>
      <w:tr>
        <w:tc>
          <w:tcPr>
            <w:tcW w:type="dxa" w:w="2268"/>
          </w:tcPr>
          <w:p>
            <w:pPr>
              <w:jc w:val="left"/>
            </w:pPr>
            <w:r>
              <w:rPr>
                <w:rFonts w:ascii="Times New Roman" w:hAnsi="Times New Roman" w:cs="Times New Roman" w:eastAsia="Times New Roman"/>
                <w:sz w:val="20"/>
              </w:rPr>
              <w:t xml:space="preserve">Consistência da máquina de estados do </w:t>
            </w:r>
            <w:r>
              <w:rPr>
                <w:rFonts w:ascii="Times New Roman" w:hAnsi="Times New Roman" w:cs="Times New Roman" w:eastAsia="Times New Roman"/>
                <w:i/>
                <w:sz w:val="20"/>
              </w:rPr>
              <w:t>booking</w:t>
            </w:r>
          </w:p>
        </w:tc>
        <w:tc>
          <w:tcPr>
            <w:tcW w:type="dxa" w:w="2268"/>
          </w:tcPr>
          <w:p>
            <w:pPr>
              <w:jc w:val="left"/>
            </w:pPr>
            <w:r>
              <w:rPr>
                <w:rFonts w:ascii="Times New Roman" w:hAnsi="Times New Roman" w:cs="Times New Roman" w:eastAsia="Times New Roman"/>
                <w:sz w:val="20"/>
              </w:rPr>
              <w:t>Nº de transições inválidas aceitas</w:t>
            </w:r>
          </w:p>
        </w:tc>
        <w:tc>
          <w:tcPr>
            <w:tcW w:type="dxa" w:w="2268"/>
          </w:tcPr>
          <w:p>
            <w:pPr>
              <w:jc w:val="left"/>
            </w:pPr>
            <w:r>
              <w:rPr>
                <w:rFonts w:ascii="Times New Roman" w:hAnsi="Times New Roman" w:cs="Times New Roman" w:eastAsia="Times New Roman"/>
                <w:sz w:val="20"/>
              </w:rPr>
              <w:t>0 transições inválidas</w:t>
            </w:r>
          </w:p>
        </w:tc>
        <w:tc>
          <w:tcPr>
            <w:tcW w:type="dxa" w:w="2268"/>
          </w:tcPr>
          <w:p>
            <w:pPr>
              <w:jc w:val="left"/>
            </w:pPr>
            <w:r>
              <w:rPr>
                <w:rFonts w:ascii="Times New Roman" w:hAnsi="Times New Roman" w:cs="Times New Roman" w:eastAsia="Times New Roman"/>
                <w:sz w:val="20"/>
              </w:rPr>
              <w:t xml:space="preserve">Teste de integração do </w:t>
            </w:r>
            <w:r>
              <w:rPr>
                <w:rFonts w:ascii="Times New Roman" w:hAnsi="Times New Roman" w:cs="Times New Roman" w:eastAsia="Times New Roman"/>
                <w:i/>
                <w:sz w:val="20"/>
              </w:rPr>
              <w:t>trigger</w:t>
            </w:r>
          </w:p>
        </w:tc>
      </w:tr>
      <w:tr>
        <w:tc>
          <w:tcPr>
            <w:tcW w:type="dxa" w:w="2268"/>
          </w:tcPr>
          <w:p>
            <w:pPr>
              <w:jc w:val="left"/>
            </w:pPr>
            <w:r>
              <w:rPr>
                <w:rFonts w:ascii="Times New Roman" w:hAnsi="Times New Roman" w:cs="Times New Roman" w:eastAsia="Times New Roman"/>
                <w:sz w:val="20"/>
              </w:rPr>
              <w:t>Integridade referencial em exclusões em cascata</w:t>
            </w:r>
          </w:p>
        </w:tc>
        <w:tc>
          <w:tcPr>
            <w:tcW w:type="dxa" w:w="2268"/>
          </w:tcPr>
          <w:p>
            <w:pPr>
              <w:jc w:val="left"/>
            </w:pPr>
            <w:r>
              <w:rPr>
                <w:rFonts w:ascii="Times New Roman" w:hAnsi="Times New Roman" w:cs="Times New Roman" w:eastAsia="Times New Roman"/>
                <w:sz w:val="20"/>
              </w:rPr>
              <w:t>Nº de registros órfãos após exclusão</w:t>
            </w:r>
          </w:p>
        </w:tc>
        <w:tc>
          <w:tcPr>
            <w:tcW w:type="dxa" w:w="2268"/>
          </w:tcPr>
          <w:p>
            <w:pPr>
              <w:jc w:val="left"/>
            </w:pPr>
            <w:r>
              <w:rPr>
                <w:rFonts w:ascii="Times New Roman" w:hAnsi="Times New Roman" w:cs="Times New Roman" w:eastAsia="Times New Roman"/>
                <w:sz w:val="20"/>
              </w:rPr>
              <w:t>0 órfãos</w:t>
            </w:r>
          </w:p>
        </w:tc>
        <w:tc>
          <w:tcPr>
            <w:tcW w:type="dxa" w:w="2268"/>
          </w:tcPr>
          <w:p>
            <w:pPr>
              <w:jc w:val="left"/>
            </w:pPr>
            <w:r>
              <w:rPr>
                <w:rFonts w:ascii="Times New Roman" w:hAnsi="Times New Roman" w:cs="Times New Roman" w:eastAsia="Times New Roman"/>
                <w:sz w:val="20"/>
              </w:rPr>
              <w:t>Teste de integração</w:t>
            </w:r>
          </w:p>
        </w:tc>
      </w:tr>
      <w:tr>
        <w:tc>
          <w:tcPr>
            <w:tcW w:type="dxa" w:w="2268"/>
          </w:tcPr>
          <w:p>
            <w:pPr>
              <w:jc w:val="left"/>
            </w:pPr>
            <w:r>
              <w:rPr>
                <w:rFonts w:ascii="Times New Roman" w:hAnsi="Times New Roman" w:cs="Times New Roman" w:eastAsia="Times New Roman"/>
                <w:sz w:val="20"/>
              </w:rPr>
              <w:t xml:space="preserve">Fluxos críticos ponta a ponta (autenticação, </w:t>
            </w:r>
            <w:r>
              <w:rPr>
                <w:rFonts w:ascii="Times New Roman" w:hAnsi="Times New Roman" w:cs="Times New Roman" w:eastAsia="Times New Roman"/>
                <w:i/>
                <w:sz w:val="20"/>
              </w:rPr>
              <w:t>booking</w:t>
            </w:r>
            <w:r>
              <w:rPr>
                <w:rFonts w:ascii="Times New Roman" w:hAnsi="Times New Roman" w:cs="Times New Roman" w:eastAsia="Times New Roman"/>
                <w:sz w:val="20"/>
              </w:rPr>
              <w:t xml:space="preserve">, </w:t>
            </w:r>
            <w:r>
              <w:rPr>
                <w:rFonts w:ascii="Times New Roman" w:hAnsi="Times New Roman" w:cs="Times New Roman" w:eastAsia="Times New Roman"/>
                <w:i/>
                <w:sz w:val="20"/>
              </w:rPr>
              <w:t>review</w:t>
            </w:r>
            <w:r>
              <w:rPr>
                <w:rFonts w:ascii="Times New Roman" w:hAnsi="Times New Roman" w:cs="Times New Roman" w:eastAsia="Times New Roman"/>
                <w:sz w:val="20"/>
              </w:rPr>
              <w:t>)</w:t>
            </w:r>
          </w:p>
        </w:tc>
        <w:tc>
          <w:tcPr>
            <w:tcW w:type="dxa" w:w="2268"/>
          </w:tcPr>
          <w:p>
            <w:pPr>
              <w:jc w:val="left"/>
            </w:pPr>
            <w:r>
              <w:rPr>
                <w:rFonts w:ascii="Times New Roman" w:hAnsi="Times New Roman" w:cs="Times New Roman" w:eastAsia="Times New Roman"/>
                <w:sz w:val="20"/>
              </w:rPr>
              <w:t>Taxa de sucesso dos fluxos</w:t>
            </w:r>
          </w:p>
        </w:tc>
        <w:tc>
          <w:tcPr>
            <w:tcW w:type="dxa" w:w="2268"/>
          </w:tcPr>
          <w:p>
            <w:pPr>
              <w:jc w:val="left"/>
            </w:pPr>
            <w:r>
              <w:rPr>
                <w:rFonts w:ascii="Times New Roman" w:hAnsi="Times New Roman" w:cs="Times New Roman" w:eastAsia="Times New Roman"/>
                <w:sz w:val="20"/>
              </w:rPr>
              <w:t>100% nos casos válidos</w:t>
            </w:r>
          </w:p>
        </w:tc>
        <w:tc>
          <w:tcPr>
            <w:tcW w:type="dxa" w:w="2268"/>
          </w:tcPr>
          <w:p>
            <w:pPr>
              <w:jc w:val="left"/>
            </w:pPr>
            <w:r>
              <w:rPr>
                <w:rFonts w:ascii="Times New Roman" w:hAnsi="Times New Roman" w:cs="Times New Roman" w:eastAsia="Times New Roman"/>
                <w:sz w:val="20"/>
              </w:rPr>
              <w:t>Testes de integração</w:t>
            </w:r>
          </w:p>
        </w:tc>
      </w:tr>
    </w:tbl>
    <w:p>
      <w:pPr>
        <w:jc w:val="left"/>
      </w:pPr>
      <w:r>
        <w:rPr>
          <w:rFonts w:ascii="Times New Roman" w:hAnsi="Times New Roman" w:cs="Times New Roman" w:eastAsia="Times New Roman"/>
          <w:sz w:val="20"/>
        </w:rPr>
        <w:t>Fonte: elaborado pelos autores (2026).</w:t>
      </w:r>
    </w:p>
    <w:p>
      <w:pPr>
        <w:jc w:val="left"/>
      </w:pPr>
      <w:r>
        <w:rPr>
          <w:rFonts w:ascii="Times New Roman" w:hAnsi="Times New Roman" w:cs="Times New Roman" w:eastAsia="Times New Roman"/>
          <w:b/>
          <w:sz w:val="24"/>
        </w:rPr>
        <w:t>5.3 Ferramentas: papel e disponibilidade</w:t>
      </w:r>
    </w:p>
    <w:p>
      <w:pPr>
        <w:ind w:firstLine="700"/>
        <w:jc w:val="both"/>
      </w:pPr>
      <w:r>
        <w:rPr>
          <w:rFonts w:ascii="Times New Roman" w:hAnsi="Times New Roman" w:cs="Times New Roman" w:eastAsia="Times New Roman"/>
          <w:sz w:val="24"/>
        </w:rPr>
        <w:t>A Tabela 12 consolida as ferramentas efetivamente empregadas na execução, registrando as substituições em relação ao plano inicial. Todas as trocas preservaram a classe de ferramenta e as métricas coletadas, conforme a Seção 3.4.</w:t>
      </w:r>
    </w:p>
    <w:p>
      <w:pPr>
        <w:jc w:val="left"/>
      </w:pPr>
      <w:r>
        <w:rPr>
          <w:rFonts w:ascii="Times New Roman" w:hAnsi="Times New Roman" w:cs="Times New Roman" w:eastAsia="Times New Roman"/>
          <w:b/>
          <w:sz w:val="24"/>
        </w:rPr>
        <w:t>Tabela 12 — Ferramentas empregadas e substituições em relação ao plano inicial</w:t>
      </w:r>
    </w:p>
    <w:tbl>
      <w:tblPr>
        <w:tblW w:type="auto" w:w="0"/>
        <w:jc w:val="center"/>
        <w:tblLayout w:type="autofit"/>
        <w:tblLook w:firstColumn="1" w:firstRow="1" w:lastColumn="0" w:lastRow="0" w:noHBand="0" w:noVBand="1" w:val="04A0"/>
        <w:tblBorders>
          <w:top w:val="single" w:sz="8" w:space="0" w:color="auto"/>
          <w:bottom w:val="single" w:sz="8" w:space="0" w:color="auto"/>
          <w:left w:val="none" w:sz="8" w:space="0" w:color="auto"/>
          <w:right w:val="none" w:sz="8" w:space="0" w:color="auto"/>
          <w:insideH w:val="none" w:sz="8" w:space="0" w:color="auto"/>
          <w:insideV w:val="none" w:sz="8" w:space="0" w:color="auto"/>
        </w:tblBorders>
      </w:tblPr>
      <w:tblGrid>
        <w:gridCol w:w="2268"/>
        <w:gridCol w:w="2268"/>
        <w:gridCol w:w="2268"/>
        <w:gridCol w:w="2268"/>
      </w:tblGrid>
      <w:tr>
        <w:trPr>
          <w:tblHeader w:val="true"/>
        </w:trPr>
        <w:tc>
          <w:tcPr>
            <w:tcW w:type="dxa" w:w="2268"/>
            <w:tcBorders>
              <w:bottom w:val="single" w:sz="8" w:space="0" w:color="auto"/>
            </w:tcBorders>
          </w:tcPr>
          <w:p>
            <w:pPr>
              <w:jc w:val="left"/>
            </w:pPr>
            <w:r>
              <w:rPr>
                <w:rFonts w:ascii="Times New Roman" w:hAnsi="Times New Roman" w:cs="Times New Roman" w:eastAsia="Times New Roman"/>
                <w:b/>
                <w:sz w:val="20"/>
              </w:rPr>
              <w:t>Categoria</w:t>
            </w:r>
          </w:p>
        </w:tc>
        <w:tc>
          <w:tcPr>
            <w:tcW w:type="dxa" w:w="2268"/>
            <w:tcBorders>
              <w:bottom w:val="single" w:sz="8" w:space="0" w:color="auto"/>
            </w:tcBorders>
          </w:tcPr>
          <w:p>
            <w:pPr>
              <w:jc w:val="left"/>
            </w:pPr>
            <w:r>
              <w:rPr>
                <w:rFonts w:ascii="Times New Roman" w:hAnsi="Times New Roman" w:cs="Times New Roman" w:eastAsia="Times New Roman"/>
                <w:b/>
                <w:sz w:val="20"/>
              </w:rPr>
              <w:t>Ferramenta empregada</w:t>
            </w:r>
          </w:p>
        </w:tc>
        <w:tc>
          <w:tcPr>
            <w:tcW w:type="dxa" w:w="2268"/>
            <w:tcBorders>
              <w:bottom w:val="single" w:sz="8" w:space="0" w:color="auto"/>
            </w:tcBorders>
          </w:tcPr>
          <w:p>
            <w:pPr>
              <w:jc w:val="left"/>
            </w:pPr>
            <w:r>
              <w:rPr>
                <w:rFonts w:ascii="Times New Roman" w:hAnsi="Times New Roman" w:cs="Times New Roman" w:eastAsia="Times New Roman"/>
                <w:b/>
                <w:sz w:val="20"/>
              </w:rPr>
              <w:t>Prevista no plano inicial</w:t>
            </w:r>
          </w:p>
        </w:tc>
        <w:tc>
          <w:tcPr>
            <w:tcW w:type="dxa" w:w="2268"/>
            <w:tcBorders>
              <w:bottom w:val="single" w:sz="8" w:space="0" w:color="auto"/>
            </w:tcBorders>
          </w:tcPr>
          <w:p>
            <w:pPr>
              <w:jc w:val="left"/>
            </w:pPr>
            <w:r>
              <w:rPr>
                <w:rFonts w:ascii="Times New Roman" w:hAnsi="Times New Roman" w:cs="Times New Roman" w:eastAsia="Times New Roman"/>
                <w:b/>
                <w:sz w:val="20"/>
              </w:rPr>
              <w:t>Situação</w:t>
            </w:r>
          </w:p>
        </w:tc>
      </w:tr>
      <w:tr>
        <w:tc>
          <w:tcPr>
            <w:tcW w:type="dxa" w:w="2268"/>
          </w:tcPr>
          <w:p>
            <w:pPr>
              <w:jc w:val="left"/>
            </w:pPr>
            <w:r>
              <w:rPr>
                <w:rFonts w:ascii="Times New Roman" w:hAnsi="Times New Roman" w:cs="Times New Roman" w:eastAsia="Times New Roman"/>
                <w:sz w:val="20"/>
              </w:rPr>
              <w:t>Teste automatizado</w:t>
            </w:r>
          </w:p>
        </w:tc>
        <w:tc>
          <w:tcPr>
            <w:tcW w:type="dxa" w:w="2268"/>
          </w:tcPr>
          <w:p>
            <w:pPr>
              <w:jc w:val="left"/>
            </w:pPr>
            <w:r>
              <w:rPr>
                <w:rFonts w:ascii="Times New Roman" w:hAnsi="Times New Roman" w:cs="Times New Roman" w:eastAsia="Times New Roman"/>
                <w:sz w:val="20"/>
              </w:rPr>
              <w:t>Vitest, React Testing Library</w:t>
            </w:r>
          </w:p>
        </w:tc>
        <w:tc>
          <w:tcPr>
            <w:tcW w:type="dxa" w:w="2268"/>
          </w:tcPr>
          <w:p>
            <w:pPr>
              <w:jc w:val="left"/>
            </w:pPr>
            <w:r>
              <w:rPr>
                <w:rFonts w:ascii="Times New Roman" w:hAnsi="Times New Roman" w:cs="Times New Roman" w:eastAsia="Times New Roman"/>
                <w:sz w:val="20"/>
              </w:rPr>
              <w:t>Vitest, React Testing Library</w:t>
            </w:r>
          </w:p>
        </w:tc>
        <w:tc>
          <w:tcPr>
            <w:tcW w:type="dxa" w:w="2268"/>
          </w:tcPr>
          <w:p>
            <w:pPr>
              <w:jc w:val="left"/>
            </w:pPr>
            <w:r>
              <w:rPr>
                <w:rFonts w:ascii="Times New Roman" w:hAnsi="Times New Roman" w:cs="Times New Roman" w:eastAsia="Times New Roman"/>
                <w:sz w:val="20"/>
              </w:rPr>
              <w:t>Utilizada; suíte ampliada na execução</w:t>
            </w:r>
          </w:p>
        </w:tc>
      </w:tr>
      <w:tr>
        <w:tc>
          <w:tcPr>
            <w:tcW w:type="dxa" w:w="2268"/>
          </w:tcPr>
          <w:p>
            <w:pPr>
              <w:jc w:val="left"/>
            </w:pPr>
            <w:r>
              <w:rPr>
                <w:rFonts w:ascii="Times New Roman" w:hAnsi="Times New Roman" w:cs="Times New Roman" w:eastAsia="Times New Roman"/>
                <w:sz w:val="20"/>
              </w:rPr>
              <w:t>Teste de integração</w:t>
            </w:r>
          </w:p>
        </w:tc>
        <w:tc>
          <w:tcPr>
            <w:tcW w:type="dxa" w:w="2268"/>
          </w:tcPr>
          <w:p>
            <w:pPr>
              <w:jc w:val="left"/>
            </w:pPr>
            <w:r>
              <w:rPr>
                <w:rFonts w:ascii="Times New Roman" w:hAnsi="Times New Roman" w:cs="Times New Roman" w:eastAsia="Times New Roman"/>
                <w:sz w:val="20"/>
              </w:rPr>
              <w:t>Vitest contra Supabase local via PostgREST</w:t>
            </w:r>
          </w:p>
        </w:tc>
        <w:tc>
          <w:tcPr>
            <w:tcW w:type="dxa" w:w="2268"/>
          </w:tcPr>
          <w:p>
            <w:pPr>
              <w:jc w:val="left"/>
            </w:pPr>
            <w:r>
              <w:rPr>
                <w:rFonts w:ascii="Times New Roman" w:hAnsi="Times New Roman" w:cs="Times New Roman" w:eastAsia="Times New Roman"/>
                <w:sz w:val="20"/>
              </w:rPr>
              <w:t>Testes contra a API</w:t>
            </w:r>
          </w:p>
        </w:tc>
        <w:tc>
          <w:tcPr>
            <w:tcW w:type="dxa" w:w="2268"/>
          </w:tcPr>
          <w:p>
            <w:pPr>
              <w:jc w:val="left"/>
            </w:pPr>
            <w:r>
              <w:rPr>
                <w:rFonts w:ascii="Times New Roman" w:hAnsi="Times New Roman" w:cs="Times New Roman" w:eastAsia="Times New Roman"/>
                <w:sz w:val="20"/>
              </w:rPr>
              <w:t>Utilizada</w:t>
            </w:r>
          </w:p>
        </w:tc>
      </w:tr>
      <w:tr>
        <w:tc>
          <w:tcPr>
            <w:tcW w:type="dxa" w:w="2268"/>
          </w:tcPr>
          <w:p>
            <w:pPr>
              <w:jc w:val="left"/>
            </w:pPr>
            <w:r>
              <w:rPr>
                <w:rFonts w:ascii="Times New Roman" w:hAnsi="Times New Roman" w:cs="Times New Roman" w:eastAsia="Times New Roman"/>
                <w:sz w:val="20"/>
              </w:rPr>
              <w:t>Análise estática</w:t>
            </w:r>
          </w:p>
        </w:tc>
        <w:tc>
          <w:tcPr>
            <w:tcW w:type="dxa" w:w="2268"/>
          </w:tcPr>
          <w:p>
            <w:pPr>
              <w:jc w:val="left"/>
            </w:pPr>
            <w:r>
              <w:rPr>
                <w:rFonts w:ascii="Times New Roman" w:hAnsi="Times New Roman" w:cs="Times New Roman" w:eastAsia="Times New Roman"/>
                <w:sz w:val="20"/>
              </w:rPr>
              <w:t>ESLint (</w:t>
            </w:r>
            <w:r>
              <w:rPr>
                <w:rFonts w:ascii="Times New Roman" w:hAnsi="Times New Roman" w:cs="Times New Roman" w:eastAsia="Times New Roman"/>
                <w:i/>
                <w:sz w:val="20"/>
              </w:rPr>
              <w:t>flat config</w:t>
            </w:r>
            <w:r>
              <w:rPr>
                <w:rFonts w:ascii="Times New Roman" w:hAnsi="Times New Roman" w:cs="Times New Roman" w:eastAsia="Times New Roman"/>
                <w:sz w:val="20"/>
              </w:rPr>
              <w:t>, ESLint 9)</w:t>
            </w:r>
          </w:p>
        </w:tc>
        <w:tc>
          <w:tcPr>
            <w:tcW w:type="dxa" w:w="2268"/>
          </w:tcPr>
          <w:p>
            <w:pPr>
              <w:jc w:val="left"/>
            </w:pPr>
            <w:r>
              <w:rPr>
                <w:rFonts w:ascii="Times New Roman" w:hAnsi="Times New Roman" w:cs="Times New Roman" w:eastAsia="Times New Roman"/>
                <w:sz w:val="20"/>
              </w:rPr>
              <w:t>ESLint</w:t>
            </w:r>
          </w:p>
        </w:tc>
        <w:tc>
          <w:tcPr>
            <w:tcW w:type="dxa" w:w="2268"/>
          </w:tcPr>
          <w:p>
            <w:pPr>
              <w:jc w:val="left"/>
            </w:pPr>
            <w:r>
              <w:rPr>
                <w:rFonts w:ascii="Times New Roman" w:hAnsi="Times New Roman" w:cs="Times New Roman" w:eastAsia="Times New Roman"/>
                <w:sz w:val="20"/>
              </w:rPr>
              <w:t>Utilizada; complementada com regras de qualidade</w:t>
            </w:r>
          </w:p>
        </w:tc>
      </w:tr>
      <w:tr>
        <w:tc>
          <w:tcPr>
            <w:tcW w:type="dxa" w:w="2268"/>
          </w:tcPr>
          <w:p>
            <w:pPr>
              <w:jc w:val="left"/>
            </w:pPr>
            <w:r>
              <w:rPr>
                <w:rFonts w:ascii="Times New Roman" w:hAnsi="Times New Roman" w:cs="Times New Roman" w:eastAsia="Times New Roman"/>
                <w:sz w:val="20"/>
              </w:rPr>
              <w:t xml:space="preserve">Complexidade e </w:t>
            </w:r>
            <w:r>
              <w:rPr>
                <w:rFonts w:ascii="Times New Roman" w:hAnsi="Times New Roman" w:cs="Times New Roman" w:eastAsia="Times New Roman"/>
                <w:i/>
                <w:sz w:val="20"/>
              </w:rPr>
              <w:t>code smells</w:t>
            </w:r>
          </w:p>
        </w:tc>
        <w:tc>
          <w:tcPr>
            <w:tcW w:type="dxa" w:w="2268"/>
          </w:tcPr>
          <w:p>
            <w:pPr>
              <w:jc w:val="left"/>
            </w:pPr>
            <w:r>
              <w:rPr>
                <w:rFonts w:ascii="Times New Roman" w:hAnsi="Times New Roman" w:cs="Times New Roman" w:eastAsia="Times New Roman"/>
                <w:i/>
                <w:sz w:val="20"/>
              </w:rPr>
              <w:t>eslint-plugin-sonarjs</w:t>
            </w:r>
          </w:p>
        </w:tc>
        <w:tc>
          <w:tcPr>
            <w:tcW w:type="dxa" w:w="2268"/>
          </w:tcPr>
          <w:p>
            <w:pPr>
              <w:jc w:val="left"/>
            </w:pPr>
            <w:r>
              <w:rPr>
                <w:rFonts w:ascii="Times New Roman" w:hAnsi="Times New Roman" w:cs="Times New Roman" w:eastAsia="Times New Roman"/>
                <w:sz w:val="20"/>
              </w:rPr>
              <w:t>SonarQube</w:t>
            </w:r>
          </w:p>
        </w:tc>
        <w:tc>
          <w:tcPr>
            <w:tcW w:type="dxa" w:w="2268"/>
          </w:tcPr>
          <w:p>
            <w:pPr>
              <w:jc w:val="left"/>
            </w:pPr>
            <w:r>
              <w:rPr>
                <w:rFonts w:ascii="Times New Roman" w:hAnsi="Times New Roman" w:cs="Times New Roman" w:eastAsia="Times New Roman"/>
                <w:sz w:val="20"/>
              </w:rPr>
              <w:t>Substituída (SonarQube exige serviço externo)</w:t>
            </w:r>
          </w:p>
        </w:tc>
      </w:tr>
      <w:tr>
        <w:tc>
          <w:tcPr>
            <w:tcW w:type="dxa" w:w="2268"/>
          </w:tcPr>
          <w:p>
            <w:pPr>
              <w:jc w:val="left"/>
            </w:pPr>
            <w:r>
              <w:rPr>
                <w:rFonts w:ascii="Times New Roman" w:hAnsi="Times New Roman" w:cs="Times New Roman" w:eastAsia="Times New Roman"/>
                <w:sz w:val="20"/>
              </w:rPr>
              <w:t>Duplicação</w:t>
            </w:r>
          </w:p>
        </w:tc>
        <w:tc>
          <w:tcPr>
            <w:tcW w:type="dxa" w:w="2268"/>
          </w:tcPr>
          <w:p>
            <w:pPr>
              <w:jc w:val="left"/>
            </w:pPr>
            <w:r>
              <w:rPr>
                <w:rFonts w:ascii="Times New Roman" w:hAnsi="Times New Roman" w:cs="Times New Roman" w:eastAsia="Times New Roman"/>
                <w:i/>
                <w:sz w:val="20"/>
              </w:rPr>
              <w:t>jscpd</w:t>
            </w:r>
          </w:p>
        </w:tc>
        <w:tc>
          <w:tcPr>
            <w:tcW w:type="dxa" w:w="2268"/>
          </w:tcPr>
          <w:p>
            <w:pPr>
              <w:jc w:val="left"/>
            </w:pPr>
            <w:r>
              <w:rPr>
                <w:rFonts w:ascii="Times New Roman" w:hAnsi="Times New Roman" w:cs="Times New Roman" w:eastAsia="Times New Roman"/>
                <w:sz w:val="20"/>
              </w:rPr>
              <w:t>SonarQube</w:t>
            </w:r>
          </w:p>
        </w:tc>
        <w:tc>
          <w:tcPr>
            <w:tcW w:type="dxa" w:w="2268"/>
          </w:tcPr>
          <w:p>
            <w:pPr>
              <w:jc w:val="left"/>
            </w:pPr>
            <w:r>
              <w:rPr>
                <w:rFonts w:ascii="Times New Roman" w:hAnsi="Times New Roman" w:cs="Times New Roman" w:eastAsia="Times New Roman"/>
                <w:sz w:val="20"/>
              </w:rPr>
              <w:t>Substituída</w:t>
            </w:r>
          </w:p>
        </w:tc>
      </w:tr>
      <w:tr>
        <w:tc>
          <w:tcPr>
            <w:tcW w:type="dxa" w:w="2268"/>
          </w:tcPr>
          <w:p>
            <w:pPr>
              <w:jc w:val="left"/>
            </w:pPr>
            <w:r>
              <w:rPr>
                <w:rFonts w:ascii="Times New Roman" w:hAnsi="Times New Roman" w:cs="Times New Roman" w:eastAsia="Times New Roman"/>
                <w:sz w:val="20"/>
              </w:rPr>
              <w:t>Dependências e modularização</w:t>
            </w:r>
          </w:p>
        </w:tc>
        <w:tc>
          <w:tcPr>
            <w:tcW w:type="dxa" w:w="2268"/>
          </w:tcPr>
          <w:p>
            <w:pPr>
              <w:jc w:val="left"/>
            </w:pPr>
            <w:r>
              <w:rPr>
                <w:rFonts w:ascii="Times New Roman" w:hAnsi="Times New Roman" w:cs="Times New Roman" w:eastAsia="Times New Roman"/>
                <w:sz w:val="20"/>
              </w:rPr>
              <w:t>Madge, dependency-cruiser</w:t>
            </w:r>
          </w:p>
        </w:tc>
        <w:tc>
          <w:tcPr>
            <w:tcW w:type="dxa" w:w="2268"/>
          </w:tcPr>
          <w:p>
            <w:pPr>
              <w:jc w:val="left"/>
            </w:pPr>
            <w:r>
              <w:rPr>
                <w:rFonts w:ascii="Times New Roman" w:hAnsi="Times New Roman" w:cs="Times New Roman" w:eastAsia="Times New Roman"/>
                <w:sz w:val="20"/>
              </w:rPr>
              <w:t>Madge, dependency-cruiser</w:t>
            </w:r>
          </w:p>
        </w:tc>
        <w:tc>
          <w:tcPr>
            <w:tcW w:type="dxa" w:w="2268"/>
          </w:tcPr>
          <w:p>
            <w:pPr>
              <w:jc w:val="left"/>
            </w:pPr>
            <w:r>
              <w:rPr>
                <w:rFonts w:ascii="Times New Roman" w:hAnsi="Times New Roman" w:cs="Times New Roman" w:eastAsia="Times New Roman"/>
                <w:sz w:val="20"/>
              </w:rPr>
              <w:t>Utilizadas</w:t>
            </w:r>
          </w:p>
        </w:tc>
      </w:tr>
      <w:tr>
        <w:tc>
          <w:tcPr>
            <w:tcW w:type="dxa" w:w="2268"/>
          </w:tcPr>
          <w:p>
            <w:pPr>
              <w:jc w:val="left"/>
            </w:pPr>
            <w:r>
              <w:rPr>
                <w:rFonts w:ascii="Times New Roman" w:hAnsi="Times New Roman" w:cs="Times New Roman" w:eastAsia="Times New Roman"/>
                <w:sz w:val="20"/>
              </w:rPr>
              <w:t>Desempenho (carregamento)</w:t>
            </w:r>
          </w:p>
        </w:tc>
        <w:tc>
          <w:tcPr>
            <w:tcW w:type="dxa" w:w="2268"/>
          </w:tcPr>
          <w:p>
            <w:pPr>
              <w:jc w:val="left"/>
            </w:pPr>
            <w:r>
              <w:rPr>
                <w:rFonts w:ascii="Times New Roman" w:hAnsi="Times New Roman" w:cs="Times New Roman" w:eastAsia="Times New Roman"/>
                <w:sz w:val="20"/>
              </w:rPr>
              <w:t>Lighthouse</w:t>
            </w:r>
          </w:p>
        </w:tc>
        <w:tc>
          <w:tcPr>
            <w:tcW w:type="dxa" w:w="2268"/>
          </w:tcPr>
          <w:p>
            <w:pPr>
              <w:jc w:val="left"/>
            </w:pPr>
            <w:r>
              <w:rPr>
                <w:rFonts w:ascii="Times New Roman" w:hAnsi="Times New Roman" w:cs="Times New Roman" w:eastAsia="Times New Roman"/>
                <w:sz w:val="20"/>
              </w:rPr>
              <w:t>Lighthouse</w:t>
            </w:r>
          </w:p>
        </w:tc>
        <w:tc>
          <w:tcPr>
            <w:tcW w:type="dxa" w:w="2268"/>
          </w:tcPr>
          <w:p>
            <w:pPr>
              <w:jc w:val="left"/>
            </w:pPr>
            <w:r>
              <w:rPr>
                <w:rFonts w:ascii="Times New Roman" w:hAnsi="Times New Roman" w:cs="Times New Roman" w:eastAsia="Times New Roman"/>
                <w:sz w:val="20"/>
              </w:rPr>
              <w:t xml:space="preserve">Utilizada sobre o </w:t>
            </w:r>
            <w:r>
              <w:rPr>
                <w:rFonts w:ascii="Times New Roman" w:hAnsi="Times New Roman" w:cs="Times New Roman" w:eastAsia="Times New Roman"/>
                <w:i/>
                <w:sz w:val="20"/>
              </w:rPr>
              <w:t>build</w:t>
            </w:r>
            <w:r>
              <w:rPr>
                <w:rFonts w:ascii="Times New Roman" w:hAnsi="Times New Roman" w:cs="Times New Roman" w:eastAsia="Times New Roman"/>
                <w:sz w:val="20"/>
              </w:rPr>
              <w:t xml:space="preserve"> de produção</w:t>
            </w:r>
          </w:p>
        </w:tc>
      </w:tr>
      <w:tr>
        <w:tc>
          <w:tcPr>
            <w:tcW w:type="dxa" w:w="2268"/>
          </w:tcPr>
          <w:p>
            <w:pPr>
              <w:jc w:val="left"/>
            </w:pPr>
            <w:r>
              <w:rPr>
                <w:rFonts w:ascii="Times New Roman" w:hAnsi="Times New Roman" w:cs="Times New Roman" w:eastAsia="Times New Roman"/>
                <w:sz w:val="20"/>
              </w:rPr>
              <w:t>Desempenho (carga)</w:t>
            </w:r>
          </w:p>
        </w:tc>
        <w:tc>
          <w:tcPr>
            <w:tcW w:type="dxa" w:w="2268"/>
          </w:tcPr>
          <w:p>
            <w:pPr>
              <w:jc w:val="left"/>
            </w:pPr>
            <w:r>
              <w:rPr>
                <w:rFonts w:ascii="Times New Roman" w:hAnsi="Times New Roman" w:cs="Times New Roman" w:eastAsia="Times New Roman"/>
                <w:sz w:val="20"/>
              </w:rPr>
              <w:t>autocannon</w:t>
            </w:r>
          </w:p>
        </w:tc>
        <w:tc>
          <w:tcPr>
            <w:tcW w:type="dxa" w:w="2268"/>
          </w:tcPr>
          <w:p>
            <w:pPr>
              <w:jc w:val="left"/>
            </w:pPr>
            <w:r>
              <w:rPr>
                <w:rFonts w:ascii="Times New Roman" w:hAnsi="Times New Roman" w:cs="Times New Roman" w:eastAsia="Times New Roman"/>
                <w:sz w:val="20"/>
              </w:rPr>
              <w:t>k6, JMeter</w:t>
            </w:r>
          </w:p>
        </w:tc>
        <w:tc>
          <w:tcPr>
            <w:tcW w:type="dxa" w:w="2268"/>
          </w:tcPr>
          <w:p>
            <w:pPr>
              <w:jc w:val="left"/>
            </w:pPr>
            <w:r>
              <w:rPr>
                <w:rFonts w:ascii="Times New Roman" w:hAnsi="Times New Roman" w:cs="Times New Roman" w:eastAsia="Times New Roman"/>
                <w:sz w:val="20"/>
              </w:rPr>
              <w:t>Substituída</w:t>
            </w:r>
          </w:p>
        </w:tc>
      </w:tr>
      <w:tr>
        <w:tc>
          <w:tcPr>
            <w:tcW w:type="dxa" w:w="2268"/>
          </w:tcPr>
          <w:p>
            <w:pPr>
              <w:jc w:val="left"/>
            </w:pPr>
            <w:r>
              <w:rPr>
                <w:rFonts w:ascii="Times New Roman" w:hAnsi="Times New Roman" w:cs="Times New Roman" w:eastAsia="Times New Roman"/>
                <w:sz w:val="20"/>
              </w:rPr>
              <w:t>Segurança (SCA)</w:t>
            </w:r>
          </w:p>
        </w:tc>
        <w:tc>
          <w:tcPr>
            <w:tcW w:type="dxa" w:w="2268"/>
          </w:tcPr>
          <w:p>
            <w:pPr>
              <w:jc w:val="left"/>
            </w:pPr>
            <w:r>
              <w:rPr>
                <w:rFonts w:ascii="Times New Roman" w:hAnsi="Times New Roman" w:cs="Times New Roman" w:eastAsia="Times New Roman"/>
                <w:i/>
                <w:sz w:val="20"/>
              </w:rPr>
              <w:t>npm audit</w:t>
            </w:r>
          </w:p>
        </w:tc>
        <w:tc>
          <w:tcPr>
            <w:tcW w:type="dxa" w:w="2268"/>
          </w:tcPr>
          <w:p>
            <w:pPr>
              <w:jc w:val="left"/>
            </w:pPr>
            <w:r>
              <w:rPr>
                <w:rFonts w:ascii="Times New Roman" w:hAnsi="Times New Roman" w:cs="Times New Roman" w:eastAsia="Times New Roman"/>
                <w:sz w:val="20"/>
              </w:rPr>
              <w:t>Snyk</w:t>
            </w:r>
          </w:p>
        </w:tc>
        <w:tc>
          <w:tcPr>
            <w:tcW w:type="dxa" w:w="2268"/>
          </w:tcPr>
          <w:p>
            <w:pPr>
              <w:jc w:val="left"/>
            </w:pPr>
            <w:r>
              <w:rPr>
                <w:rFonts w:ascii="Times New Roman" w:hAnsi="Times New Roman" w:cs="Times New Roman" w:eastAsia="Times New Roman"/>
                <w:sz w:val="20"/>
              </w:rPr>
              <w:t>Substituída (Snyk exige conta)</w:t>
            </w:r>
          </w:p>
        </w:tc>
      </w:tr>
      <w:tr>
        <w:tc>
          <w:tcPr>
            <w:tcW w:type="dxa" w:w="2268"/>
          </w:tcPr>
          <w:p>
            <w:pPr>
              <w:jc w:val="left"/>
            </w:pPr>
            <w:r>
              <w:rPr>
                <w:rFonts w:ascii="Times New Roman" w:hAnsi="Times New Roman" w:cs="Times New Roman" w:eastAsia="Times New Roman"/>
                <w:sz w:val="20"/>
              </w:rPr>
              <w:t>Segurança (</w:t>
            </w:r>
            <w:r>
              <w:rPr>
                <w:rFonts w:ascii="Times New Roman" w:hAnsi="Times New Roman" w:cs="Times New Roman" w:eastAsia="Times New Roman"/>
                <w:i/>
                <w:sz w:val="20"/>
              </w:rPr>
              <w:t>schema</w:t>
            </w:r>
            <w:r>
              <w:rPr>
                <w:rFonts w:ascii="Times New Roman" w:hAnsi="Times New Roman" w:cs="Times New Roman" w:eastAsia="Times New Roman"/>
                <w:sz w:val="20"/>
              </w:rPr>
              <w:t>)</w:t>
            </w:r>
          </w:p>
        </w:tc>
        <w:tc>
          <w:tcPr>
            <w:tcW w:type="dxa" w:w="2268"/>
          </w:tcPr>
          <w:p>
            <w:pPr>
              <w:jc w:val="left"/>
            </w:pPr>
            <w:r>
              <w:rPr>
                <w:rFonts w:ascii="Times New Roman" w:hAnsi="Times New Roman" w:cs="Times New Roman" w:eastAsia="Times New Roman"/>
                <w:i/>
                <w:sz w:val="20"/>
              </w:rPr>
              <w:t>supabase db lint</w:t>
            </w:r>
          </w:p>
        </w:tc>
        <w:tc>
          <w:tcPr>
            <w:tcW w:type="dxa" w:w="2268"/>
          </w:tcPr>
          <w:p>
            <w:pPr>
              <w:jc w:val="left"/>
            </w:pPr>
            <w:r>
              <w:rPr>
                <w:rFonts w:ascii="Times New Roman" w:hAnsi="Times New Roman" w:cs="Times New Roman" w:eastAsia="Times New Roman"/>
                <w:sz w:val="20"/>
              </w:rPr>
              <w:t>—</w:t>
            </w:r>
          </w:p>
        </w:tc>
        <w:tc>
          <w:tcPr>
            <w:tcW w:type="dxa" w:w="2268"/>
          </w:tcPr>
          <w:p>
            <w:pPr>
              <w:jc w:val="left"/>
            </w:pPr>
            <w:r>
              <w:rPr>
                <w:rFonts w:ascii="Times New Roman" w:hAnsi="Times New Roman" w:cs="Times New Roman" w:eastAsia="Times New Roman"/>
                <w:sz w:val="20"/>
              </w:rPr>
              <w:t>Acrescentada na execução</w:t>
            </w:r>
          </w:p>
        </w:tc>
      </w:tr>
      <w:tr>
        <w:tc>
          <w:tcPr>
            <w:tcW w:type="dxa" w:w="2268"/>
          </w:tcPr>
          <w:p>
            <w:pPr>
              <w:jc w:val="left"/>
            </w:pPr>
            <w:r>
              <w:rPr>
                <w:rFonts w:ascii="Times New Roman" w:hAnsi="Times New Roman" w:cs="Times New Roman" w:eastAsia="Times New Roman"/>
                <w:sz w:val="20"/>
              </w:rPr>
              <w:t>Segurança (DAST)</w:t>
            </w:r>
          </w:p>
        </w:tc>
        <w:tc>
          <w:tcPr>
            <w:tcW w:type="dxa" w:w="2268"/>
          </w:tcPr>
          <w:p>
            <w:pPr>
              <w:jc w:val="left"/>
            </w:pPr>
            <w:r>
              <w:rPr>
                <w:rFonts w:ascii="Times New Roman" w:hAnsi="Times New Roman" w:cs="Times New Roman" w:eastAsia="Times New Roman"/>
                <w:sz w:val="20"/>
              </w:rPr>
              <w:t>OWASP ZAP</w:t>
            </w:r>
          </w:p>
        </w:tc>
        <w:tc>
          <w:tcPr>
            <w:tcW w:type="dxa" w:w="2268"/>
          </w:tcPr>
          <w:p>
            <w:pPr>
              <w:jc w:val="left"/>
            </w:pPr>
            <w:r>
              <w:rPr>
                <w:rFonts w:ascii="Times New Roman" w:hAnsi="Times New Roman" w:cs="Times New Roman" w:eastAsia="Times New Roman"/>
                <w:sz w:val="20"/>
              </w:rPr>
              <w:t>OWASP ZAP</w:t>
            </w:r>
          </w:p>
        </w:tc>
        <w:tc>
          <w:tcPr>
            <w:tcW w:type="dxa" w:w="2268"/>
          </w:tcPr>
          <w:p>
            <w:pPr>
              <w:jc w:val="left"/>
            </w:pPr>
            <w:r>
              <w:rPr>
                <w:rFonts w:ascii="Times New Roman" w:hAnsi="Times New Roman" w:cs="Times New Roman" w:eastAsia="Times New Roman"/>
                <w:b/>
                <w:sz w:val="20"/>
              </w:rPr>
              <w:t>Pendente</w:t>
            </w:r>
            <w:r>
              <w:rPr>
                <w:rFonts w:ascii="Times New Roman" w:hAnsi="Times New Roman" w:cs="Times New Roman" w:eastAsia="Times New Roman"/>
                <w:sz w:val="20"/>
              </w:rPr>
              <w:t xml:space="preserve"> — depende da URL de produção</w:t>
            </w:r>
          </w:p>
        </w:tc>
      </w:tr>
    </w:tbl>
    <w:p>
      <w:pPr>
        <w:jc w:val="left"/>
      </w:pPr>
      <w:r>
        <w:rPr>
          <w:rFonts w:ascii="Times New Roman" w:hAnsi="Times New Roman" w:cs="Times New Roman" w:eastAsia="Times New Roman"/>
          <w:sz w:val="20"/>
        </w:rPr>
        <w:t>Fonte: elaborado pelos autores (2026).</w:t>
      </w:r>
    </w:p>
    <w:p>
      <w:pPr>
        <w:jc w:val="left"/>
      </w:pPr>
      <w:r>
        <w:rPr>
          <w:rFonts w:ascii="Times New Roman" w:hAnsi="Times New Roman" w:cs="Times New Roman" w:eastAsia="Times New Roman"/>
          <w:b/>
          <w:sz w:val="24"/>
        </w:rPr>
        <w:t>5.4 Ambiente experimental</w:t>
      </w:r>
    </w:p>
    <w:p>
      <w:pPr>
        <w:ind w:firstLine="700"/>
        <w:jc w:val="both"/>
      </w:pPr>
      <w:r>
        <w:rPr>
          <w:rFonts w:ascii="Times New Roman" w:hAnsi="Times New Roman" w:cs="Times New Roman" w:eastAsia="Times New Roman"/>
          <w:sz w:val="24"/>
        </w:rPr>
        <w:t xml:space="preserve">Uma medição só é reprodutível se o ambiente em que ocorreu for conhecido. A Tabela 13 caracteriza o ambiente único em que toda a coleta foi realizada, nas datas de 15 e 16 de julho de 2026, sobre o estado do repositório fixado pelo </w:t>
      </w:r>
      <w:r>
        <w:rPr>
          <w:rFonts w:ascii="Times New Roman" w:hAnsi="Times New Roman" w:cs="Times New Roman" w:eastAsia="Times New Roman"/>
          <w:i/>
          <w:sz w:val="24"/>
        </w:rPr>
        <w:t>commit</w:t>
      </w:r>
      <w:r>
        <w:rPr>
          <w:rFonts w:ascii="Times New Roman" w:hAnsi="Times New Roman" w:cs="Times New Roman" w:eastAsia="Times New Roman"/>
          <w:sz w:val="24"/>
        </w:rPr>
        <w:t xml:space="preserve"> </w:t>
      </w:r>
      <w:r>
        <w:rPr>
          <w:rFonts w:ascii="Times New Roman" w:hAnsi="Times New Roman" w:cs="Times New Roman" w:eastAsia="Times New Roman"/>
          <w:i/>
          <w:sz w:val="24"/>
        </w:rPr>
        <w:t>ad89e6c</w:t>
      </w:r>
      <w:r>
        <w:rPr>
          <w:rFonts w:ascii="Times New Roman" w:hAnsi="Times New Roman" w:cs="Times New Roman" w:eastAsia="Times New Roman"/>
          <w:sz w:val="24"/>
        </w:rPr>
        <w:t xml:space="preserve">. Os testes de desempenho de carregamento utilizaram o </w:t>
      </w:r>
      <w:r>
        <w:rPr>
          <w:rFonts w:ascii="Times New Roman" w:hAnsi="Times New Roman" w:cs="Times New Roman" w:eastAsia="Times New Roman"/>
          <w:i/>
          <w:sz w:val="24"/>
        </w:rPr>
        <w:t>build</w:t>
      </w:r>
      <w:r>
        <w:rPr>
          <w:rFonts w:ascii="Times New Roman" w:hAnsi="Times New Roman" w:cs="Times New Roman" w:eastAsia="Times New Roman"/>
          <w:sz w:val="24"/>
        </w:rPr>
        <w:t xml:space="preserve"> de produção (</w:t>
      </w:r>
      <w:r>
        <w:rPr>
          <w:rFonts w:ascii="Times New Roman" w:hAnsi="Times New Roman" w:cs="Times New Roman" w:eastAsia="Times New Roman"/>
          <w:i/>
          <w:sz w:val="24"/>
        </w:rPr>
        <w:t>vite build</w:t>
      </w:r>
      <w:r>
        <w:rPr>
          <w:rFonts w:ascii="Times New Roman" w:hAnsi="Times New Roman" w:cs="Times New Roman" w:eastAsia="Times New Roman"/>
          <w:sz w:val="24"/>
        </w:rPr>
        <w:t xml:space="preserve">); as medições de segurança, de autorização (RLS) e de confiabilidade ocorreram contra uma instância Supabase local em contêiner, reconstruída do zero a cada execução por </w:t>
      </w:r>
      <w:r>
        <w:rPr>
          <w:rFonts w:ascii="Times New Roman" w:hAnsi="Times New Roman" w:cs="Times New Roman" w:eastAsia="Times New Roman"/>
          <w:i/>
          <w:sz w:val="24"/>
        </w:rPr>
        <w:t>supabase db reset</w:t>
      </w:r>
      <w:r>
        <w:rPr>
          <w:rFonts w:ascii="Times New Roman" w:hAnsi="Times New Roman" w:cs="Times New Roman" w:eastAsia="Times New Roman"/>
          <w:sz w:val="24"/>
        </w:rPr>
        <w:t xml:space="preserve">, o que elimina qualquer contato com dados reais de produção. Os valores da tabela são transcritos dos arquivos </w:t>
      </w:r>
      <w:r>
        <w:rPr>
          <w:rFonts w:ascii="Times New Roman" w:hAnsi="Times New Roman" w:cs="Times New Roman" w:eastAsia="Times New Roman"/>
          <w:i/>
          <w:sz w:val="24"/>
        </w:rPr>
        <w:t>ambiente.txt</w:t>
      </w:r>
      <w:r>
        <w:rPr>
          <w:rFonts w:ascii="Times New Roman" w:hAnsi="Times New Roman" w:cs="Times New Roman" w:eastAsia="Times New Roman"/>
          <w:sz w:val="24"/>
        </w:rPr>
        <w:t xml:space="preserve"> arquivados com as evidências (https://github.com/Richardy-Rodrigues/hubservi/tree/tcc-v2/docs/tcc/medicoes/evidencias).</w:t>
      </w:r>
    </w:p>
    <w:p>
      <w:pPr>
        <w:jc w:val="left"/>
      </w:pPr>
      <w:r>
        <w:rPr>
          <w:rFonts w:ascii="Times New Roman" w:hAnsi="Times New Roman" w:cs="Times New Roman" w:eastAsia="Times New Roman"/>
          <w:b/>
          <w:sz w:val="24"/>
        </w:rPr>
        <w:t>Tabela 13 — Caracterização do ambiente experimental</w:t>
      </w:r>
    </w:p>
    <w:tbl>
      <w:tblPr>
        <w:tblW w:type="auto" w:w="0"/>
        <w:jc w:val="center"/>
        <w:tblLayout w:type="autofit"/>
        <w:tblLook w:firstColumn="1" w:firstRow="1" w:lastColumn="0" w:lastRow="0" w:noHBand="0" w:noVBand="1" w:val="04A0"/>
        <w:tblBorders>
          <w:top w:val="single" w:sz="8" w:space="0" w:color="auto"/>
          <w:bottom w:val="single" w:sz="8" w:space="0" w:color="auto"/>
          <w:left w:val="none" w:sz="8" w:space="0" w:color="auto"/>
          <w:right w:val="none" w:sz="8" w:space="0" w:color="auto"/>
          <w:insideH w:val="none" w:sz="8" w:space="0" w:color="auto"/>
          <w:insideV w:val="none" w:sz="8" w:space="0" w:color="auto"/>
        </w:tblBorders>
      </w:tblPr>
      <w:tblGrid>
        <w:gridCol w:w="4535"/>
        <w:gridCol w:w="4535"/>
      </w:tblGrid>
      <w:tr>
        <w:trPr>
          <w:tblHeader w:val="true"/>
        </w:trPr>
        <w:tc>
          <w:tcPr>
            <w:tcW w:type="dxa" w:w="4535"/>
            <w:tcBorders>
              <w:bottom w:val="single" w:sz="8" w:space="0" w:color="auto"/>
            </w:tcBorders>
          </w:tcPr>
          <w:p>
            <w:pPr>
              <w:jc w:val="left"/>
            </w:pPr>
            <w:r>
              <w:rPr>
                <w:rFonts w:ascii="Times New Roman" w:hAnsi="Times New Roman" w:cs="Times New Roman" w:eastAsia="Times New Roman"/>
                <w:b/>
                <w:sz w:val="20"/>
              </w:rPr>
              <w:t>Dimensão</w:t>
            </w:r>
          </w:p>
        </w:tc>
        <w:tc>
          <w:tcPr>
            <w:tcW w:type="dxa" w:w="4535"/>
            <w:tcBorders>
              <w:bottom w:val="single" w:sz="8" w:space="0" w:color="auto"/>
            </w:tcBorders>
          </w:tcPr>
          <w:p>
            <w:pPr>
              <w:jc w:val="left"/>
            </w:pPr>
            <w:r>
              <w:rPr>
                <w:rFonts w:ascii="Times New Roman" w:hAnsi="Times New Roman" w:cs="Times New Roman" w:eastAsia="Times New Roman"/>
                <w:b/>
                <w:sz w:val="20"/>
              </w:rPr>
              <w:t>Configuração registrada</w:t>
            </w:r>
          </w:p>
        </w:tc>
      </w:tr>
      <w:tr>
        <w:tc>
          <w:tcPr>
            <w:tcW w:type="dxa" w:w="4535"/>
          </w:tcPr>
          <w:p>
            <w:pPr>
              <w:jc w:val="left"/>
            </w:pPr>
            <w:r>
              <w:rPr>
                <w:rFonts w:ascii="Times New Roman" w:hAnsi="Times New Roman" w:cs="Times New Roman" w:eastAsia="Times New Roman"/>
                <w:i/>
                <w:sz w:val="20"/>
              </w:rPr>
              <w:t>Host</w:t>
            </w:r>
          </w:p>
        </w:tc>
        <w:tc>
          <w:tcPr>
            <w:tcW w:type="dxa" w:w="4535"/>
          </w:tcPr>
          <w:p>
            <w:pPr>
              <w:jc w:val="left"/>
            </w:pPr>
            <w:r>
              <w:rPr>
                <w:rFonts w:ascii="Times New Roman" w:hAnsi="Times New Roman" w:cs="Times New Roman" w:eastAsia="Times New Roman"/>
                <w:sz w:val="20"/>
              </w:rPr>
              <w:t xml:space="preserve">Microsoft Windows 11 Pro for Workstations, </w:t>
            </w:r>
            <w:r>
              <w:rPr>
                <w:rFonts w:ascii="Times New Roman" w:hAnsi="Times New Roman" w:cs="Times New Roman" w:eastAsia="Times New Roman"/>
                <w:i/>
                <w:sz w:val="20"/>
              </w:rPr>
              <w:t>build</w:t>
            </w:r>
            <w:r>
              <w:rPr>
                <w:rFonts w:ascii="Times New Roman" w:hAnsi="Times New Roman" w:cs="Times New Roman" w:eastAsia="Times New Roman"/>
                <w:sz w:val="20"/>
              </w:rPr>
              <w:t xml:space="preserve"> 26200; processador AMD Ryzen 5 PRO 230; 15,2 GB de memória RAM</w:t>
            </w:r>
          </w:p>
        </w:tc>
      </w:tr>
      <w:tr>
        <w:tc>
          <w:tcPr>
            <w:tcW w:type="dxa" w:w="4535"/>
          </w:tcPr>
          <w:p>
            <w:pPr>
              <w:jc w:val="left"/>
            </w:pPr>
            <w:r>
              <w:rPr>
                <w:rFonts w:ascii="Times New Roman" w:hAnsi="Times New Roman" w:cs="Times New Roman" w:eastAsia="Times New Roman"/>
                <w:sz w:val="20"/>
              </w:rPr>
              <w:t>Tempo de execução</w:t>
            </w:r>
          </w:p>
        </w:tc>
        <w:tc>
          <w:tcPr>
            <w:tcW w:type="dxa" w:w="4535"/>
          </w:tcPr>
          <w:p>
            <w:pPr>
              <w:jc w:val="left"/>
            </w:pPr>
            <w:r>
              <w:rPr>
                <w:rFonts w:ascii="Times New Roman" w:hAnsi="Times New Roman" w:cs="Times New Roman" w:eastAsia="Times New Roman"/>
                <w:sz w:val="20"/>
              </w:rPr>
              <w:t xml:space="preserve">Node.js 24.14.0; npm 11.9.0 (versão fixada em </w:t>
            </w:r>
            <w:r>
              <w:rPr>
                <w:rFonts w:ascii="Times New Roman" w:hAnsi="Times New Roman" w:cs="Times New Roman" w:eastAsia="Times New Roman"/>
                <w:i/>
                <w:sz w:val="20"/>
              </w:rPr>
              <w:t>packageManager</w:t>
            </w:r>
            <w:r>
              <w:rPr>
                <w:rFonts w:ascii="Times New Roman" w:hAnsi="Times New Roman" w:cs="Times New Roman" w:eastAsia="Times New Roman"/>
                <w:sz w:val="20"/>
              </w:rPr>
              <w:t xml:space="preserve">); dependências instaladas por </w:t>
            </w:r>
            <w:r>
              <w:rPr>
                <w:rFonts w:ascii="Times New Roman" w:hAnsi="Times New Roman" w:cs="Times New Roman" w:eastAsia="Times New Roman"/>
                <w:i/>
                <w:sz w:val="20"/>
              </w:rPr>
              <w:t>npm ci</w:t>
            </w:r>
            <w:r>
              <w:rPr>
                <w:rFonts w:ascii="Times New Roman" w:hAnsi="Times New Roman" w:cs="Times New Roman" w:eastAsia="Times New Roman"/>
                <w:sz w:val="20"/>
              </w:rPr>
              <w:t xml:space="preserve">, a partir do </w:t>
            </w:r>
            <w:r>
              <w:rPr>
                <w:rFonts w:ascii="Times New Roman" w:hAnsi="Times New Roman" w:cs="Times New Roman" w:eastAsia="Times New Roman"/>
                <w:i/>
                <w:sz w:val="20"/>
              </w:rPr>
              <w:t>package-lock.json</w:t>
            </w:r>
          </w:p>
        </w:tc>
      </w:tr>
      <w:tr>
        <w:tc>
          <w:tcPr>
            <w:tcW w:type="dxa" w:w="4535"/>
          </w:tcPr>
          <w:p>
            <w:pPr>
              <w:jc w:val="left"/>
            </w:pPr>
            <w:r>
              <w:rPr>
                <w:rFonts w:ascii="Times New Roman" w:hAnsi="Times New Roman" w:cs="Times New Roman" w:eastAsia="Times New Roman"/>
                <w:sz w:val="20"/>
              </w:rPr>
              <w:t>Aplicação avaliada</w:t>
            </w:r>
          </w:p>
        </w:tc>
        <w:tc>
          <w:tcPr>
            <w:tcW w:type="dxa" w:w="4535"/>
          </w:tcPr>
          <w:p>
            <w:pPr>
              <w:jc w:val="left"/>
            </w:pPr>
            <w:r>
              <w:rPr>
                <w:rFonts w:ascii="Times New Roman" w:hAnsi="Times New Roman" w:cs="Times New Roman" w:eastAsia="Times New Roman"/>
                <w:i/>
                <w:sz w:val="20"/>
              </w:rPr>
              <w:t>Build</w:t>
            </w:r>
            <w:r>
              <w:rPr>
                <w:rFonts w:ascii="Times New Roman" w:hAnsi="Times New Roman" w:cs="Times New Roman" w:eastAsia="Times New Roman"/>
                <w:sz w:val="20"/>
              </w:rPr>
              <w:t xml:space="preserve"> de produção gerado por Vite 5.4.19; servido localmente para as execuções do Lighthouse</w:t>
            </w:r>
          </w:p>
        </w:tc>
      </w:tr>
      <w:tr>
        <w:tc>
          <w:tcPr>
            <w:tcW w:type="dxa" w:w="4535"/>
          </w:tcPr>
          <w:p>
            <w:pPr>
              <w:jc w:val="left"/>
            </w:pPr>
            <w:r>
              <w:rPr>
                <w:rFonts w:ascii="Times New Roman" w:hAnsi="Times New Roman" w:cs="Times New Roman" w:eastAsia="Times New Roman"/>
                <w:sz w:val="20"/>
              </w:rPr>
              <w:t>Banco de dados e API</w:t>
            </w:r>
          </w:p>
        </w:tc>
        <w:tc>
          <w:tcPr>
            <w:tcW w:type="dxa" w:w="4535"/>
          </w:tcPr>
          <w:p>
            <w:pPr>
              <w:jc w:val="left"/>
            </w:pPr>
            <w:r>
              <w:rPr>
                <w:rFonts w:ascii="Times New Roman" w:hAnsi="Times New Roman" w:cs="Times New Roman" w:eastAsia="Times New Roman"/>
                <w:sz w:val="20"/>
              </w:rPr>
              <w:t xml:space="preserve">Supabase CLI 2.109.1, invocada por </w:t>
            </w:r>
            <w:r>
              <w:rPr>
                <w:rFonts w:ascii="Times New Roman" w:hAnsi="Times New Roman" w:cs="Times New Roman" w:eastAsia="Times New Roman"/>
                <w:i/>
                <w:sz w:val="20"/>
              </w:rPr>
              <w:t>npx</w:t>
            </w:r>
            <w:r>
              <w:rPr>
                <w:rFonts w:ascii="Times New Roman" w:hAnsi="Times New Roman" w:cs="Times New Roman" w:eastAsia="Times New Roman"/>
                <w:sz w:val="20"/>
              </w:rPr>
              <w:t xml:space="preserve"> com versão fixada; imagem de contêiner </w:t>
            </w:r>
            <w:r>
              <w:rPr>
                <w:rFonts w:ascii="Times New Roman" w:hAnsi="Times New Roman" w:cs="Times New Roman" w:eastAsia="Times New Roman"/>
                <w:i/>
                <w:sz w:val="20"/>
              </w:rPr>
              <w:t>supabase/postgres:15.8.1.085</w:t>
            </w:r>
            <w:r>
              <w:rPr>
                <w:rFonts w:ascii="Times New Roman" w:hAnsi="Times New Roman" w:cs="Times New Roman" w:eastAsia="Times New Roman"/>
                <w:sz w:val="20"/>
              </w:rPr>
              <w:t xml:space="preserve"> (PostgreSQL 15.8), executada em Docker Desktop sobre WSL 2; API PostgREST exposta em </w:t>
            </w:r>
            <w:r>
              <w:rPr>
                <w:rFonts w:ascii="Times New Roman" w:hAnsi="Times New Roman" w:cs="Times New Roman" w:eastAsia="Times New Roman"/>
                <w:i/>
                <w:sz w:val="20"/>
              </w:rPr>
              <w:t>127.0.0.1:54321</w:t>
            </w:r>
          </w:p>
        </w:tc>
      </w:tr>
      <w:tr>
        <w:tc>
          <w:tcPr>
            <w:tcW w:type="dxa" w:w="4535"/>
          </w:tcPr>
          <w:p>
            <w:pPr>
              <w:jc w:val="left"/>
            </w:pPr>
            <w:r>
              <w:rPr>
                <w:rFonts w:ascii="Times New Roman" w:hAnsi="Times New Roman" w:cs="Times New Roman" w:eastAsia="Times New Roman"/>
                <w:sz w:val="20"/>
              </w:rPr>
              <w:t>Versões das ferramentas (Tabela 12)</w:t>
            </w:r>
          </w:p>
        </w:tc>
        <w:tc>
          <w:tcPr>
            <w:tcW w:type="dxa" w:w="4535"/>
          </w:tcPr>
          <w:p>
            <w:pPr>
              <w:jc w:val="left"/>
            </w:pPr>
            <w:r>
              <w:rPr>
                <w:rFonts w:ascii="Times New Roman" w:hAnsi="Times New Roman" w:cs="Times New Roman" w:eastAsia="Times New Roman"/>
                <w:sz w:val="20"/>
              </w:rPr>
              <w:t xml:space="preserve">Vitest 3.2.7 com </w:t>
            </w:r>
            <w:r>
              <w:rPr>
                <w:rFonts w:ascii="Times New Roman" w:hAnsi="Times New Roman" w:cs="Times New Roman" w:eastAsia="Times New Roman"/>
                <w:i/>
                <w:sz w:val="20"/>
              </w:rPr>
              <w:t>@vitest/coverage-v8</w:t>
            </w:r>
            <w:r>
              <w:rPr>
                <w:rFonts w:ascii="Times New Roman" w:hAnsi="Times New Roman" w:cs="Times New Roman" w:eastAsia="Times New Roman"/>
                <w:sz w:val="20"/>
              </w:rPr>
              <w:t xml:space="preserve">; ESLint 9.32 com </w:t>
            </w:r>
            <w:r>
              <w:rPr>
                <w:rFonts w:ascii="Times New Roman" w:hAnsi="Times New Roman" w:cs="Times New Roman" w:eastAsia="Times New Roman"/>
                <w:i/>
                <w:sz w:val="20"/>
              </w:rPr>
              <w:t>typescript-eslint</w:t>
            </w:r>
            <w:r>
              <w:rPr>
                <w:rFonts w:ascii="Times New Roman" w:hAnsi="Times New Roman" w:cs="Times New Roman" w:eastAsia="Times New Roman"/>
                <w:sz w:val="20"/>
              </w:rPr>
              <w:t xml:space="preserve"> 8.38 e </w:t>
            </w:r>
            <w:r>
              <w:rPr>
                <w:rFonts w:ascii="Times New Roman" w:hAnsi="Times New Roman" w:cs="Times New Roman" w:eastAsia="Times New Roman"/>
                <w:i/>
                <w:sz w:val="20"/>
              </w:rPr>
              <w:t>eslint-plugin-sonarjs</w:t>
            </w:r>
            <w:r>
              <w:rPr>
                <w:rFonts w:ascii="Times New Roman" w:hAnsi="Times New Roman" w:cs="Times New Roman" w:eastAsia="Times New Roman"/>
                <w:sz w:val="20"/>
              </w:rPr>
              <w:t xml:space="preserve"> 3; jscpd 4; Madge 8; dependency-cruiser 16.10.4; Lighthouse 12.8.2 (perfil móvel, com limitação de CPU e de rede); autocannon 8; </w:t>
            </w:r>
            <w:r>
              <w:rPr>
                <w:rFonts w:ascii="Times New Roman" w:hAnsi="Times New Roman" w:cs="Times New Roman" w:eastAsia="Times New Roman"/>
                <w:i/>
                <w:sz w:val="20"/>
              </w:rPr>
              <w:t>npm audit</w:t>
            </w:r>
            <w:r>
              <w:rPr>
                <w:rFonts w:ascii="Times New Roman" w:hAnsi="Times New Roman" w:cs="Times New Roman" w:eastAsia="Times New Roman"/>
                <w:sz w:val="20"/>
              </w:rPr>
              <w:t xml:space="preserve">; </w:t>
            </w:r>
            <w:r>
              <w:rPr>
                <w:rFonts w:ascii="Times New Roman" w:hAnsi="Times New Roman" w:cs="Times New Roman" w:eastAsia="Times New Roman"/>
                <w:i/>
                <w:sz w:val="20"/>
              </w:rPr>
              <w:t>supabase db lint</w:t>
            </w:r>
            <w:r>
              <w:rPr>
                <w:rFonts w:ascii="Times New Roman" w:hAnsi="Times New Roman" w:cs="Times New Roman" w:eastAsia="Times New Roman"/>
                <w:sz w:val="20"/>
              </w:rPr>
              <w:t xml:space="preserve"> 2.109.1</w:t>
            </w:r>
          </w:p>
        </w:tc>
      </w:tr>
      <w:tr>
        <w:tc>
          <w:tcPr>
            <w:tcW w:type="dxa" w:w="4535"/>
          </w:tcPr>
          <w:p>
            <w:pPr>
              <w:jc w:val="left"/>
            </w:pPr>
            <w:r>
              <w:rPr>
                <w:rFonts w:ascii="Times New Roman" w:hAnsi="Times New Roman" w:cs="Times New Roman" w:eastAsia="Times New Roman"/>
                <w:sz w:val="20"/>
              </w:rPr>
              <w:t>Volume de dados</w:t>
            </w:r>
          </w:p>
        </w:tc>
        <w:tc>
          <w:tcPr>
            <w:tcW w:type="dxa" w:w="4535"/>
          </w:tcPr>
          <w:p>
            <w:pPr>
              <w:jc w:val="left"/>
            </w:pPr>
            <w:r>
              <w:rPr>
                <w:rFonts w:ascii="Times New Roman" w:hAnsi="Times New Roman" w:cs="Times New Roman" w:eastAsia="Times New Roman"/>
                <w:sz w:val="20"/>
              </w:rPr>
              <w:t xml:space="preserve">Base reconstruída do zero (10 </w:t>
            </w:r>
            <w:r>
              <w:rPr>
                <w:rFonts w:ascii="Times New Roman" w:hAnsi="Times New Roman" w:cs="Times New Roman" w:eastAsia="Times New Roman"/>
                <w:i/>
                <w:sz w:val="20"/>
              </w:rPr>
              <w:t>migrations</w:t>
            </w:r>
            <w:r>
              <w:rPr>
                <w:rFonts w:ascii="Times New Roman" w:hAnsi="Times New Roman" w:cs="Times New Roman" w:eastAsia="Times New Roman"/>
                <w:sz w:val="20"/>
              </w:rPr>
              <w:t xml:space="preserve"> e </w:t>
            </w:r>
            <w:r>
              <w:rPr>
                <w:rFonts w:ascii="Times New Roman" w:hAnsi="Times New Roman" w:cs="Times New Roman" w:eastAsia="Times New Roman"/>
                <w:i/>
                <w:sz w:val="20"/>
              </w:rPr>
              <w:t>seed</w:t>
            </w:r>
            <w:r>
              <w:rPr>
                <w:rFonts w:ascii="Times New Roman" w:hAnsi="Times New Roman" w:cs="Times New Roman" w:eastAsia="Times New Roman"/>
                <w:sz w:val="20"/>
              </w:rPr>
              <w:t xml:space="preserve">), com 11 categorias e nenhum usuário pré-existente; as suítes de integração criam e descartam os próprios usuários e registros a cada execução; o teste de carga foi semeado com 50 serviços ativos de um prestador, consultados com </w:t>
            </w:r>
            <w:r>
              <w:rPr>
                <w:rFonts w:ascii="Times New Roman" w:hAnsi="Times New Roman" w:cs="Times New Roman" w:eastAsia="Times New Roman"/>
                <w:i/>
                <w:sz w:val="20"/>
              </w:rPr>
              <w:t>limit=20</w:t>
            </w:r>
            <w:r>
              <w:rPr>
                <w:rFonts w:ascii="Times New Roman" w:hAnsi="Times New Roman" w:cs="Times New Roman" w:eastAsia="Times New Roman"/>
                <w:sz w:val="20"/>
              </w:rPr>
              <w:t xml:space="preserve"> por requisição</w:t>
            </w:r>
          </w:p>
        </w:tc>
      </w:tr>
    </w:tbl>
    <w:p>
      <w:pPr>
        <w:jc w:val="left"/>
      </w:pPr>
      <w:r>
        <w:rPr>
          <w:rFonts w:ascii="Times New Roman" w:hAnsi="Times New Roman" w:cs="Times New Roman" w:eastAsia="Times New Roman"/>
          <w:sz w:val="20"/>
        </w:rPr>
        <w:t>Fonte: elaborado pelos autores (2026), a partir dos registros de ambiente das coletas de 15 e 16 de julho de 2026.</w:t>
      </w:r>
    </w:p>
    <w:p>
      <w:pPr>
        <w:ind w:firstLine="700"/>
        <w:jc w:val="both"/>
      </w:pPr>
      <w:r>
        <w:rPr>
          <w:rFonts w:ascii="Times New Roman" w:hAnsi="Times New Roman" w:cs="Times New Roman" w:eastAsia="Times New Roman"/>
          <w:sz w:val="24"/>
        </w:rPr>
        <w:t xml:space="preserve">Uma dimensão do ambiente </w:t>
      </w:r>
      <w:r>
        <w:rPr>
          <w:rFonts w:ascii="Times New Roman" w:hAnsi="Times New Roman" w:cs="Times New Roman" w:eastAsia="Times New Roman"/>
          <w:b/>
          <w:sz w:val="24"/>
        </w:rPr>
        <w:t>não foi registrada</w:t>
      </w:r>
      <w:r>
        <w:rPr>
          <w:rFonts w:ascii="Times New Roman" w:hAnsi="Times New Roman" w:cs="Times New Roman" w:eastAsia="Times New Roman"/>
          <w:sz w:val="24"/>
        </w:rPr>
        <w:t xml:space="preserve"> na coleta: a versão do Docker Desktop. Registra-se a omissão em vez de preenchê-la com a versão instalada hoje, que não seria a da medição. O impacto é considerado baixo, porque o que determina o comportamento do banco é a imagem de contêiner, essa sim fixada por </w:t>
      </w:r>
      <w:r>
        <w:rPr>
          <w:rFonts w:ascii="Times New Roman" w:hAnsi="Times New Roman" w:cs="Times New Roman" w:eastAsia="Times New Roman"/>
          <w:i/>
          <w:sz w:val="24"/>
        </w:rPr>
        <w:t>tag</w:t>
      </w:r>
      <w:r>
        <w:rPr>
          <w:rFonts w:ascii="Times New Roman" w:hAnsi="Times New Roman" w:cs="Times New Roman" w:eastAsia="Times New Roman"/>
          <w:sz w:val="24"/>
        </w:rPr>
        <w:t xml:space="preserve"> (</w:t>
      </w:r>
      <w:r>
        <w:rPr>
          <w:rFonts w:ascii="Times New Roman" w:hAnsi="Times New Roman" w:cs="Times New Roman" w:eastAsia="Times New Roman"/>
          <w:i/>
          <w:sz w:val="24"/>
        </w:rPr>
        <w:t>15.8.1.085</w:t>
      </w:r>
      <w:r>
        <w:rPr>
          <w:rFonts w:ascii="Times New Roman" w:hAnsi="Times New Roman" w:cs="Times New Roman" w:eastAsia="Times New Roman"/>
          <w:sz w:val="24"/>
        </w:rPr>
        <w:t>), e não o programa que a executa.</w:t>
      </w:r>
    </w:p>
    <w:p>
      <w:pPr>
        <w:jc w:val="left"/>
      </w:pPr>
      <w:r>
        <w:rPr>
          <w:rFonts w:ascii="Times New Roman" w:hAnsi="Times New Roman" w:cs="Times New Roman" w:eastAsia="Times New Roman"/>
          <w:b/>
          <w:sz w:val="24"/>
        </w:rPr>
        <w:t>5.5 Ameaças à validade</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Ambiente local em vez de produção (validade externa).</w:t>
      </w:r>
      <w:r>
        <w:rPr>
          <w:rFonts w:ascii="Times New Roman" w:hAnsi="Times New Roman" w:cs="Times New Roman" w:eastAsia="Times New Roman"/>
          <w:sz w:val="24"/>
        </w:rPr>
        <w:t xml:space="preserve"> As medições de API e de banco correm contra a instância local, sem latência de rede real nem os limites do plano de serviço gerenciado. Os números de desempenho de </w:t>
      </w:r>
      <w:r>
        <w:rPr>
          <w:rFonts w:ascii="Times New Roman" w:hAnsi="Times New Roman" w:cs="Times New Roman" w:eastAsia="Times New Roman"/>
          <w:i/>
          <w:sz w:val="24"/>
        </w:rPr>
        <w:t>backend</w:t>
      </w:r>
      <w:r>
        <w:rPr>
          <w:rFonts w:ascii="Times New Roman" w:hAnsi="Times New Roman" w:cs="Times New Roman" w:eastAsia="Times New Roman"/>
          <w:sz w:val="24"/>
        </w:rPr>
        <w:t xml:space="preserve"> devem ser lidos como um </w:t>
      </w:r>
      <w:r>
        <w:rPr>
          <w:rFonts w:ascii="Times New Roman" w:hAnsi="Times New Roman" w:cs="Times New Roman" w:eastAsia="Times New Roman"/>
          <w:b/>
          <w:sz w:val="24"/>
        </w:rPr>
        <w:t>piso</w:t>
      </w:r>
      <w:r>
        <w:rPr>
          <w:rFonts w:ascii="Times New Roman" w:hAnsi="Times New Roman" w:cs="Times New Roman" w:eastAsia="Times New Roman"/>
          <w:sz w:val="24"/>
        </w:rPr>
        <w:t xml:space="preserve"> — uma execução contra a instância gerenciada tende a apresentar latência maior.</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Volume de dados reduzido (validade de construção).</w:t>
      </w:r>
      <w:r>
        <w:rPr>
          <w:rFonts w:ascii="Times New Roman" w:hAnsi="Times New Roman" w:cs="Times New Roman" w:eastAsia="Times New Roman"/>
          <w:sz w:val="24"/>
        </w:rPr>
        <w:t xml:space="preserve"> O teste de carga exercita uma tabela com 50 serviços, muito abaixo de qualquer operação real. O resultado atesta que a camada de dados responde sob concorrência, não que se mantenha sob volume; latência de leitura é sensível ao tamanho da relação e à seletividade dos índices, e essa dimensão permanece fora do escopo desta avaliação.</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Máquina única e não dedicada (validade de conclusão).</w:t>
      </w:r>
      <w:r>
        <w:rPr>
          <w:rFonts w:ascii="Times New Roman" w:hAnsi="Times New Roman" w:cs="Times New Roman" w:eastAsia="Times New Roman"/>
          <w:sz w:val="24"/>
        </w:rPr>
        <w:t xml:space="preserve"> Toda a coleta ocorreu em um só </w:t>
      </w:r>
      <w:r>
        <w:rPr>
          <w:rFonts w:ascii="Times New Roman" w:hAnsi="Times New Roman" w:cs="Times New Roman" w:eastAsia="Times New Roman"/>
          <w:i/>
          <w:sz w:val="24"/>
        </w:rPr>
        <w:t>host</w:t>
      </w:r>
      <w:r>
        <w:rPr>
          <w:rFonts w:ascii="Times New Roman" w:hAnsi="Times New Roman" w:cs="Times New Roman" w:eastAsia="Times New Roman"/>
          <w:sz w:val="24"/>
        </w:rPr>
        <w:t>, compartilhado com o sistema operacional do usuário. Mitigou-se pela repetição das execuções sensíveis a ruído — o Lighthouse é reportado pela mediana de três execuções — e pela fixação dos parâmetros de cada ferramenta.</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Representatividade dos cenários (validade de construção).</w:t>
      </w:r>
      <w:r>
        <w:rPr>
          <w:rFonts w:ascii="Times New Roman" w:hAnsi="Times New Roman" w:cs="Times New Roman" w:eastAsia="Times New Roman"/>
          <w:sz w:val="24"/>
        </w:rPr>
        <w:t xml:space="preserve"> Os cenários derivam da árvore de utilidade do ATAM (Seção 6) e não de dados de uso real, inexistentes para uma plataforma ainda não operada em produção.</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Avaliação conduzida pela equipe desenvolvedora (viés do avaliador).</w:t>
      </w:r>
      <w:r>
        <w:rPr>
          <w:rFonts w:ascii="Times New Roman" w:hAnsi="Times New Roman" w:cs="Times New Roman" w:eastAsia="Times New Roman"/>
          <w:sz w:val="24"/>
        </w:rPr>
        <w:t xml:space="preserve"> Mitigou-se pela fixação dos critérios de aceitação </w:t>
      </w:r>
      <w:r>
        <w:rPr>
          <w:rFonts w:ascii="Times New Roman" w:hAnsi="Times New Roman" w:cs="Times New Roman" w:eastAsia="Times New Roman"/>
          <w:b/>
          <w:sz w:val="24"/>
        </w:rPr>
        <w:t>antes</w:t>
      </w:r>
      <w:r>
        <w:rPr>
          <w:rFonts w:ascii="Times New Roman" w:hAnsi="Times New Roman" w:cs="Times New Roman" w:eastAsia="Times New Roman"/>
          <w:sz w:val="24"/>
        </w:rPr>
        <w:t xml:space="preserve"> da coleta (Seção 5.2) e pela regra de registro anti-fabricação (Seção 3.5), que obriga a reportar o resultado desfavorável com o mesmo rigor do favorável.</w:t>
      </w:r>
    </w:p>
    <w:p>
      <w:pPr>
        <w:ind w:firstLine="700"/>
        <w:jc w:val="both"/>
      </w:pPr>
      <w:r>
        <w:rPr>
          <w:rFonts w:ascii="Times New Roman" w:hAnsi="Times New Roman" w:cs="Times New Roman" w:eastAsia="Times New Roman"/>
          <w:sz w:val="24"/>
        </w:rPr>
        <w:t xml:space="preserve">Nem toda medição planejada é igualmente reproduzível por terceiros, e o Apêndice B (VIEIRA; COSTA, 2026b) classifica cada uma quanto a isso, explicitando as que </w:t>
      </w:r>
      <w:r>
        <w:rPr>
          <w:rFonts w:ascii="Times New Roman" w:hAnsi="Times New Roman" w:cs="Times New Roman" w:eastAsia="Times New Roman"/>
          <w:b/>
          <w:sz w:val="24"/>
        </w:rPr>
        <w:t>não</w:t>
      </w:r>
      <w:r>
        <w:rPr>
          <w:rFonts w:ascii="Times New Roman" w:hAnsi="Times New Roman" w:cs="Times New Roman" w:eastAsia="Times New Roman"/>
          <w:sz w:val="24"/>
        </w:rPr>
        <w:t xml:space="preserve"> reproduzem e por quê — a cobertura do </w:t>
      </w:r>
      <w:r>
        <w:rPr>
          <w:rFonts w:ascii="Times New Roman" w:hAnsi="Times New Roman" w:cs="Times New Roman" w:eastAsia="Times New Roman"/>
          <w:i/>
          <w:sz w:val="24"/>
        </w:rPr>
        <w:t>baseline</w:t>
      </w:r>
      <w:r>
        <w:rPr>
          <w:rFonts w:ascii="Times New Roman" w:hAnsi="Times New Roman" w:cs="Times New Roman" w:eastAsia="Times New Roman"/>
          <w:sz w:val="24"/>
        </w:rPr>
        <w:t>, por depender de um estado de árvore anterior às correções, e as medições de tempo, que reproduzem a faixa e o veredito, não o valor exato.</w:t>
      </w:r>
    </w:p>
    <w:p>
      <w:pPr>
        <w:jc w:val="left"/>
      </w:pPr>
      <w:r>
        <w:rPr>
          <w:rFonts w:ascii="Times New Roman" w:hAnsi="Times New Roman" w:cs="Times New Roman" w:eastAsia="Times New Roman"/>
          <w:b/>
          <w:sz w:val="24"/>
        </w:rPr>
        <w:t>6 AVALIAÇÃO ARQUITETURAL COM ATAM</w:t>
      </w:r>
    </w:p>
    <w:p>
      <w:pPr>
        <w:ind w:firstLine="700"/>
        <w:jc w:val="both"/>
      </w:pPr>
      <w:r>
        <w:rPr>
          <w:rFonts w:ascii="Times New Roman" w:hAnsi="Times New Roman" w:cs="Times New Roman" w:eastAsia="Times New Roman"/>
          <w:sz w:val="24"/>
        </w:rPr>
        <w:t xml:space="preserve">Esta seção apresenta a aplicação do </w:t>
      </w:r>
      <w:r>
        <w:rPr>
          <w:rFonts w:ascii="Times New Roman" w:hAnsi="Times New Roman" w:cs="Times New Roman" w:eastAsia="Times New Roman"/>
          <w:i/>
          <w:sz w:val="24"/>
        </w:rPr>
        <w:t>Architecture Tradeoff Analysis Method</w:t>
      </w:r>
      <w:r>
        <w:rPr>
          <w:rFonts w:ascii="Times New Roman" w:hAnsi="Times New Roman" w:cs="Times New Roman" w:eastAsia="Times New Roman"/>
          <w:sz w:val="24"/>
        </w:rPr>
        <w:t xml:space="preserve"> (ATAM) à arquitetura do Hubservi, conforme Clements, Kazman e Klein (2002). O ATAM complementa o plano de métricas (Seção 5): enquanto este coleta evidências quantitativas, o ATAM organiza a análise qualitativa das decisões arquiteturais, evidenciando riscos, pontos de sensibilidade e pontos de compromisso.</w:t>
      </w:r>
    </w:p>
    <w:p>
      <w:pPr>
        <w:jc w:val="left"/>
      </w:pPr>
      <w:r>
        <w:rPr>
          <w:rFonts w:ascii="Times New Roman" w:hAnsi="Times New Roman" w:cs="Times New Roman" w:eastAsia="Times New Roman"/>
          <w:b/>
          <w:sz w:val="24"/>
        </w:rPr>
        <w:t>6.1 Etapas do ATAM aplicadas ao estudo de caso</w:t>
      </w:r>
    </w:p>
    <w:p>
      <w:pPr>
        <w:ind w:firstLine="700"/>
        <w:jc w:val="both"/>
      </w:pPr>
      <w:r>
        <w:rPr>
          <w:rFonts w:ascii="Times New Roman" w:hAnsi="Times New Roman" w:cs="Times New Roman" w:eastAsia="Times New Roman"/>
          <w:sz w:val="24"/>
        </w:rPr>
        <w:t>O método foi conduzido nas etapas a seguir, adaptadas ao contexto de um estudo de caso conduzido pela própria equipe técnica:</w:t>
      </w:r>
    </w:p>
    <w:p>
      <w:pPr>
        <w:ind w:left="700" w:firstLine="0"/>
        <w:jc w:val="both"/>
      </w:pPr>
      <w:r>
        <w:rPr>
          <w:rFonts w:ascii="Times New Roman" w:hAnsi="Times New Roman" w:cs="Times New Roman" w:eastAsia="Times New Roman"/>
          <w:sz w:val="24"/>
        </w:rPr>
        <w:t xml:space="preserve">1. </w:t>
      </w:r>
      <w:r>
        <w:rPr>
          <w:rFonts w:ascii="Times New Roman" w:hAnsi="Times New Roman" w:cs="Times New Roman" w:eastAsia="Times New Roman"/>
          <w:b/>
          <w:sz w:val="24"/>
        </w:rPr>
        <w:t>Apresentação do ATAM</w:t>
      </w:r>
      <w:r>
        <w:rPr>
          <w:rFonts w:ascii="Times New Roman" w:hAnsi="Times New Roman" w:cs="Times New Roman" w:eastAsia="Times New Roman"/>
          <w:sz w:val="24"/>
        </w:rPr>
        <w:t xml:space="preserve"> — alinhamento do método com os envolvidos.</w:t>
      </w:r>
    </w:p>
    <w:p>
      <w:pPr>
        <w:ind w:left="700" w:firstLine="0"/>
        <w:jc w:val="both"/>
      </w:pPr>
      <w:r>
        <w:rPr>
          <w:rFonts w:ascii="Times New Roman" w:hAnsi="Times New Roman" w:cs="Times New Roman" w:eastAsia="Times New Roman"/>
          <w:sz w:val="24"/>
        </w:rPr>
        <w:t xml:space="preserve">2. </w:t>
      </w:r>
      <w:r>
        <w:rPr>
          <w:rFonts w:ascii="Times New Roman" w:hAnsi="Times New Roman" w:cs="Times New Roman" w:eastAsia="Times New Roman"/>
          <w:b/>
          <w:sz w:val="24"/>
        </w:rPr>
        <w:t>Apresentação dos direcionadores de negócio</w:t>
      </w:r>
      <w:r>
        <w:rPr>
          <w:rFonts w:ascii="Times New Roman" w:hAnsi="Times New Roman" w:cs="Times New Roman" w:eastAsia="Times New Roman"/>
          <w:sz w:val="24"/>
        </w:rPr>
        <w:t xml:space="preserve"> — intermediação de serviços, confiança entre partes e proteção de dados pessoais.</w:t>
      </w:r>
    </w:p>
    <w:p>
      <w:pPr>
        <w:ind w:left="700" w:firstLine="0"/>
        <w:jc w:val="both"/>
      </w:pPr>
      <w:r>
        <w:rPr>
          <w:rFonts w:ascii="Times New Roman" w:hAnsi="Times New Roman" w:cs="Times New Roman" w:eastAsia="Times New Roman"/>
          <w:sz w:val="24"/>
        </w:rPr>
        <w:t xml:space="preserve">3. </w:t>
      </w:r>
      <w:r>
        <w:rPr>
          <w:rFonts w:ascii="Times New Roman" w:hAnsi="Times New Roman" w:cs="Times New Roman" w:eastAsia="Times New Roman"/>
          <w:b/>
          <w:sz w:val="24"/>
        </w:rPr>
        <w:t>Apresentação da arquitetura</w:t>
      </w:r>
      <w:r>
        <w:rPr>
          <w:rFonts w:ascii="Times New Roman" w:hAnsi="Times New Roman" w:cs="Times New Roman" w:eastAsia="Times New Roman"/>
          <w:sz w:val="24"/>
        </w:rPr>
        <w:t xml:space="preserve"> — conforme a Seção 4 (SPA + BaaS + Serverless).</w:t>
      </w:r>
    </w:p>
    <w:p>
      <w:pPr>
        <w:ind w:left="700" w:firstLine="0"/>
        <w:jc w:val="both"/>
      </w:pPr>
      <w:r>
        <w:rPr>
          <w:rFonts w:ascii="Times New Roman" w:hAnsi="Times New Roman" w:cs="Times New Roman" w:eastAsia="Times New Roman"/>
          <w:sz w:val="24"/>
        </w:rPr>
        <w:t xml:space="preserve">4. </w:t>
      </w:r>
      <w:r>
        <w:rPr>
          <w:rFonts w:ascii="Times New Roman" w:hAnsi="Times New Roman" w:cs="Times New Roman" w:eastAsia="Times New Roman"/>
          <w:b/>
          <w:sz w:val="24"/>
        </w:rPr>
        <w:t>Identificação das abordagens arquiteturais</w:t>
      </w:r>
      <w:r>
        <w:rPr>
          <w:rFonts w:ascii="Times New Roman" w:hAnsi="Times New Roman" w:cs="Times New Roman" w:eastAsia="Times New Roman"/>
          <w:sz w:val="24"/>
        </w:rPr>
        <w:t xml:space="preserve"> — delegação de </w:t>
      </w:r>
      <w:r>
        <w:rPr>
          <w:rFonts w:ascii="Times New Roman" w:hAnsi="Times New Roman" w:cs="Times New Roman" w:eastAsia="Times New Roman"/>
          <w:i/>
          <w:sz w:val="24"/>
        </w:rPr>
        <w:t>backend</w:t>
      </w:r>
      <w:r>
        <w:rPr>
          <w:rFonts w:ascii="Times New Roman" w:hAnsi="Times New Roman" w:cs="Times New Roman" w:eastAsia="Times New Roman"/>
          <w:sz w:val="24"/>
        </w:rPr>
        <w:t xml:space="preserve"> ao BaaS; autorização declarativa por RLS; regras de negócio em </w:t>
      </w:r>
      <w:r>
        <w:rPr>
          <w:rFonts w:ascii="Times New Roman" w:hAnsi="Times New Roman" w:cs="Times New Roman" w:eastAsia="Times New Roman"/>
          <w:i/>
          <w:sz w:val="24"/>
        </w:rPr>
        <w:t>triggers</w:t>
      </w:r>
      <w:r>
        <w:rPr>
          <w:rFonts w:ascii="Times New Roman" w:hAnsi="Times New Roman" w:cs="Times New Roman" w:eastAsia="Times New Roman"/>
          <w:sz w:val="24"/>
        </w:rPr>
        <w:t xml:space="preserve"> e </w:t>
      </w:r>
      <w:r>
        <w:rPr>
          <w:rFonts w:ascii="Times New Roman" w:hAnsi="Times New Roman" w:cs="Times New Roman" w:eastAsia="Times New Roman"/>
          <w:i/>
          <w:sz w:val="24"/>
        </w:rPr>
        <w:t>views</w:t>
      </w:r>
      <w:r>
        <w:rPr>
          <w:rFonts w:ascii="Times New Roman" w:hAnsi="Times New Roman" w:cs="Times New Roman" w:eastAsia="Times New Roman"/>
          <w:sz w:val="24"/>
        </w:rPr>
        <w:t>; estado de servidor gerenciado por React Query no cliente.</w:t>
      </w:r>
    </w:p>
    <w:p>
      <w:pPr>
        <w:ind w:left="700" w:firstLine="0"/>
        <w:jc w:val="both"/>
      </w:pPr>
      <w:r>
        <w:rPr>
          <w:rFonts w:ascii="Times New Roman" w:hAnsi="Times New Roman" w:cs="Times New Roman" w:eastAsia="Times New Roman"/>
          <w:sz w:val="24"/>
        </w:rPr>
        <w:t xml:space="preserve">5. </w:t>
      </w:r>
      <w:r>
        <w:rPr>
          <w:rFonts w:ascii="Times New Roman" w:hAnsi="Times New Roman" w:cs="Times New Roman" w:eastAsia="Times New Roman"/>
          <w:b/>
          <w:sz w:val="24"/>
        </w:rPr>
        <w:t>Construção da árvore de utilidade</w:t>
      </w:r>
      <w:r>
        <w:rPr>
          <w:rFonts w:ascii="Times New Roman" w:hAnsi="Times New Roman" w:cs="Times New Roman" w:eastAsia="Times New Roman"/>
          <w:sz w:val="24"/>
        </w:rPr>
        <w:t xml:space="preserve"> — Seção 6.2.</w:t>
      </w:r>
    </w:p>
    <w:p>
      <w:pPr>
        <w:ind w:left="700" w:firstLine="0"/>
        <w:jc w:val="both"/>
      </w:pPr>
      <w:r>
        <w:rPr>
          <w:rFonts w:ascii="Times New Roman" w:hAnsi="Times New Roman" w:cs="Times New Roman" w:eastAsia="Times New Roman"/>
          <w:sz w:val="24"/>
        </w:rPr>
        <w:t xml:space="preserve">6. </w:t>
      </w:r>
      <w:r>
        <w:rPr>
          <w:rFonts w:ascii="Times New Roman" w:hAnsi="Times New Roman" w:cs="Times New Roman" w:eastAsia="Times New Roman"/>
          <w:b/>
          <w:sz w:val="24"/>
        </w:rPr>
        <w:t>Análise das abordagens arquiteturais</w:t>
      </w:r>
      <w:r>
        <w:rPr>
          <w:rFonts w:ascii="Times New Roman" w:hAnsi="Times New Roman" w:cs="Times New Roman" w:eastAsia="Times New Roman"/>
          <w:sz w:val="24"/>
        </w:rPr>
        <w:t xml:space="preserve"> — Seção 6.4.</w:t>
      </w:r>
    </w:p>
    <w:p>
      <w:pPr>
        <w:ind w:left="700" w:firstLine="0"/>
        <w:jc w:val="both"/>
      </w:pPr>
      <w:r>
        <w:rPr>
          <w:rFonts w:ascii="Times New Roman" w:hAnsi="Times New Roman" w:cs="Times New Roman" w:eastAsia="Times New Roman"/>
          <w:sz w:val="24"/>
        </w:rPr>
        <w:t xml:space="preserve">7. </w:t>
      </w:r>
      <w:r>
        <w:rPr>
          <w:rFonts w:ascii="Times New Roman" w:hAnsi="Times New Roman" w:cs="Times New Roman" w:eastAsia="Times New Roman"/>
          <w:b/>
          <w:sz w:val="24"/>
        </w:rPr>
        <w:t>Brainstorming e priorização de cenários</w:t>
      </w:r>
      <w:r>
        <w:rPr>
          <w:rFonts w:ascii="Times New Roman" w:hAnsi="Times New Roman" w:cs="Times New Roman" w:eastAsia="Times New Roman"/>
          <w:sz w:val="24"/>
        </w:rPr>
        <w:t xml:space="preserve"> — refinamento dos cenários da árvore de utilidade.</w:t>
      </w:r>
    </w:p>
    <w:p>
      <w:pPr>
        <w:ind w:left="700" w:firstLine="0"/>
        <w:jc w:val="both"/>
      </w:pPr>
      <w:r>
        <w:rPr>
          <w:rFonts w:ascii="Times New Roman" w:hAnsi="Times New Roman" w:cs="Times New Roman" w:eastAsia="Times New Roman"/>
          <w:sz w:val="24"/>
        </w:rPr>
        <w:t xml:space="preserve">8. </w:t>
      </w:r>
      <w:r>
        <w:rPr>
          <w:rFonts w:ascii="Times New Roman" w:hAnsi="Times New Roman" w:cs="Times New Roman" w:eastAsia="Times New Roman"/>
          <w:b/>
          <w:sz w:val="24"/>
        </w:rPr>
        <w:t>Reanálise das abordagens</w:t>
      </w:r>
      <w:r>
        <w:rPr>
          <w:rFonts w:ascii="Times New Roman" w:hAnsi="Times New Roman" w:cs="Times New Roman" w:eastAsia="Times New Roman"/>
          <w:sz w:val="24"/>
        </w:rPr>
        <w:t xml:space="preserve"> — à luz dos cenários priorizados e das métricas coletadas.</w:t>
      </w:r>
    </w:p>
    <w:p>
      <w:pPr>
        <w:ind w:left="700" w:firstLine="0"/>
        <w:jc w:val="both"/>
      </w:pPr>
      <w:r>
        <w:rPr>
          <w:rFonts w:ascii="Times New Roman" w:hAnsi="Times New Roman" w:cs="Times New Roman" w:eastAsia="Times New Roman"/>
          <w:sz w:val="24"/>
        </w:rPr>
        <w:t xml:space="preserve">9. </w:t>
      </w:r>
      <w:r>
        <w:rPr>
          <w:rFonts w:ascii="Times New Roman" w:hAnsi="Times New Roman" w:cs="Times New Roman" w:eastAsia="Times New Roman"/>
          <w:b/>
          <w:sz w:val="24"/>
        </w:rPr>
        <w:t>Apresentação dos resultados</w:t>
      </w:r>
      <w:r>
        <w:rPr>
          <w:rFonts w:ascii="Times New Roman" w:hAnsi="Times New Roman" w:cs="Times New Roman" w:eastAsia="Times New Roman"/>
          <w:sz w:val="24"/>
        </w:rPr>
        <w:t xml:space="preserve"> — riscos, temas de risco e </w:t>
      </w:r>
      <w:r>
        <w:rPr>
          <w:rFonts w:ascii="Times New Roman" w:hAnsi="Times New Roman" w:cs="Times New Roman" w:eastAsia="Times New Roman"/>
          <w:i/>
          <w:sz w:val="24"/>
        </w:rPr>
        <w:t>tradeoffs</w:t>
      </w:r>
      <w:r>
        <w:rPr>
          <w:rFonts w:ascii="Times New Roman" w:hAnsi="Times New Roman" w:cs="Times New Roman" w:eastAsia="Times New Roman"/>
          <w:sz w:val="24"/>
        </w:rPr>
        <w:t xml:space="preserve"> consolidados, reportados na Seção 6.4 com apoio das medições da Seção 7.</w:t>
      </w:r>
    </w:p>
    <w:p>
      <w:pPr>
        <w:jc w:val="left"/>
      </w:pPr>
      <w:r>
        <w:rPr>
          <w:rFonts w:ascii="Times New Roman" w:hAnsi="Times New Roman" w:cs="Times New Roman" w:eastAsia="Times New Roman"/>
          <w:b/>
          <w:sz w:val="24"/>
        </w:rPr>
        <w:t>6.2 Árvore de utilidade</w:t>
      </w:r>
    </w:p>
    <w:p>
      <w:pPr>
        <w:ind w:firstLine="700"/>
        <w:jc w:val="both"/>
      </w:pPr>
      <w:r>
        <w:rPr>
          <w:rFonts w:ascii="Times New Roman" w:hAnsi="Times New Roman" w:cs="Times New Roman" w:eastAsia="Times New Roman"/>
          <w:sz w:val="24"/>
        </w:rPr>
        <w:t xml:space="preserve">A árvore decompõe a utilidade geral em atributos de qualidade, refinamentos e cenários, cada qual rotulado por um par </w:t>
      </w:r>
      <w:r>
        <w:rPr>
          <w:rFonts w:ascii="Times New Roman" w:hAnsi="Times New Roman" w:cs="Times New Roman" w:eastAsia="Times New Roman"/>
          <w:b/>
          <w:sz w:val="24"/>
        </w:rPr>
        <w:t>(importância para o negócio, risco arquitetural)</w:t>
      </w:r>
      <w:r>
        <w:rPr>
          <w:rFonts w:ascii="Times New Roman" w:hAnsi="Times New Roman" w:cs="Times New Roman" w:eastAsia="Times New Roman"/>
          <w:sz w:val="24"/>
        </w:rPr>
        <w:t xml:space="preserve"> em escala alto, médio e baixo — A, M e B (Figura 3).</w:t>
      </w:r>
    </w:p>
    <w:p>
      <w:pPr>
        <w:jc w:val="center"/>
      </w:pPr>
      <w:r>
        <w:rPr>
          <w:rFonts w:ascii="Times New Roman" w:hAnsi="Times New Roman" w:cs="Times New Roman" w:eastAsia="Times New Roman"/>
          <w:b/>
          <w:sz w:val="24"/>
        </w:rPr>
        <w:t>Figura 3 — Árvore de utilidade dos cenários de atributo de qualidade</w:t>
      </w:r>
    </w:p>
    <w:p>
      <w:pPr>
        <w:jc w:val="center"/>
      </w:pPr>
      <w:r>
        <w:drawing>
          <wp:inline xmlns:a="http://schemas.openxmlformats.org/drawingml/2006/main" xmlns:pic="http://schemas.openxmlformats.org/drawingml/2006/picture">
            <wp:extent cx="4861001" cy="5303520"/>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861001" cy="5303520"/>
                    </a:xfrm>
                    <a:prstGeom prst="rect"/>
                  </pic:spPr>
                </pic:pic>
              </a:graphicData>
            </a:graphic>
          </wp:inline>
        </w:drawing>
      </w:r>
    </w:p>
    <w:p>
      <w:pPr>
        <w:jc w:val="center"/>
      </w:pPr>
      <w:r>
        <w:rPr>
          <w:rFonts w:ascii="Times New Roman" w:hAnsi="Times New Roman" w:cs="Times New Roman" w:eastAsia="Times New Roman"/>
          <w:sz w:val="20"/>
        </w:rPr>
        <w:t>Fonte: elaborado pelos autores (2026).</w:t>
      </w:r>
    </w:p>
    <w:p>
      <w:pPr>
        <w:ind w:firstLine="700"/>
        <w:jc w:val="both"/>
      </w:pPr>
      <w:r>
        <w:rPr>
          <w:rFonts w:ascii="Times New Roman" w:hAnsi="Times New Roman" w:cs="Times New Roman" w:eastAsia="Times New Roman"/>
          <w:sz w:val="24"/>
        </w:rPr>
        <w:t xml:space="preserve">Os cenários priorizados são: </w:t>
      </w:r>
      <w:r>
        <w:rPr>
          <w:rFonts w:ascii="Times New Roman" w:hAnsi="Times New Roman" w:cs="Times New Roman" w:eastAsia="Times New Roman"/>
          <w:b/>
          <w:sz w:val="24"/>
        </w:rPr>
        <w:t>CS-1</w:t>
      </w:r>
      <w:r>
        <w:rPr>
          <w:rFonts w:ascii="Times New Roman" w:hAnsi="Times New Roman" w:cs="Times New Roman" w:eastAsia="Times New Roman"/>
          <w:sz w:val="24"/>
        </w:rPr>
        <w:t xml:space="preserve"> isolamento de dados por RLS (A, A); </w:t>
      </w:r>
      <w:r>
        <w:rPr>
          <w:rFonts w:ascii="Times New Roman" w:hAnsi="Times New Roman" w:cs="Times New Roman" w:eastAsia="Times New Roman"/>
          <w:b/>
          <w:sz w:val="24"/>
        </w:rPr>
        <w:t>CS-2</w:t>
      </w:r>
      <w:r>
        <w:rPr>
          <w:rFonts w:ascii="Times New Roman" w:hAnsi="Times New Roman" w:cs="Times New Roman" w:eastAsia="Times New Roman"/>
          <w:sz w:val="24"/>
        </w:rPr>
        <w:t xml:space="preserve"> anti-escalonamento de privilégio (A, M); </w:t>
      </w:r>
      <w:r>
        <w:rPr>
          <w:rFonts w:ascii="Times New Roman" w:hAnsi="Times New Roman" w:cs="Times New Roman" w:eastAsia="Times New Roman"/>
          <w:b/>
          <w:sz w:val="24"/>
        </w:rPr>
        <w:t>CS-3</w:t>
      </w:r>
      <w:r>
        <w:rPr>
          <w:rFonts w:ascii="Times New Roman" w:hAnsi="Times New Roman" w:cs="Times New Roman" w:eastAsia="Times New Roman"/>
          <w:sz w:val="24"/>
        </w:rPr>
        <w:t xml:space="preserve"> não exposição de PII a anônimos (A, M); </w:t>
      </w:r>
      <w:r>
        <w:rPr>
          <w:rFonts w:ascii="Times New Roman" w:hAnsi="Times New Roman" w:cs="Times New Roman" w:eastAsia="Times New Roman"/>
          <w:b/>
          <w:sz w:val="24"/>
        </w:rPr>
        <w:t>CD-1</w:t>
      </w:r>
      <w:r>
        <w:rPr>
          <w:rFonts w:ascii="Times New Roman" w:hAnsi="Times New Roman" w:cs="Times New Roman" w:eastAsia="Times New Roman"/>
          <w:sz w:val="24"/>
        </w:rPr>
        <w:t xml:space="preserve"> carregamento inicial da SPA (M, M); </w:t>
      </w:r>
      <w:r>
        <w:rPr>
          <w:rFonts w:ascii="Times New Roman" w:hAnsi="Times New Roman" w:cs="Times New Roman" w:eastAsia="Times New Roman"/>
          <w:b/>
          <w:sz w:val="24"/>
        </w:rPr>
        <w:t>CD-2</w:t>
      </w:r>
      <w:r>
        <w:rPr>
          <w:rFonts w:ascii="Times New Roman" w:hAnsi="Times New Roman" w:cs="Times New Roman" w:eastAsia="Times New Roman"/>
          <w:sz w:val="24"/>
        </w:rPr>
        <w:t xml:space="preserve"> busca de serviços sob carga (A, M); </w:t>
      </w:r>
      <w:r>
        <w:rPr>
          <w:rFonts w:ascii="Times New Roman" w:hAnsi="Times New Roman" w:cs="Times New Roman" w:eastAsia="Times New Roman"/>
          <w:b/>
          <w:sz w:val="24"/>
        </w:rPr>
        <w:t>CM-1</w:t>
      </w:r>
      <w:r>
        <w:rPr>
          <w:rFonts w:ascii="Times New Roman" w:hAnsi="Times New Roman" w:cs="Times New Roman" w:eastAsia="Times New Roman"/>
          <w:sz w:val="24"/>
        </w:rPr>
        <w:t xml:space="preserve"> baixa complexidade e duplicação (M, B); </w:t>
      </w:r>
      <w:r>
        <w:rPr>
          <w:rFonts w:ascii="Times New Roman" w:hAnsi="Times New Roman" w:cs="Times New Roman" w:eastAsia="Times New Roman"/>
          <w:b/>
          <w:sz w:val="24"/>
        </w:rPr>
        <w:t>CM-2</w:t>
      </w:r>
      <w:r>
        <w:rPr>
          <w:rFonts w:ascii="Times New Roman" w:hAnsi="Times New Roman" w:cs="Times New Roman" w:eastAsia="Times New Roman"/>
          <w:sz w:val="24"/>
        </w:rPr>
        <w:t xml:space="preserve"> ausência de dependências circulares (M, B); </w:t>
      </w:r>
      <w:r>
        <w:rPr>
          <w:rFonts w:ascii="Times New Roman" w:hAnsi="Times New Roman" w:cs="Times New Roman" w:eastAsia="Times New Roman"/>
          <w:b/>
          <w:sz w:val="24"/>
        </w:rPr>
        <w:t>CC-1</w:t>
      </w:r>
      <w:r>
        <w:rPr>
          <w:rFonts w:ascii="Times New Roman" w:hAnsi="Times New Roman" w:cs="Times New Roman" w:eastAsia="Times New Roman"/>
          <w:sz w:val="24"/>
        </w:rPr>
        <w:t xml:space="preserve"> máquina de estados do </w:t>
      </w:r>
      <w:r>
        <w:rPr>
          <w:rFonts w:ascii="Times New Roman" w:hAnsi="Times New Roman" w:cs="Times New Roman" w:eastAsia="Times New Roman"/>
          <w:i/>
          <w:sz w:val="24"/>
        </w:rPr>
        <w:t>booking</w:t>
      </w:r>
      <w:r>
        <w:rPr>
          <w:rFonts w:ascii="Times New Roman" w:hAnsi="Times New Roman" w:cs="Times New Roman" w:eastAsia="Times New Roman"/>
          <w:sz w:val="24"/>
        </w:rPr>
        <w:t xml:space="preserve"> consistente (A, M); </w:t>
      </w:r>
      <w:r>
        <w:rPr>
          <w:rFonts w:ascii="Times New Roman" w:hAnsi="Times New Roman" w:cs="Times New Roman" w:eastAsia="Times New Roman"/>
          <w:b/>
          <w:sz w:val="24"/>
        </w:rPr>
        <w:t>CC-2</w:t>
      </w:r>
      <w:r>
        <w:rPr>
          <w:rFonts w:ascii="Times New Roman" w:hAnsi="Times New Roman" w:cs="Times New Roman" w:eastAsia="Times New Roman"/>
          <w:sz w:val="24"/>
        </w:rPr>
        <w:t xml:space="preserve"> integridade referencial em cascata (A, B); e </w:t>
      </w:r>
      <w:r>
        <w:rPr>
          <w:rFonts w:ascii="Times New Roman" w:hAnsi="Times New Roman" w:cs="Times New Roman" w:eastAsia="Times New Roman"/>
          <w:b/>
          <w:sz w:val="24"/>
        </w:rPr>
        <w:t>CT-1</w:t>
      </w:r>
      <w:r>
        <w:rPr>
          <w:rFonts w:ascii="Times New Roman" w:hAnsi="Times New Roman" w:cs="Times New Roman" w:eastAsia="Times New Roman"/>
          <w:sz w:val="24"/>
        </w:rPr>
        <w:t xml:space="preserve"> cobertura dos fluxos críticos (M, M).</w:t>
      </w:r>
    </w:p>
    <w:p>
      <w:pPr>
        <w:jc w:val="left"/>
      </w:pPr>
      <w:r>
        <w:rPr>
          <w:rFonts w:ascii="Times New Roman" w:hAnsi="Times New Roman" w:cs="Times New Roman" w:eastAsia="Times New Roman"/>
          <w:b/>
          <w:sz w:val="24"/>
        </w:rPr>
        <w:t>6.3 Cenários de atributo de qualidade (formato de seis partes)</w:t>
      </w:r>
    </w:p>
    <w:p>
      <w:pPr>
        <w:ind w:firstLine="700"/>
        <w:jc w:val="both"/>
      </w:pPr>
      <w:r>
        <w:rPr>
          <w:rFonts w:ascii="Times New Roman" w:hAnsi="Times New Roman" w:cs="Times New Roman" w:eastAsia="Times New Roman"/>
          <w:sz w:val="24"/>
        </w:rPr>
        <w:t>Os cenários prioritários são especificados segundo a estrutura de Bass, Clements e Kazman (2012): fonte, estímulo, artefato, ambiente, resposta e medida.</w:t>
      </w:r>
    </w:p>
    <w:p>
      <w:pPr>
        <w:ind w:firstLine="700"/>
        <w:jc w:val="both"/>
      </w:pPr>
      <w:r>
        <w:rPr>
          <w:rFonts w:ascii="Times New Roman" w:hAnsi="Times New Roman" w:cs="Times New Roman" w:eastAsia="Times New Roman"/>
          <w:b/>
          <w:sz w:val="24"/>
        </w:rPr>
        <w:t>CS-1 — Isolamento de dados por RLS.</w:t>
      </w:r>
      <w:r>
        <w:rPr>
          <w:rFonts w:ascii="Times New Roman" w:hAnsi="Times New Roman" w:cs="Times New Roman" w:eastAsia="Times New Roman"/>
          <w:sz w:val="24"/>
        </w:rPr>
        <w:t xml:space="preserve"> </w:t>
      </w:r>
      <w:r>
        <w:rPr>
          <w:rFonts w:ascii="Times New Roman" w:hAnsi="Times New Roman" w:cs="Times New Roman" w:eastAsia="Times New Roman"/>
          <w:i/>
          <w:sz w:val="24"/>
        </w:rPr>
        <w:t>Fonte:</w:t>
      </w:r>
      <w:r>
        <w:rPr>
          <w:rFonts w:ascii="Times New Roman" w:hAnsi="Times New Roman" w:cs="Times New Roman" w:eastAsia="Times New Roman"/>
          <w:sz w:val="24"/>
        </w:rPr>
        <w:t xml:space="preserve"> usuário autenticado mal-intencionado. </w:t>
      </w:r>
      <w:r>
        <w:rPr>
          <w:rFonts w:ascii="Times New Roman" w:hAnsi="Times New Roman" w:cs="Times New Roman" w:eastAsia="Times New Roman"/>
          <w:i/>
          <w:sz w:val="24"/>
        </w:rPr>
        <w:t>Estímulo:</w:t>
      </w:r>
      <w:r>
        <w:rPr>
          <w:rFonts w:ascii="Times New Roman" w:hAnsi="Times New Roman" w:cs="Times New Roman" w:eastAsia="Times New Roman"/>
          <w:sz w:val="24"/>
        </w:rPr>
        <w:t xml:space="preserve"> requisição para ler ou alterar registros de outro usuário. </w:t>
      </w:r>
      <w:r>
        <w:rPr>
          <w:rFonts w:ascii="Times New Roman" w:hAnsi="Times New Roman" w:cs="Times New Roman" w:eastAsia="Times New Roman"/>
          <w:i/>
          <w:sz w:val="24"/>
        </w:rPr>
        <w:t>Artefato:</w:t>
      </w:r>
      <w:r>
        <w:rPr>
          <w:rFonts w:ascii="Times New Roman" w:hAnsi="Times New Roman" w:cs="Times New Roman" w:eastAsia="Times New Roman"/>
          <w:sz w:val="24"/>
        </w:rPr>
        <w:t xml:space="preserve"> políticas RLS das tabelas </w:t>
      </w:r>
      <w:r>
        <w:rPr>
          <w:rFonts w:ascii="Times New Roman" w:hAnsi="Times New Roman" w:cs="Times New Roman" w:eastAsia="Times New Roman"/>
          <w:i/>
          <w:sz w:val="24"/>
        </w:rPr>
        <w:t>bookings</w:t>
      </w:r>
      <w:r>
        <w:rPr>
          <w:rFonts w:ascii="Times New Roman" w:hAnsi="Times New Roman" w:cs="Times New Roman" w:eastAsia="Times New Roman"/>
          <w:sz w:val="24"/>
        </w:rPr>
        <w:t xml:space="preserve">, </w:t>
      </w:r>
      <w:r>
        <w:rPr>
          <w:rFonts w:ascii="Times New Roman" w:hAnsi="Times New Roman" w:cs="Times New Roman" w:eastAsia="Times New Roman"/>
          <w:i/>
          <w:sz w:val="24"/>
        </w:rPr>
        <w:t>services</w:t>
      </w:r>
      <w:r>
        <w:rPr>
          <w:rFonts w:ascii="Times New Roman" w:hAnsi="Times New Roman" w:cs="Times New Roman" w:eastAsia="Times New Roman"/>
          <w:sz w:val="24"/>
        </w:rPr>
        <w:t xml:space="preserve"> e </w:t>
      </w:r>
      <w:r>
        <w:rPr>
          <w:rFonts w:ascii="Times New Roman" w:hAnsi="Times New Roman" w:cs="Times New Roman" w:eastAsia="Times New Roman"/>
          <w:i/>
          <w:sz w:val="24"/>
        </w:rPr>
        <w:t>profiles</w:t>
      </w:r>
      <w:r>
        <w:rPr>
          <w:rFonts w:ascii="Times New Roman" w:hAnsi="Times New Roman" w:cs="Times New Roman" w:eastAsia="Times New Roman"/>
          <w:sz w:val="24"/>
        </w:rPr>
        <w:t xml:space="preserve">. </w:t>
      </w:r>
      <w:r>
        <w:rPr>
          <w:rFonts w:ascii="Times New Roman" w:hAnsi="Times New Roman" w:cs="Times New Roman" w:eastAsia="Times New Roman"/>
          <w:i/>
          <w:sz w:val="24"/>
        </w:rPr>
        <w:t>Ambiente:</w:t>
      </w:r>
      <w:r>
        <w:rPr>
          <w:rFonts w:ascii="Times New Roman" w:hAnsi="Times New Roman" w:cs="Times New Roman" w:eastAsia="Times New Roman"/>
          <w:sz w:val="24"/>
        </w:rPr>
        <w:t xml:space="preserve"> operação normal. </w:t>
      </w:r>
      <w:r>
        <w:rPr>
          <w:rFonts w:ascii="Times New Roman" w:hAnsi="Times New Roman" w:cs="Times New Roman" w:eastAsia="Times New Roman"/>
          <w:i/>
          <w:sz w:val="24"/>
        </w:rPr>
        <w:t>Resposta:</w:t>
      </w:r>
      <w:r>
        <w:rPr>
          <w:rFonts w:ascii="Times New Roman" w:hAnsi="Times New Roman" w:cs="Times New Roman" w:eastAsia="Times New Roman"/>
          <w:sz w:val="24"/>
        </w:rPr>
        <w:t xml:space="preserve"> a requisição é negada pelo banco. </w:t>
      </w:r>
      <w:r>
        <w:rPr>
          <w:rFonts w:ascii="Times New Roman" w:hAnsi="Times New Roman" w:cs="Times New Roman" w:eastAsia="Times New Roman"/>
          <w:i/>
          <w:sz w:val="24"/>
        </w:rPr>
        <w:t>Medida:</w:t>
      </w:r>
      <w:r>
        <w:rPr>
          <w:rFonts w:ascii="Times New Roman" w:hAnsi="Times New Roman" w:cs="Times New Roman" w:eastAsia="Times New Roman"/>
          <w:sz w:val="24"/>
        </w:rPr>
        <w:t xml:space="preserve"> 0 acessos indevidos bem-sucedidos.</w:t>
      </w:r>
    </w:p>
    <w:p>
      <w:pPr>
        <w:ind w:firstLine="700"/>
        <w:jc w:val="both"/>
      </w:pPr>
      <w:r>
        <w:rPr>
          <w:rFonts w:ascii="Times New Roman" w:hAnsi="Times New Roman" w:cs="Times New Roman" w:eastAsia="Times New Roman"/>
          <w:b/>
          <w:sz w:val="24"/>
        </w:rPr>
        <w:t>CS-2 — Anti-escalonamento de privilégio.</w:t>
      </w:r>
      <w:r>
        <w:rPr>
          <w:rFonts w:ascii="Times New Roman" w:hAnsi="Times New Roman" w:cs="Times New Roman" w:eastAsia="Times New Roman"/>
          <w:sz w:val="24"/>
        </w:rPr>
        <w:t xml:space="preserve"> </w:t>
      </w:r>
      <w:r>
        <w:rPr>
          <w:rFonts w:ascii="Times New Roman" w:hAnsi="Times New Roman" w:cs="Times New Roman" w:eastAsia="Times New Roman"/>
          <w:i/>
          <w:sz w:val="24"/>
        </w:rPr>
        <w:t>Fonte:</w:t>
      </w:r>
      <w:r>
        <w:rPr>
          <w:rFonts w:ascii="Times New Roman" w:hAnsi="Times New Roman" w:cs="Times New Roman" w:eastAsia="Times New Roman"/>
          <w:sz w:val="24"/>
        </w:rPr>
        <w:t xml:space="preserve"> usuário autenticado. </w:t>
      </w:r>
      <w:r>
        <w:rPr>
          <w:rFonts w:ascii="Times New Roman" w:hAnsi="Times New Roman" w:cs="Times New Roman" w:eastAsia="Times New Roman"/>
          <w:i/>
          <w:sz w:val="24"/>
        </w:rPr>
        <w:t>Estímulo:</w:t>
      </w:r>
      <w:r>
        <w:rPr>
          <w:rFonts w:ascii="Times New Roman" w:hAnsi="Times New Roman" w:cs="Times New Roman" w:eastAsia="Times New Roman"/>
          <w:sz w:val="24"/>
        </w:rPr>
        <w:t xml:space="preserve"> tentativa de alterar o próprio </w:t>
      </w:r>
      <w:r>
        <w:rPr>
          <w:rFonts w:ascii="Times New Roman" w:hAnsi="Times New Roman" w:cs="Times New Roman" w:eastAsia="Times New Roman"/>
          <w:i/>
          <w:sz w:val="24"/>
        </w:rPr>
        <w:t>user_type</w:t>
      </w:r>
      <w:r>
        <w:rPr>
          <w:rFonts w:ascii="Times New Roman" w:hAnsi="Times New Roman" w:cs="Times New Roman" w:eastAsia="Times New Roman"/>
          <w:sz w:val="24"/>
        </w:rPr>
        <w:t xml:space="preserve">. </w:t>
      </w:r>
      <w:r>
        <w:rPr>
          <w:rFonts w:ascii="Times New Roman" w:hAnsi="Times New Roman" w:cs="Times New Roman" w:eastAsia="Times New Roman"/>
          <w:i/>
          <w:sz w:val="24"/>
        </w:rPr>
        <w:t>Artefato:</w:t>
      </w:r>
      <w:r>
        <w:rPr>
          <w:rFonts w:ascii="Times New Roman" w:hAnsi="Times New Roman" w:cs="Times New Roman" w:eastAsia="Times New Roman"/>
          <w:sz w:val="24"/>
        </w:rPr>
        <w:t xml:space="preserve"> </w:t>
      </w:r>
      <w:r>
        <w:rPr>
          <w:rFonts w:ascii="Times New Roman" w:hAnsi="Times New Roman" w:cs="Times New Roman" w:eastAsia="Times New Roman"/>
          <w:i/>
          <w:sz w:val="24"/>
        </w:rPr>
        <w:t>trigger</w:t>
      </w:r>
      <w:r>
        <w:rPr>
          <w:rFonts w:ascii="Times New Roman" w:hAnsi="Times New Roman" w:cs="Times New Roman" w:eastAsia="Times New Roman"/>
          <w:sz w:val="24"/>
        </w:rPr>
        <w:t xml:space="preserve"> </w:t>
      </w:r>
      <w:r>
        <w:rPr>
          <w:rFonts w:ascii="Times New Roman" w:hAnsi="Times New Roman" w:cs="Times New Roman" w:eastAsia="Times New Roman"/>
          <w:i/>
          <w:sz w:val="24"/>
        </w:rPr>
        <w:t>prevent_user_type_change()</w:t>
      </w:r>
      <w:r>
        <w:rPr>
          <w:rFonts w:ascii="Times New Roman" w:hAnsi="Times New Roman" w:cs="Times New Roman" w:eastAsia="Times New Roman"/>
          <w:sz w:val="24"/>
        </w:rPr>
        <w:t xml:space="preserve">. </w:t>
      </w:r>
      <w:r>
        <w:rPr>
          <w:rFonts w:ascii="Times New Roman" w:hAnsi="Times New Roman" w:cs="Times New Roman" w:eastAsia="Times New Roman"/>
          <w:i/>
          <w:sz w:val="24"/>
        </w:rPr>
        <w:t>Ambiente:</w:t>
      </w:r>
      <w:r>
        <w:rPr>
          <w:rFonts w:ascii="Times New Roman" w:hAnsi="Times New Roman" w:cs="Times New Roman" w:eastAsia="Times New Roman"/>
          <w:sz w:val="24"/>
        </w:rPr>
        <w:t xml:space="preserve"> operação normal. </w:t>
      </w:r>
      <w:r>
        <w:rPr>
          <w:rFonts w:ascii="Times New Roman" w:hAnsi="Times New Roman" w:cs="Times New Roman" w:eastAsia="Times New Roman"/>
          <w:i/>
          <w:sz w:val="24"/>
        </w:rPr>
        <w:t>Resposta:</w:t>
      </w:r>
      <w:r>
        <w:rPr>
          <w:rFonts w:ascii="Times New Roman" w:hAnsi="Times New Roman" w:cs="Times New Roman" w:eastAsia="Times New Roman"/>
          <w:sz w:val="24"/>
        </w:rPr>
        <w:t xml:space="preserve"> alteração rejeitada com exceção. </w:t>
      </w:r>
      <w:r>
        <w:rPr>
          <w:rFonts w:ascii="Times New Roman" w:hAnsi="Times New Roman" w:cs="Times New Roman" w:eastAsia="Times New Roman"/>
          <w:i/>
          <w:sz w:val="24"/>
        </w:rPr>
        <w:t>Medida:</w:t>
      </w:r>
      <w:r>
        <w:rPr>
          <w:rFonts w:ascii="Times New Roman" w:hAnsi="Times New Roman" w:cs="Times New Roman" w:eastAsia="Times New Roman"/>
          <w:sz w:val="24"/>
        </w:rPr>
        <w:t xml:space="preserve"> 100% das tentativas bloqueadas.</w:t>
      </w:r>
    </w:p>
    <w:p>
      <w:pPr>
        <w:ind w:firstLine="700"/>
        <w:jc w:val="both"/>
      </w:pPr>
      <w:r>
        <w:rPr>
          <w:rFonts w:ascii="Times New Roman" w:hAnsi="Times New Roman" w:cs="Times New Roman" w:eastAsia="Times New Roman"/>
          <w:b/>
          <w:sz w:val="24"/>
        </w:rPr>
        <w:t>CS-3 — Não exposição de PII.</w:t>
      </w:r>
      <w:r>
        <w:rPr>
          <w:rFonts w:ascii="Times New Roman" w:hAnsi="Times New Roman" w:cs="Times New Roman" w:eastAsia="Times New Roman"/>
          <w:sz w:val="24"/>
        </w:rPr>
        <w:t xml:space="preserve"> </w:t>
      </w:r>
      <w:r>
        <w:rPr>
          <w:rFonts w:ascii="Times New Roman" w:hAnsi="Times New Roman" w:cs="Times New Roman" w:eastAsia="Times New Roman"/>
          <w:i/>
          <w:sz w:val="24"/>
        </w:rPr>
        <w:t>Fonte:</w:t>
      </w:r>
      <w:r>
        <w:rPr>
          <w:rFonts w:ascii="Times New Roman" w:hAnsi="Times New Roman" w:cs="Times New Roman" w:eastAsia="Times New Roman"/>
          <w:sz w:val="24"/>
        </w:rPr>
        <w:t xml:space="preserve"> visitante não autenticado e usuário autenticado não relacionado. </w:t>
      </w:r>
      <w:r>
        <w:rPr>
          <w:rFonts w:ascii="Times New Roman" w:hAnsi="Times New Roman" w:cs="Times New Roman" w:eastAsia="Times New Roman"/>
          <w:i/>
          <w:sz w:val="24"/>
        </w:rPr>
        <w:t>Estímulo:</w:t>
      </w:r>
      <w:r>
        <w:rPr>
          <w:rFonts w:ascii="Times New Roman" w:hAnsi="Times New Roman" w:cs="Times New Roman" w:eastAsia="Times New Roman"/>
          <w:sz w:val="24"/>
        </w:rPr>
        <w:t xml:space="preserve"> leitura de dados de perfil. </w:t>
      </w:r>
      <w:r>
        <w:rPr>
          <w:rFonts w:ascii="Times New Roman" w:hAnsi="Times New Roman" w:cs="Times New Roman" w:eastAsia="Times New Roman"/>
          <w:i/>
          <w:sz w:val="24"/>
        </w:rPr>
        <w:t>Artefato:</w:t>
      </w:r>
      <w:r>
        <w:rPr>
          <w:rFonts w:ascii="Times New Roman" w:hAnsi="Times New Roman" w:cs="Times New Roman" w:eastAsia="Times New Roman"/>
          <w:sz w:val="24"/>
        </w:rPr>
        <w:t xml:space="preserve"> </w:t>
      </w:r>
      <w:r>
        <w:rPr>
          <w:rFonts w:ascii="Times New Roman" w:hAnsi="Times New Roman" w:cs="Times New Roman" w:eastAsia="Times New Roman"/>
          <w:i/>
          <w:sz w:val="24"/>
        </w:rPr>
        <w:t>view</w:t>
      </w:r>
      <w:r>
        <w:rPr>
          <w:rFonts w:ascii="Times New Roman" w:hAnsi="Times New Roman" w:cs="Times New Roman" w:eastAsia="Times New Roman"/>
          <w:sz w:val="24"/>
        </w:rPr>
        <w:t xml:space="preserve"> </w:t>
      </w:r>
      <w:r>
        <w:rPr>
          <w:rFonts w:ascii="Times New Roman" w:hAnsi="Times New Roman" w:cs="Times New Roman" w:eastAsia="Times New Roman"/>
          <w:i/>
          <w:sz w:val="24"/>
        </w:rPr>
        <w:t>public_profiles</w:t>
      </w:r>
      <w:r>
        <w:rPr>
          <w:rFonts w:ascii="Times New Roman" w:hAnsi="Times New Roman" w:cs="Times New Roman" w:eastAsia="Times New Roman"/>
          <w:sz w:val="24"/>
        </w:rPr>
        <w:t xml:space="preserve"> e RLS de </w:t>
      </w:r>
      <w:r>
        <w:rPr>
          <w:rFonts w:ascii="Times New Roman" w:hAnsi="Times New Roman" w:cs="Times New Roman" w:eastAsia="Times New Roman"/>
          <w:i/>
          <w:sz w:val="24"/>
        </w:rPr>
        <w:t>profiles</w:t>
      </w:r>
      <w:r>
        <w:rPr>
          <w:rFonts w:ascii="Times New Roman" w:hAnsi="Times New Roman" w:cs="Times New Roman" w:eastAsia="Times New Roman"/>
          <w:sz w:val="24"/>
        </w:rPr>
        <w:t xml:space="preserve">. </w:t>
      </w:r>
      <w:r>
        <w:rPr>
          <w:rFonts w:ascii="Times New Roman" w:hAnsi="Times New Roman" w:cs="Times New Roman" w:eastAsia="Times New Roman"/>
          <w:i/>
          <w:sz w:val="24"/>
        </w:rPr>
        <w:t>Ambiente:</w:t>
      </w:r>
      <w:r>
        <w:rPr>
          <w:rFonts w:ascii="Times New Roman" w:hAnsi="Times New Roman" w:cs="Times New Roman" w:eastAsia="Times New Roman"/>
          <w:sz w:val="24"/>
        </w:rPr>
        <w:t xml:space="preserve"> operação normal. </w:t>
      </w:r>
      <w:r>
        <w:rPr>
          <w:rFonts w:ascii="Times New Roman" w:hAnsi="Times New Roman" w:cs="Times New Roman" w:eastAsia="Times New Roman"/>
          <w:i/>
          <w:sz w:val="24"/>
        </w:rPr>
        <w:t>Resposta:</w:t>
      </w:r>
      <w:r>
        <w:rPr>
          <w:rFonts w:ascii="Times New Roman" w:hAnsi="Times New Roman" w:cs="Times New Roman" w:eastAsia="Times New Roman"/>
          <w:sz w:val="24"/>
        </w:rPr>
        <w:t xml:space="preserve"> apenas campos não sensíveis são retornados. </w:t>
      </w:r>
      <w:r>
        <w:rPr>
          <w:rFonts w:ascii="Times New Roman" w:hAnsi="Times New Roman" w:cs="Times New Roman" w:eastAsia="Times New Roman"/>
          <w:i/>
          <w:sz w:val="24"/>
        </w:rPr>
        <w:t>Medida:</w:t>
      </w:r>
      <w:r>
        <w:rPr>
          <w:rFonts w:ascii="Times New Roman" w:hAnsi="Times New Roman" w:cs="Times New Roman" w:eastAsia="Times New Roman"/>
          <w:sz w:val="24"/>
        </w:rPr>
        <w:t xml:space="preserve"> 0 ocorrências de </w:t>
      </w:r>
      <w:r>
        <w:rPr>
          <w:rFonts w:ascii="Times New Roman" w:hAnsi="Times New Roman" w:cs="Times New Roman" w:eastAsia="Times New Roman"/>
          <w:i/>
          <w:sz w:val="24"/>
        </w:rPr>
        <w:t>email</w:t>
      </w:r>
      <w:r>
        <w:rPr>
          <w:rFonts w:ascii="Times New Roman" w:hAnsi="Times New Roman" w:cs="Times New Roman" w:eastAsia="Times New Roman"/>
          <w:sz w:val="24"/>
        </w:rPr>
        <w:t xml:space="preserve"> ou </w:t>
      </w:r>
      <w:r>
        <w:rPr>
          <w:rFonts w:ascii="Times New Roman" w:hAnsi="Times New Roman" w:cs="Times New Roman" w:eastAsia="Times New Roman"/>
          <w:i/>
          <w:sz w:val="24"/>
        </w:rPr>
        <w:t>phone</w:t>
      </w:r>
      <w:r>
        <w:rPr>
          <w:rFonts w:ascii="Times New Roman" w:hAnsi="Times New Roman" w:cs="Times New Roman" w:eastAsia="Times New Roman"/>
          <w:sz w:val="24"/>
        </w:rPr>
        <w:t xml:space="preserve"> expostos.</w:t>
      </w:r>
    </w:p>
    <w:p>
      <w:pPr>
        <w:ind w:firstLine="700"/>
        <w:jc w:val="both"/>
      </w:pPr>
      <w:r>
        <w:rPr>
          <w:rFonts w:ascii="Times New Roman" w:hAnsi="Times New Roman" w:cs="Times New Roman" w:eastAsia="Times New Roman"/>
          <w:b/>
          <w:sz w:val="24"/>
        </w:rPr>
        <w:t>CD-2 — Busca de serviços sob carga.</w:t>
      </w:r>
      <w:r>
        <w:rPr>
          <w:rFonts w:ascii="Times New Roman" w:hAnsi="Times New Roman" w:cs="Times New Roman" w:eastAsia="Times New Roman"/>
          <w:sz w:val="24"/>
        </w:rPr>
        <w:t xml:space="preserve"> </w:t>
      </w:r>
      <w:r>
        <w:rPr>
          <w:rFonts w:ascii="Times New Roman" w:hAnsi="Times New Roman" w:cs="Times New Roman" w:eastAsia="Times New Roman"/>
          <w:i/>
          <w:sz w:val="24"/>
        </w:rPr>
        <w:t>Fonte:</w:t>
      </w:r>
      <w:r>
        <w:rPr>
          <w:rFonts w:ascii="Times New Roman" w:hAnsi="Times New Roman" w:cs="Times New Roman" w:eastAsia="Times New Roman"/>
          <w:sz w:val="24"/>
        </w:rPr>
        <w:t xml:space="preserve"> conjunto de usuários concorrentes. </w:t>
      </w:r>
      <w:r>
        <w:rPr>
          <w:rFonts w:ascii="Times New Roman" w:hAnsi="Times New Roman" w:cs="Times New Roman" w:eastAsia="Times New Roman"/>
          <w:i/>
          <w:sz w:val="24"/>
        </w:rPr>
        <w:t>Estímulo:</w:t>
      </w:r>
      <w:r>
        <w:rPr>
          <w:rFonts w:ascii="Times New Roman" w:hAnsi="Times New Roman" w:cs="Times New Roman" w:eastAsia="Times New Roman"/>
          <w:sz w:val="24"/>
        </w:rPr>
        <w:t xml:space="preserve"> requisições simultâneas de busca e listagem. </w:t>
      </w:r>
      <w:r>
        <w:rPr>
          <w:rFonts w:ascii="Times New Roman" w:hAnsi="Times New Roman" w:cs="Times New Roman" w:eastAsia="Times New Roman"/>
          <w:i/>
          <w:sz w:val="24"/>
        </w:rPr>
        <w:t>Artefato:</w:t>
      </w:r>
      <w:r>
        <w:rPr>
          <w:rFonts w:ascii="Times New Roman" w:hAnsi="Times New Roman" w:cs="Times New Roman" w:eastAsia="Times New Roman"/>
          <w:sz w:val="24"/>
        </w:rPr>
        <w:t xml:space="preserve"> API PostgREST e </w:t>
      </w:r>
      <w:r>
        <w:rPr>
          <w:rFonts w:ascii="Times New Roman" w:hAnsi="Times New Roman" w:cs="Times New Roman" w:eastAsia="Times New Roman"/>
          <w:i/>
          <w:sz w:val="24"/>
        </w:rPr>
        <w:t>view</w:t>
      </w:r>
      <w:r>
        <w:rPr>
          <w:rFonts w:ascii="Times New Roman" w:hAnsi="Times New Roman" w:cs="Times New Roman" w:eastAsia="Times New Roman"/>
          <w:sz w:val="24"/>
        </w:rPr>
        <w:t xml:space="preserve"> </w:t>
      </w:r>
      <w:r>
        <w:rPr>
          <w:rFonts w:ascii="Times New Roman" w:hAnsi="Times New Roman" w:cs="Times New Roman" w:eastAsia="Times New Roman"/>
          <w:i/>
          <w:sz w:val="24"/>
        </w:rPr>
        <w:t>service_stats</w:t>
      </w:r>
      <w:r>
        <w:rPr>
          <w:rFonts w:ascii="Times New Roman" w:hAnsi="Times New Roman" w:cs="Times New Roman" w:eastAsia="Times New Roman"/>
          <w:sz w:val="24"/>
        </w:rPr>
        <w:t xml:space="preserve">. </w:t>
      </w:r>
      <w:r>
        <w:rPr>
          <w:rFonts w:ascii="Times New Roman" w:hAnsi="Times New Roman" w:cs="Times New Roman" w:eastAsia="Times New Roman"/>
          <w:i/>
          <w:sz w:val="24"/>
        </w:rPr>
        <w:t>Ambiente:</w:t>
      </w:r>
      <w:r>
        <w:rPr>
          <w:rFonts w:ascii="Times New Roman" w:hAnsi="Times New Roman" w:cs="Times New Roman" w:eastAsia="Times New Roman"/>
          <w:sz w:val="24"/>
        </w:rPr>
        <w:t xml:space="preserve"> carga de pico planejada. </w:t>
      </w:r>
      <w:r>
        <w:rPr>
          <w:rFonts w:ascii="Times New Roman" w:hAnsi="Times New Roman" w:cs="Times New Roman" w:eastAsia="Times New Roman"/>
          <w:i/>
          <w:sz w:val="24"/>
        </w:rPr>
        <w:t>Resposta:</w:t>
      </w:r>
      <w:r>
        <w:rPr>
          <w:rFonts w:ascii="Times New Roman" w:hAnsi="Times New Roman" w:cs="Times New Roman" w:eastAsia="Times New Roman"/>
          <w:sz w:val="24"/>
        </w:rPr>
        <w:t xml:space="preserve"> respostas corretas dentro do tempo-alvo. </w:t>
      </w:r>
      <w:r>
        <w:rPr>
          <w:rFonts w:ascii="Times New Roman" w:hAnsi="Times New Roman" w:cs="Times New Roman" w:eastAsia="Times New Roman"/>
          <w:i/>
          <w:sz w:val="24"/>
        </w:rPr>
        <w:t>Medida:</w:t>
      </w:r>
      <w:r>
        <w:rPr>
          <w:rFonts w:ascii="Times New Roman" w:hAnsi="Times New Roman" w:cs="Times New Roman" w:eastAsia="Times New Roman"/>
          <w:sz w:val="24"/>
        </w:rPr>
        <w:t xml:space="preserve"> p95 menor ou igual a 800 ms; taxa de erro abaixo de 1%.</w:t>
      </w:r>
    </w:p>
    <w:p>
      <w:pPr>
        <w:ind w:firstLine="700"/>
        <w:jc w:val="both"/>
      </w:pPr>
      <w:r>
        <w:rPr>
          <w:rFonts w:ascii="Times New Roman" w:hAnsi="Times New Roman" w:cs="Times New Roman" w:eastAsia="Times New Roman"/>
          <w:b/>
          <w:sz w:val="24"/>
        </w:rPr>
        <w:t xml:space="preserve">CC-1 — Máquina de estados do </w:t>
      </w:r>
      <w:r>
        <w:rPr>
          <w:rFonts w:ascii="Times New Roman" w:hAnsi="Times New Roman" w:cs="Times New Roman" w:eastAsia="Times New Roman"/>
          <w:b/>
          <w:i/>
          <w:sz w:val="24"/>
        </w:rPr>
        <w:t>booking</w:t>
      </w:r>
      <w:r>
        <w:rPr>
          <w:rFonts w:ascii="Times New Roman" w:hAnsi="Times New Roman" w:cs="Times New Roman" w:eastAsia="Times New Roman"/>
          <w:b/>
          <w:sz w:val="24"/>
        </w:rPr>
        <w:t xml:space="preserve"> consistente.</w:t>
      </w:r>
      <w:r>
        <w:rPr>
          <w:rFonts w:ascii="Times New Roman" w:hAnsi="Times New Roman" w:cs="Times New Roman" w:eastAsia="Times New Roman"/>
          <w:sz w:val="24"/>
        </w:rPr>
        <w:t xml:space="preserve"> </w:t>
      </w:r>
      <w:r>
        <w:rPr>
          <w:rFonts w:ascii="Times New Roman" w:hAnsi="Times New Roman" w:cs="Times New Roman" w:eastAsia="Times New Roman"/>
          <w:i/>
          <w:sz w:val="24"/>
        </w:rPr>
        <w:t>Fonte:</w:t>
      </w:r>
      <w:r>
        <w:rPr>
          <w:rFonts w:ascii="Times New Roman" w:hAnsi="Times New Roman" w:cs="Times New Roman" w:eastAsia="Times New Roman"/>
          <w:sz w:val="24"/>
        </w:rPr>
        <w:t xml:space="preserve"> cliente ou prestador. </w:t>
      </w:r>
      <w:r>
        <w:rPr>
          <w:rFonts w:ascii="Times New Roman" w:hAnsi="Times New Roman" w:cs="Times New Roman" w:eastAsia="Times New Roman"/>
          <w:i/>
          <w:sz w:val="24"/>
        </w:rPr>
        <w:t>Estímulo:</w:t>
      </w:r>
      <w:r>
        <w:rPr>
          <w:rFonts w:ascii="Times New Roman" w:hAnsi="Times New Roman" w:cs="Times New Roman" w:eastAsia="Times New Roman"/>
          <w:sz w:val="24"/>
        </w:rPr>
        <w:t xml:space="preserve"> tentativa de transição de status, válida ou inválida. </w:t>
      </w:r>
      <w:r>
        <w:rPr>
          <w:rFonts w:ascii="Times New Roman" w:hAnsi="Times New Roman" w:cs="Times New Roman" w:eastAsia="Times New Roman"/>
          <w:i/>
          <w:sz w:val="24"/>
        </w:rPr>
        <w:t>Artefato:</w:t>
      </w:r>
      <w:r>
        <w:rPr>
          <w:rFonts w:ascii="Times New Roman" w:hAnsi="Times New Roman" w:cs="Times New Roman" w:eastAsia="Times New Roman"/>
          <w:sz w:val="24"/>
        </w:rPr>
        <w:t xml:space="preserve"> </w:t>
      </w:r>
      <w:r>
        <w:rPr>
          <w:rFonts w:ascii="Times New Roman" w:hAnsi="Times New Roman" w:cs="Times New Roman" w:eastAsia="Times New Roman"/>
          <w:i/>
          <w:sz w:val="24"/>
        </w:rPr>
        <w:t>trigger</w:t>
      </w:r>
      <w:r>
        <w:rPr>
          <w:rFonts w:ascii="Times New Roman" w:hAnsi="Times New Roman" w:cs="Times New Roman" w:eastAsia="Times New Roman"/>
          <w:sz w:val="24"/>
        </w:rPr>
        <w:t xml:space="preserve"> </w:t>
      </w:r>
      <w:r>
        <w:rPr>
          <w:rFonts w:ascii="Times New Roman" w:hAnsi="Times New Roman" w:cs="Times New Roman" w:eastAsia="Times New Roman"/>
          <w:i/>
          <w:sz w:val="24"/>
        </w:rPr>
        <w:t>validate_booking_status_transition()</w:t>
      </w:r>
      <w:r>
        <w:rPr>
          <w:rFonts w:ascii="Times New Roman" w:hAnsi="Times New Roman" w:cs="Times New Roman" w:eastAsia="Times New Roman"/>
          <w:sz w:val="24"/>
        </w:rPr>
        <w:t xml:space="preserve">. </w:t>
      </w:r>
      <w:r>
        <w:rPr>
          <w:rFonts w:ascii="Times New Roman" w:hAnsi="Times New Roman" w:cs="Times New Roman" w:eastAsia="Times New Roman"/>
          <w:i/>
          <w:sz w:val="24"/>
        </w:rPr>
        <w:t>Ambiente:</w:t>
      </w:r>
      <w:r>
        <w:rPr>
          <w:rFonts w:ascii="Times New Roman" w:hAnsi="Times New Roman" w:cs="Times New Roman" w:eastAsia="Times New Roman"/>
          <w:sz w:val="24"/>
        </w:rPr>
        <w:t xml:space="preserve"> operação normal. </w:t>
      </w:r>
      <w:r>
        <w:rPr>
          <w:rFonts w:ascii="Times New Roman" w:hAnsi="Times New Roman" w:cs="Times New Roman" w:eastAsia="Times New Roman"/>
          <w:i/>
          <w:sz w:val="24"/>
        </w:rPr>
        <w:t>Resposta:</w:t>
      </w:r>
      <w:r>
        <w:rPr>
          <w:rFonts w:ascii="Times New Roman" w:hAnsi="Times New Roman" w:cs="Times New Roman" w:eastAsia="Times New Roman"/>
          <w:sz w:val="24"/>
        </w:rPr>
        <w:t xml:space="preserve"> transições válidas aplicadas e inválidas rejeitadas. </w:t>
      </w:r>
      <w:r>
        <w:rPr>
          <w:rFonts w:ascii="Times New Roman" w:hAnsi="Times New Roman" w:cs="Times New Roman" w:eastAsia="Times New Roman"/>
          <w:i/>
          <w:sz w:val="24"/>
        </w:rPr>
        <w:t>Medida:</w:t>
      </w:r>
      <w:r>
        <w:rPr>
          <w:rFonts w:ascii="Times New Roman" w:hAnsi="Times New Roman" w:cs="Times New Roman" w:eastAsia="Times New Roman"/>
          <w:sz w:val="24"/>
        </w:rPr>
        <w:t xml:space="preserve"> 0 transições inválidas aceitas.</w:t>
      </w:r>
    </w:p>
    <w:p>
      <w:pPr>
        <w:ind w:firstLine="700"/>
        <w:jc w:val="both"/>
      </w:pPr>
      <w:r>
        <w:rPr>
          <w:rFonts w:ascii="Times New Roman" w:hAnsi="Times New Roman" w:cs="Times New Roman" w:eastAsia="Times New Roman"/>
          <w:sz w:val="24"/>
        </w:rPr>
        <w:t>Os demais cenários (CD-1, CM-1, CM-2, CC-2 e CT-1) seguem a mesma estrutura e estão associados às métricas da Seção 5.</w:t>
      </w:r>
    </w:p>
    <w:p>
      <w:pPr>
        <w:jc w:val="left"/>
      </w:pPr>
      <w:r>
        <w:rPr>
          <w:rFonts w:ascii="Times New Roman" w:hAnsi="Times New Roman" w:cs="Times New Roman" w:eastAsia="Times New Roman"/>
          <w:b/>
          <w:sz w:val="24"/>
        </w:rPr>
        <w:t>6.4 Pontos de sensibilidade, de compromisso e riscos</w:t>
      </w:r>
    </w:p>
    <w:p>
      <w:pPr>
        <w:ind w:firstLine="700"/>
        <w:jc w:val="both"/>
      </w:pPr>
      <w:r>
        <w:rPr>
          <w:rFonts w:ascii="Times New Roman" w:hAnsi="Times New Roman" w:cs="Times New Roman" w:eastAsia="Times New Roman"/>
          <w:sz w:val="24"/>
        </w:rPr>
        <w:t>A análise a seguir derivou da inspeção arquitetural (Seção 4) e foi confirmada pelas medições da Seção 7.</w:t>
      </w:r>
    </w:p>
    <w:p>
      <w:pPr>
        <w:jc w:val="left"/>
      </w:pPr>
      <w:r>
        <w:rPr>
          <w:rFonts w:ascii="Times New Roman" w:hAnsi="Times New Roman" w:cs="Times New Roman" w:eastAsia="Times New Roman"/>
          <w:b/>
          <w:sz w:val="24"/>
        </w:rPr>
        <w:t>Tabela 14 — Pontos de sensibilidade, pontos de compromisso, riscos e não riscos identificados</w:t>
      </w:r>
    </w:p>
    <w:tbl>
      <w:tblPr>
        <w:tblW w:type="auto" w:w="0"/>
        <w:jc w:val="center"/>
        <w:tblLayout w:type="autofit"/>
        <w:tblLook w:firstColumn="1" w:firstRow="1" w:lastColumn="0" w:lastRow="0" w:noHBand="0" w:noVBand="1" w:val="04A0"/>
        <w:tblBorders>
          <w:top w:val="single" w:sz="8" w:space="0" w:color="auto"/>
          <w:bottom w:val="single" w:sz="8" w:space="0" w:color="auto"/>
          <w:left w:val="none" w:sz="8" w:space="0" w:color="auto"/>
          <w:right w:val="none" w:sz="8" w:space="0" w:color="auto"/>
          <w:insideH w:val="none" w:sz="8" w:space="0" w:color="auto"/>
          <w:insideV w:val="none" w:sz="8" w:space="0" w:color="auto"/>
        </w:tblBorders>
      </w:tblPr>
      <w:tblGrid>
        <w:gridCol w:w="4535"/>
        <w:gridCol w:w="4535"/>
      </w:tblGrid>
      <w:tr>
        <w:trPr>
          <w:tblHeader w:val="true"/>
        </w:trPr>
        <w:tc>
          <w:tcPr>
            <w:tcW w:type="dxa" w:w="4535"/>
            <w:tcBorders>
              <w:bottom w:val="single" w:sz="8" w:space="0" w:color="auto"/>
            </w:tcBorders>
          </w:tcPr>
          <w:p>
            <w:pPr>
              <w:jc w:val="left"/>
            </w:pPr>
            <w:r>
              <w:rPr>
                <w:rFonts w:ascii="Times New Roman" w:hAnsi="Times New Roman" w:cs="Times New Roman" w:eastAsia="Times New Roman"/>
                <w:b/>
                <w:sz w:val="20"/>
              </w:rPr>
              <w:t>Tipo</w:t>
            </w:r>
          </w:p>
        </w:tc>
        <w:tc>
          <w:tcPr>
            <w:tcW w:type="dxa" w:w="4535"/>
            <w:tcBorders>
              <w:bottom w:val="single" w:sz="8" w:space="0" w:color="auto"/>
            </w:tcBorders>
          </w:tcPr>
          <w:p>
            <w:pPr>
              <w:jc w:val="left"/>
            </w:pPr>
            <w:r>
              <w:rPr>
                <w:rFonts w:ascii="Times New Roman" w:hAnsi="Times New Roman" w:cs="Times New Roman" w:eastAsia="Times New Roman"/>
                <w:b/>
                <w:sz w:val="20"/>
              </w:rPr>
              <w:t>Descrição</w:t>
            </w:r>
          </w:p>
        </w:tc>
      </w:tr>
      <w:tr>
        <w:tc>
          <w:tcPr>
            <w:tcW w:type="dxa" w:w="4535"/>
          </w:tcPr>
          <w:p>
            <w:pPr>
              <w:jc w:val="left"/>
            </w:pPr>
            <w:r>
              <w:rPr>
                <w:rFonts w:ascii="Times New Roman" w:hAnsi="Times New Roman" w:cs="Times New Roman" w:eastAsia="Times New Roman"/>
                <w:b/>
                <w:sz w:val="20"/>
              </w:rPr>
              <w:t>Ponto de sensibilidade</w:t>
            </w:r>
          </w:p>
        </w:tc>
        <w:tc>
          <w:tcPr>
            <w:tcW w:type="dxa" w:w="4535"/>
          </w:tcPr>
          <w:p>
            <w:pPr>
              <w:jc w:val="left"/>
            </w:pPr>
            <w:r>
              <w:rPr>
                <w:rFonts w:ascii="Times New Roman" w:hAnsi="Times New Roman" w:cs="Times New Roman" w:eastAsia="Times New Roman"/>
                <w:sz w:val="20"/>
              </w:rPr>
              <w:t xml:space="preserve">A correção da segurança é altamente sensível à completude e exatidão das políticas de RLS e dos </w:t>
            </w:r>
            <w:r>
              <w:rPr>
                <w:rFonts w:ascii="Times New Roman" w:hAnsi="Times New Roman" w:cs="Times New Roman" w:eastAsia="Times New Roman"/>
                <w:i/>
                <w:sz w:val="20"/>
              </w:rPr>
              <w:t>triggers</w:t>
            </w:r>
            <w:r>
              <w:rPr>
                <w:rFonts w:ascii="Times New Roman" w:hAnsi="Times New Roman" w:cs="Times New Roman" w:eastAsia="Times New Roman"/>
                <w:sz w:val="20"/>
              </w:rPr>
              <w:t>: uma política ausente ou mal especificada compromete CS-1 e CS-3 sem gerar erro funcional aparente. Os dois defeitos reportados na Seção 7.3.2 confirmam empiricamente essa sensibilidade.</w:t>
            </w:r>
          </w:p>
        </w:tc>
      </w:tr>
      <w:tr>
        <w:tc>
          <w:tcPr>
            <w:tcW w:type="dxa" w:w="4535"/>
          </w:tcPr>
          <w:p>
            <w:pPr>
              <w:jc w:val="left"/>
            </w:pPr>
            <w:r>
              <w:rPr>
                <w:rFonts w:ascii="Times New Roman" w:hAnsi="Times New Roman" w:cs="Times New Roman" w:eastAsia="Times New Roman"/>
                <w:b/>
                <w:sz w:val="20"/>
              </w:rPr>
              <w:t>Ponto de sensibilidade</w:t>
            </w:r>
          </w:p>
        </w:tc>
        <w:tc>
          <w:tcPr>
            <w:tcW w:type="dxa" w:w="4535"/>
          </w:tcPr>
          <w:p>
            <w:pPr>
              <w:jc w:val="left"/>
            </w:pPr>
            <w:r>
              <w:rPr>
                <w:rFonts w:ascii="Times New Roman" w:hAnsi="Times New Roman" w:cs="Times New Roman" w:eastAsia="Times New Roman"/>
                <w:sz w:val="20"/>
              </w:rPr>
              <w:t xml:space="preserve">O desempenho de CD-2 é sensível à eficiência da </w:t>
            </w:r>
            <w:r>
              <w:rPr>
                <w:rFonts w:ascii="Times New Roman" w:hAnsi="Times New Roman" w:cs="Times New Roman" w:eastAsia="Times New Roman"/>
                <w:i/>
                <w:sz w:val="20"/>
              </w:rPr>
              <w:t>view</w:t>
            </w:r>
            <w:r>
              <w:rPr>
                <w:rFonts w:ascii="Times New Roman" w:hAnsi="Times New Roman" w:cs="Times New Roman" w:eastAsia="Times New Roman"/>
                <w:sz w:val="20"/>
              </w:rPr>
              <w:t xml:space="preserve"> </w:t>
            </w:r>
            <w:r>
              <w:rPr>
                <w:rFonts w:ascii="Times New Roman" w:hAnsi="Times New Roman" w:cs="Times New Roman" w:eastAsia="Times New Roman"/>
                <w:i/>
                <w:sz w:val="20"/>
              </w:rPr>
              <w:t>service_stats</w:t>
            </w:r>
            <w:r>
              <w:rPr>
                <w:rFonts w:ascii="Times New Roman" w:hAnsi="Times New Roman" w:cs="Times New Roman" w:eastAsia="Times New Roman"/>
                <w:sz w:val="20"/>
              </w:rPr>
              <w:t xml:space="preserve"> e à indexação das tabelas consultadas.</w:t>
            </w:r>
          </w:p>
        </w:tc>
      </w:tr>
      <w:tr>
        <w:tc>
          <w:tcPr>
            <w:tcW w:type="dxa" w:w="4535"/>
          </w:tcPr>
          <w:p>
            <w:pPr>
              <w:jc w:val="left"/>
            </w:pPr>
            <w:r>
              <w:rPr>
                <w:rFonts w:ascii="Times New Roman" w:hAnsi="Times New Roman" w:cs="Times New Roman" w:eastAsia="Times New Roman"/>
                <w:b/>
                <w:sz w:val="20"/>
              </w:rPr>
              <w:t>Ponto de compromisso</w:t>
            </w:r>
          </w:p>
        </w:tc>
        <w:tc>
          <w:tcPr>
            <w:tcW w:type="dxa" w:w="4535"/>
          </w:tcPr>
          <w:p>
            <w:pPr>
              <w:jc w:val="left"/>
            </w:pPr>
            <w:r>
              <w:rPr>
                <w:rFonts w:ascii="Times New Roman" w:hAnsi="Times New Roman" w:cs="Times New Roman" w:eastAsia="Times New Roman"/>
                <w:sz w:val="20"/>
              </w:rPr>
              <w:t>A delegação total de autorização ao banco (RLS) favorece simplicidade e consistência (positivo para manutenibilidade e segurança), mas concentra o risco em um único mecanismo declarativo e desloca o esforço de teste para a fronteira cliente–banco (impacto em testabilidade).</w:t>
            </w:r>
          </w:p>
        </w:tc>
      </w:tr>
      <w:tr>
        <w:tc>
          <w:tcPr>
            <w:tcW w:type="dxa" w:w="4535"/>
          </w:tcPr>
          <w:p>
            <w:pPr>
              <w:jc w:val="left"/>
            </w:pPr>
            <w:r>
              <w:rPr>
                <w:rFonts w:ascii="Times New Roman" w:hAnsi="Times New Roman" w:cs="Times New Roman" w:eastAsia="Times New Roman"/>
                <w:b/>
                <w:sz w:val="20"/>
              </w:rPr>
              <w:t>Ponto de compromisso</w:t>
            </w:r>
          </w:p>
        </w:tc>
        <w:tc>
          <w:tcPr>
            <w:tcW w:type="dxa" w:w="4535"/>
          </w:tcPr>
          <w:p>
            <w:pPr>
              <w:jc w:val="left"/>
            </w:pPr>
            <w:r>
              <w:rPr>
                <w:rFonts w:ascii="Times New Roman" w:hAnsi="Times New Roman" w:cs="Times New Roman" w:eastAsia="Times New Roman"/>
                <w:sz w:val="20"/>
              </w:rPr>
              <w:t xml:space="preserve">A arquitetura SPA reduz acoplamento de </w:t>
            </w:r>
            <w:r>
              <w:rPr>
                <w:rFonts w:ascii="Times New Roman" w:hAnsi="Times New Roman" w:cs="Times New Roman" w:eastAsia="Times New Roman"/>
                <w:i/>
                <w:sz w:val="20"/>
              </w:rPr>
              <w:t>backend</w:t>
            </w:r>
            <w:r>
              <w:rPr>
                <w:rFonts w:ascii="Times New Roman" w:hAnsi="Times New Roman" w:cs="Times New Roman" w:eastAsia="Times New Roman"/>
                <w:sz w:val="20"/>
              </w:rPr>
              <w:t xml:space="preserve"> e acelera o desenvolvimento, porém transfere carga de processamento e desempenho percebido para o cliente (tensão entre manutenibilidade e agilidade, de um lado, e desempenho — CD-1 — de outro).</w:t>
            </w:r>
          </w:p>
        </w:tc>
      </w:tr>
      <w:tr>
        <w:tc>
          <w:tcPr>
            <w:tcW w:type="dxa" w:w="4535"/>
          </w:tcPr>
          <w:p>
            <w:pPr>
              <w:jc w:val="left"/>
            </w:pPr>
            <w:r>
              <w:rPr>
                <w:rFonts w:ascii="Times New Roman" w:hAnsi="Times New Roman" w:cs="Times New Roman" w:eastAsia="Times New Roman"/>
                <w:b/>
                <w:sz w:val="20"/>
              </w:rPr>
              <w:t>Risco</w:t>
            </w:r>
          </w:p>
        </w:tc>
        <w:tc>
          <w:tcPr>
            <w:tcW w:type="dxa" w:w="4535"/>
          </w:tcPr>
          <w:p>
            <w:pPr>
              <w:jc w:val="left"/>
            </w:pPr>
            <w:r>
              <w:rPr>
                <w:rFonts w:ascii="Times New Roman" w:hAnsi="Times New Roman" w:cs="Times New Roman" w:eastAsia="Times New Roman"/>
                <w:sz w:val="20"/>
              </w:rPr>
              <w:t xml:space="preserve">O desempenho de carregamento inicial do </w:t>
            </w:r>
            <w:r>
              <w:rPr>
                <w:rFonts w:ascii="Times New Roman" w:hAnsi="Times New Roman" w:cs="Times New Roman" w:eastAsia="Times New Roman"/>
                <w:i/>
                <w:sz w:val="20"/>
              </w:rPr>
              <w:t>frontend</w:t>
            </w:r>
            <w:r>
              <w:rPr>
                <w:rFonts w:ascii="Times New Roman" w:hAnsi="Times New Roman" w:cs="Times New Roman" w:eastAsia="Times New Roman"/>
                <w:sz w:val="20"/>
              </w:rPr>
              <w:t xml:space="preserve"> não atinge a meta (LCP de 3,17 s, acima de 2,5 s, mesmo após </w:t>
            </w:r>
            <w:r>
              <w:rPr>
                <w:rFonts w:ascii="Times New Roman" w:hAnsi="Times New Roman" w:cs="Times New Roman" w:eastAsia="Times New Roman"/>
                <w:i/>
                <w:sz w:val="20"/>
              </w:rPr>
              <w:t>code-splitting</w:t>
            </w:r>
            <w:r>
              <w:rPr>
                <w:rFonts w:ascii="Times New Roman" w:hAnsi="Times New Roman" w:cs="Times New Roman" w:eastAsia="Times New Roman"/>
                <w:sz w:val="20"/>
              </w:rPr>
              <w:t>), confirmando quantitativamente o ponto de compromisso CD-1 (Seção 7.3.5).</w:t>
            </w:r>
          </w:p>
        </w:tc>
      </w:tr>
      <w:tr>
        <w:tc>
          <w:tcPr>
            <w:tcW w:type="dxa" w:w="4535"/>
          </w:tcPr>
          <w:p>
            <w:pPr>
              <w:jc w:val="left"/>
            </w:pPr>
            <w:r>
              <w:rPr>
                <w:rFonts w:ascii="Times New Roman" w:hAnsi="Times New Roman" w:cs="Times New Roman" w:eastAsia="Times New Roman"/>
                <w:b/>
                <w:sz w:val="20"/>
              </w:rPr>
              <w:t>Não risco</w:t>
            </w:r>
          </w:p>
        </w:tc>
        <w:tc>
          <w:tcPr>
            <w:tcW w:type="dxa" w:w="4535"/>
          </w:tcPr>
          <w:p>
            <w:pPr>
              <w:jc w:val="left"/>
            </w:pPr>
            <w:r>
              <w:rPr>
                <w:rFonts w:ascii="Times New Roman" w:hAnsi="Times New Roman" w:cs="Times New Roman" w:eastAsia="Times New Roman"/>
                <w:sz w:val="20"/>
              </w:rPr>
              <w:t xml:space="preserve">A imutabilidade do </w:t>
            </w:r>
            <w:r>
              <w:rPr>
                <w:rFonts w:ascii="Times New Roman" w:hAnsi="Times New Roman" w:cs="Times New Roman" w:eastAsia="Times New Roman"/>
                <w:i/>
                <w:sz w:val="20"/>
              </w:rPr>
              <w:t>user_type</w:t>
            </w:r>
            <w:r>
              <w:rPr>
                <w:rFonts w:ascii="Times New Roman" w:hAnsi="Times New Roman" w:cs="Times New Roman" w:eastAsia="Times New Roman"/>
                <w:sz w:val="20"/>
              </w:rPr>
              <w:t xml:space="preserve"> e a validação de </w:t>
            </w:r>
            <w:r>
              <w:rPr>
                <w:rFonts w:ascii="Times New Roman" w:hAnsi="Times New Roman" w:cs="Times New Roman" w:eastAsia="Times New Roman"/>
                <w:i/>
                <w:sz w:val="20"/>
              </w:rPr>
              <w:t>provider_id</w:t>
            </w:r>
            <w:r>
              <w:rPr>
                <w:rFonts w:ascii="Times New Roman" w:hAnsi="Times New Roman" w:cs="Times New Roman" w:eastAsia="Times New Roman"/>
                <w:sz w:val="20"/>
              </w:rPr>
              <w:t xml:space="preserve"> por </w:t>
            </w:r>
            <w:r>
              <w:rPr>
                <w:rFonts w:ascii="Times New Roman" w:hAnsi="Times New Roman" w:cs="Times New Roman" w:eastAsia="Times New Roman"/>
                <w:i/>
                <w:sz w:val="20"/>
              </w:rPr>
              <w:t>trigger</w:t>
            </w:r>
            <w:r>
              <w:rPr>
                <w:rFonts w:ascii="Times New Roman" w:hAnsi="Times New Roman" w:cs="Times New Roman" w:eastAsia="Times New Roman"/>
                <w:sz w:val="20"/>
              </w:rPr>
              <w:t xml:space="preserve"> fornecem defesa em profundidade contra escalonamento e </w:t>
            </w:r>
            <w:r>
              <w:rPr>
                <w:rFonts w:ascii="Times New Roman" w:hAnsi="Times New Roman" w:cs="Times New Roman" w:eastAsia="Times New Roman"/>
                <w:i/>
                <w:sz w:val="20"/>
              </w:rPr>
              <w:t>spoofing</w:t>
            </w:r>
            <w:r>
              <w:rPr>
                <w:rFonts w:ascii="Times New Roman" w:hAnsi="Times New Roman" w:cs="Times New Roman" w:eastAsia="Times New Roman"/>
                <w:sz w:val="20"/>
              </w:rPr>
              <w:t xml:space="preserve"> de prestador, reduzindo o risco de CS-2.</w:t>
            </w:r>
          </w:p>
        </w:tc>
      </w:tr>
    </w:tbl>
    <w:p>
      <w:pPr>
        <w:jc w:val="left"/>
      </w:pPr>
      <w:r>
        <w:rPr>
          <w:rFonts w:ascii="Times New Roman" w:hAnsi="Times New Roman" w:cs="Times New Roman" w:eastAsia="Times New Roman"/>
          <w:sz w:val="20"/>
        </w:rPr>
        <w:t>Fonte: elaborado pelos autores (2026).</w:t>
      </w:r>
    </w:p>
    <w:p>
      <w:pPr>
        <w:jc w:val="left"/>
      </w:pPr>
      <w:r>
        <w:rPr>
          <w:rFonts w:ascii="Times New Roman" w:hAnsi="Times New Roman" w:cs="Times New Roman" w:eastAsia="Times New Roman"/>
          <w:b/>
          <w:sz w:val="24"/>
        </w:rPr>
        <w:t>6.5 Articulação com o plano de métricas</w:t>
      </w:r>
    </w:p>
    <w:p>
      <w:pPr>
        <w:ind w:firstLine="700"/>
        <w:jc w:val="both"/>
      </w:pPr>
      <w:r>
        <w:rPr>
          <w:rFonts w:ascii="Times New Roman" w:hAnsi="Times New Roman" w:cs="Times New Roman" w:eastAsia="Times New Roman"/>
          <w:sz w:val="24"/>
        </w:rPr>
        <w:t>Cada cenário da árvore de utilidade vincula-se a uma ou mais métricas da Seção 5, de modo que a coleta quantitativa forneceu a evidência para confirmar ou refutar a análise qualitativa do ATAM. Essa articulação entre ATAM (qualitativo) e ISO/IEC 25010 (quantitativo) constitui o procedimento de avaliação proposto como contribuição do trabalho.</w:t>
      </w:r>
    </w:p>
    <w:p>
      <w:pPr>
        <w:jc w:val="left"/>
      </w:pPr>
      <w:r>
        <w:rPr>
          <w:rFonts w:ascii="Times New Roman" w:hAnsi="Times New Roman" w:cs="Times New Roman" w:eastAsia="Times New Roman"/>
          <w:b/>
          <w:sz w:val="24"/>
        </w:rPr>
        <w:t>7 RESULTADOS</w:t>
      </w:r>
    </w:p>
    <w:p>
      <w:pPr>
        <w:ind w:firstLine="700"/>
        <w:jc w:val="both"/>
      </w:pPr>
      <w:r>
        <w:rPr>
          <w:rFonts w:ascii="Times New Roman" w:hAnsi="Times New Roman" w:cs="Times New Roman" w:eastAsia="Times New Roman"/>
          <w:sz w:val="24"/>
        </w:rPr>
        <w:t xml:space="preserve">Esta seção consolida os resultados do trabalho. Os objetivos específicos 1 a 4 (delimitação, modelagem, documentação e definição de cenários) foram concluídos e são reportados em 7.1 e 7.2. Os objetivos 5 a 9 (execução de testes automatizados, análise estática, testes de segurança e de desempenho, e análise) foram </w:t>
      </w:r>
      <w:r>
        <w:rPr>
          <w:rFonts w:ascii="Times New Roman" w:hAnsi="Times New Roman" w:cs="Times New Roman" w:eastAsia="Times New Roman"/>
          <w:b/>
          <w:sz w:val="24"/>
        </w:rPr>
        <w:t>executados</w:t>
      </w:r>
      <w:r>
        <w:rPr>
          <w:rFonts w:ascii="Times New Roman" w:hAnsi="Times New Roman" w:cs="Times New Roman" w:eastAsia="Times New Roman"/>
          <w:sz w:val="24"/>
        </w:rPr>
        <w:t xml:space="preserve"> em julho de 2026: as medições são apresentadas em 7.3, e a síntese por atributo de qualidade em 7.4.</w:t>
      </w:r>
    </w:p>
    <w:p>
      <w:pPr>
        <w:ind w:firstLine="700"/>
        <w:jc w:val="both"/>
      </w:pPr>
      <w:r>
        <w:rPr>
          <w:rFonts w:ascii="Times New Roman" w:hAnsi="Times New Roman" w:cs="Times New Roman" w:eastAsia="Times New Roman"/>
          <w:sz w:val="24"/>
        </w:rPr>
        <w:t>Todos os valores quantitativos aqui reportados derivam de execuções registradas de forma reprodutível, no ambiente caracterizado na Seção 5.4, onde cada medição remete a uma ferramenta e versão, ao ambiente, à data e a um arquivo de evidência (conforme a Seção 5.1). Nenhum número é apresentado sem evidência correspondente. O registro completo está em https://github.com/Richardy-Rodrigues/hubservi/blob/tcc-v2/docs/tcc/medicoes/registro-medicoes.md e as saídas brutas de cada execução, em https://github.com/Richardy-Rodrigues/hubservi/tree/tcc-v2/docs/tcc/medicoes/evidencias; as capturas de tela dessas execuções compõem o Apêndice C (VIEIRA; COSTA, 2026c), ao qual cada subseção a seguir remete.</w:t>
      </w:r>
    </w:p>
    <w:p>
      <w:pPr>
        <w:jc w:val="left"/>
      </w:pPr>
      <w:r>
        <w:rPr>
          <w:rFonts w:ascii="Times New Roman" w:hAnsi="Times New Roman" w:cs="Times New Roman" w:eastAsia="Times New Roman"/>
          <w:b/>
          <w:sz w:val="24"/>
        </w:rPr>
        <w:t>7.1 Definição e delimitação do estudo</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Foco redefinido:</w:t>
      </w:r>
      <w:r>
        <w:rPr>
          <w:rFonts w:ascii="Times New Roman" w:hAnsi="Times New Roman" w:cs="Times New Roman" w:eastAsia="Times New Roman"/>
          <w:sz w:val="24"/>
        </w:rPr>
        <w:t xml:space="preserve"> o trabalho foi reorientado da temática de recomendação para a </w:t>
      </w:r>
      <w:r>
        <w:rPr>
          <w:rFonts w:ascii="Times New Roman" w:hAnsi="Times New Roman" w:cs="Times New Roman" w:eastAsia="Times New Roman"/>
          <w:b/>
          <w:sz w:val="24"/>
        </w:rPr>
        <w:t>avaliação técnica da arquitetura de software</w:t>
      </w:r>
      <w:r>
        <w:rPr>
          <w:rFonts w:ascii="Times New Roman" w:hAnsi="Times New Roman" w:cs="Times New Roman" w:eastAsia="Times New Roman"/>
          <w:sz w:val="24"/>
        </w:rPr>
        <w:t>, mantendo o Hubservi como objeto de estudo. A recomendação permanece como módulo secundário (ordenação por popularidade e avaliação).</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Objeto e instrumento (Seção 1.5):</w:t>
      </w:r>
      <w:r>
        <w:rPr>
          <w:rFonts w:ascii="Times New Roman" w:hAnsi="Times New Roman" w:cs="Times New Roman" w:eastAsia="Times New Roman"/>
          <w:sz w:val="24"/>
        </w:rPr>
        <w:t xml:space="preserve"> o objeto de pesquisa é a avaliação; o Hubservi é o instrumento, desenvolvido pela equipe como pré-requisito metodológico — condição para o acesso irrestrito ao código, ao esquema e ao ambiente que a avaliação exige.</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Modelo arquitetural consolidado:</w:t>
      </w:r>
      <w:r>
        <w:rPr>
          <w:rFonts w:ascii="Times New Roman" w:hAnsi="Times New Roman" w:cs="Times New Roman" w:eastAsia="Times New Roman"/>
          <w:sz w:val="24"/>
        </w:rPr>
        <w:t xml:space="preserve"> </w:t>
      </w:r>
      <w:r>
        <w:rPr>
          <w:rFonts w:ascii="Times New Roman" w:hAnsi="Times New Roman" w:cs="Times New Roman" w:eastAsia="Times New Roman"/>
          <w:b/>
          <w:sz w:val="24"/>
        </w:rPr>
        <w:t>SPA + BaaS + Serverless</w:t>
      </w:r>
      <w:r>
        <w:rPr>
          <w:rFonts w:ascii="Times New Roman" w:hAnsi="Times New Roman" w:cs="Times New Roman" w:eastAsia="Times New Roman"/>
          <w:sz w:val="24"/>
        </w:rPr>
        <w:t>, corrigindo incoerência documental anterior que mencionava microsserviços (inexistentes no sistema real).</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Atributos de qualidade selecionados</w:t>
      </w:r>
      <w:r>
        <w:rPr>
          <w:rFonts w:ascii="Times New Roman" w:hAnsi="Times New Roman" w:cs="Times New Roman" w:eastAsia="Times New Roman"/>
          <w:sz w:val="24"/>
        </w:rPr>
        <w:t xml:space="preserve"> (ISO/IEC 25010): segurança, eficiência de desempenho, manutenibilidade (com ênfase em testabilidade) e confiabilidade.</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Metodologia definida:</w:t>
      </w:r>
      <w:r>
        <w:rPr>
          <w:rFonts w:ascii="Times New Roman" w:hAnsi="Times New Roman" w:cs="Times New Roman" w:eastAsia="Times New Roman"/>
          <w:sz w:val="24"/>
        </w:rPr>
        <w:t xml:space="preserve"> pesquisa aplicada, abordagem mista, objetivos exploratório-descritivos, estudo de caso com experimento técnico.</w:t>
      </w:r>
    </w:p>
    <w:p>
      <w:pPr>
        <w:jc w:val="left"/>
      </w:pPr>
      <w:r>
        <w:rPr>
          <w:rFonts w:ascii="Times New Roman" w:hAnsi="Times New Roman" w:cs="Times New Roman" w:eastAsia="Times New Roman"/>
          <w:b/>
          <w:sz w:val="24"/>
        </w:rPr>
        <w:t>7.2 Modelagem e documentação da arquitetura</w:t>
      </w:r>
    </w:p>
    <w:p>
      <w:pPr>
        <w:ind w:firstLine="700"/>
        <w:jc w:val="both"/>
      </w:pPr>
      <w:r>
        <w:rPr>
          <w:rFonts w:ascii="Times New Roman" w:hAnsi="Times New Roman" w:cs="Times New Roman" w:eastAsia="Times New Roman"/>
          <w:sz w:val="24"/>
        </w:rPr>
        <w:t xml:space="preserve">Foram produzidos e estão disponíveis no repositório do trabalho, em </w:t>
      </w:r>
      <w:r>
        <w:rPr>
          <w:rFonts w:ascii="Times New Roman" w:hAnsi="Times New Roman" w:cs="Times New Roman" w:eastAsia="Times New Roman"/>
          <w:i/>
          <w:sz w:val="24"/>
        </w:rPr>
        <w:t>docs/tcc/</w:t>
      </w:r>
      <w:r>
        <w:rPr>
          <w:rFonts w:ascii="Times New Roman" w:hAnsi="Times New Roman" w:cs="Times New Roman" w:eastAsia="Times New Roman"/>
          <w:sz w:val="24"/>
        </w:rPr>
        <w:t>, e reunidos no material suplementar (VIEIRA; COSTA, 2026a):</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descrição técnica completa da arquitetura, componentes, fluxos, persistência e regras de negócio (Seção 4);</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modelos UML — casos de uso, classes, sequência (autenticação, contratação e avaliação), componentes e implantação;</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modelo de processos de negócio (BPMN) para contratação e gerenciamento de </w:t>
      </w:r>
      <w:r>
        <w:rPr>
          <w:rFonts w:ascii="Times New Roman" w:hAnsi="Times New Roman" w:cs="Times New Roman" w:eastAsia="Times New Roman"/>
          <w:i/>
          <w:sz w:val="24"/>
        </w:rPr>
        <w:t>booking</w:t>
      </w:r>
      <w:r>
        <w:rPr>
          <w:rFonts w:ascii="Times New Roman" w:hAnsi="Times New Roman" w:cs="Times New Roman" w:eastAsia="Times New Roman"/>
          <w:sz w:val="24"/>
        </w:rPr>
        <w:t>;</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modelo de dados — DER e dicionário de dados, fiéis ao esquema real das </w:t>
      </w:r>
      <w:r>
        <w:rPr>
          <w:rFonts w:ascii="Times New Roman" w:hAnsi="Times New Roman" w:cs="Times New Roman" w:eastAsia="Times New Roman"/>
          <w:i/>
          <w:sz w:val="24"/>
        </w:rPr>
        <w:t>migrations</w:t>
      </w:r>
      <w:r>
        <w:rPr>
          <w:rFonts w:ascii="Times New Roman" w:hAnsi="Times New Roman" w:cs="Times New Roman" w:eastAsia="Times New Roman"/>
          <w:sz w:val="24"/>
        </w:rPr>
        <w:t>.</w:t>
      </w:r>
    </w:p>
    <w:p>
      <w:pPr>
        <w:ind w:firstLine="700"/>
        <w:jc w:val="both"/>
      </w:pPr>
      <w:r>
        <w:rPr>
          <w:rFonts w:ascii="Times New Roman" w:hAnsi="Times New Roman" w:cs="Times New Roman" w:eastAsia="Times New Roman"/>
          <w:sz w:val="24"/>
        </w:rPr>
        <w:t>Esses artefatos atendem aos objetivos específicos 2 e 3 e fundamentam a árvore de utilidade e os cenários do ATAM (Seção 6).</w:t>
      </w:r>
    </w:p>
    <w:p>
      <w:pPr>
        <w:jc w:val="left"/>
      </w:pPr>
      <w:r>
        <w:rPr>
          <w:rFonts w:ascii="Times New Roman" w:hAnsi="Times New Roman" w:cs="Times New Roman" w:eastAsia="Times New Roman"/>
          <w:b/>
          <w:sz w:val="24"/>
        </w:rPr>
        <w:t>7.3 Resultados das medições</w:t>
      </w:r>
    </w:p>
    <w:p>
      <w:pPr>
        <w:ind w:firstLine="700"/>
        <w:jc w:val="both"/>
      </w:pPr>
      <w:r>
        <w:rPr>
          <w:rFonts w:ascii="Times New Roman" w:hAnsi="Times New Roman" w:cs="Times New Roman" w:eastAsia="Times New Roman"/>
          <w:sz w:val="24"/>
        </w:rPr>
        <w:t xml:space="preserve">A fase de execução configurou o ambiente reprodutível e coletou as métricas planejadas na Seção 5. O ambiente de teste de banco e de API foi levantado com uma instância </w:t>
      </w:r>
      <w:r>
        <w:rPr>
          <w:rFonts w:ascii="Times New Roman" w:hAnsi="Times New Roman" w:cs="Times New Roman" w:eastAsia="Times New Roman"/>
          <w:b/>
          <w:sz w:val="24"/>
        </w:rPr>
        <w:t>Supabase local</w:t>
      </w:r>
      <w:r>
        <w:rPr>
          <w:rFonts w:ascii="Times New Roman" w:hAnsi="Times New Roman" w:cs="Times New Roman" w:eastAsia="Times New Roman"/>
          <w:sz w:val="24"/>
        </w:rPr>
        <w:t xml:space="preserve"> (contêiner Docker), contra a qual os cenários de autorização e de confiabilidade foram exercitados através da API real (PostgREST) — atendendo à exigência de teste de integração contra a API (Seção 5.2.1). Onde uma ferramenta nomeada no plano não estava disponível no ambiente, adotou-se um substituto da mesma classe, com a troca registrada: </w:t>
      </w:r>
      <w:r>
        <w:rPr>
          <w:rFonts w:ascii="Times New Roman" w:hAnsi="Times New Roman" w:cs="Times New Roman" w:eastAsia="Times New Roman"/>
          <w:b/>
          <w:sz w:val="24"/>
        </w:rPr>
        <w:t>k6 para autocannon</w:t>
      </w:r>
      <w:r>
        <w:rPr>
          <w:rFonts w:ascii="Times New Roman" w:hAnsi="Times New Roman" w:cs="Times New Roman" w:eastAsia="Times New Roman"/>
          <w:sz w:val="24"/>
        </w:rPr>
        <w:t xml:space="preserve"> (teste de carga) e </w:t>
      </w:r>
      <w:r>
        <w:rPr>
          <w:rFonts w:ascii="Times New Roman" w:hAnsi="Times New Roman" w:cs="Times New Roman" w:eastAsia="Times New Roman"/>
          <w:b/>
          <w:sz w:val="24"/>
        </w:rPr>
        <w:t xml:space="preserve">Snyk para </w:t>
      </w:r>
      <w:r>
        <w:rPr>
          <w:rFonts w:ascii="Times New Roman" w:hAnsi="Times New Roman" w:cs="Times New Roman" w:eastAsia="Times New Roman"/>
          <w:b/>
          <w:i/>
          <w:sz w:val="24"/>
        </w:rPr>
        <w:t>npm audit</w:t>
      </w:r>
      <w:r>
        <w:rPr>
          <w:rFonts w:ascii="Times New Roman" w:hAnsi="Times New Roman" w:cs="Times New Roman" w:eastAsia="Times New Roman"/>
          <w:sz w:val="24"/>
        </w:rPr>
        <w:t xml:space="preserve"> (análise de composição de dependências).</w:t>
      </w:r>
    </w:p>
    <w:p>
      <w:pPr>
        <w:jc w:val="left"/>
      </w:pPr>
      <w:r>
        <w:rPr>
          <w:rFonts w:ascii="Times New Roman" w:hAnsi="Times New Roman" w:cs="Times New Roman" w:eastAsia="Times New Roman"/>
          <w:b/>
          <w:sz w:val="24"/>
        </w:rPr>
        <w:t>7.3.1 Achado transversal de reprodutibilidade</w:t>
      </w:r>
    </w:p>
    <w:p>
      <w:pPr>
        <w:ind w:firstLine="700"/>
        <w:jc w:val="both"/>
      </w:pPr>
      <w:r>
        <w:rPr>
          <w:rFonts w:ascii="Times New Roman" w:hAnsi="Times New Roman" w:cs="Times New Roman" w:eastAsia="Times New Roman"/>
          <w:sz w:val="24"/>
        </w:rPr>
        <w:t xml:space="preserve">Ao reconstruir o banco a partir apenas das </w:t>
      </w:r>
      <w:r>
        <w:rPr>
          <w:rFonts w:ascii="Times New Roman" w:hAnsi="Times New Roman" w:cs="Times New Roman" w:eastAsia="Times New Roman"/>
          <w:i/>
          <w:sz w:val="24"/>
        </w:rPr>
        <w:t>migrations</w:t>
      </w:r>
      <w:r>
        <w:rPr>
          <w:rFonts w:ascii="Times New Roman" w:hAnsi="Times New Roman" w:cs="Times New Roman" w:eastAsia="Times New Roman"/>
          <w:sz w:val="24"/>
        </w:rPr>
        <w:t xml:space="preserve"> versionadas, constatou-se que </w:t>
      </w:r>
      <w:r>
        <w:rPr>
          <w:rFonts w:ascii="Times New Roman" w:hAnsi="Times New Roman" w:cs="Times New Roman" w:eastAsia="Times New Roman"/>
          <w:b/>
          <w:sz w:val="24"/>
        </w:rPr>
        <w:t>o histórico não reproduzia um sistema funcional do zero</w:t>
      </w:r>
      <w:r>
        <w:rPr>
          <w:rFonts w:ascii="Times New Roman" w:hAnsi="Times New Roman" w:cs="Times New Roman" w:eastAsia="Times New Roman"/>
          <w:sz w:val="24"/>
        </w:rPr>
        <w:t xml:space="preserve">: faltavam os </w:t>
      </w:r>
      <w:r>
        <w:rPr>
          <w:rFonts w:ascii="Times New Roman" w:hAnsi="Times New Roman" w:cs="Times New Roman" w:eastAsia="Times New Roman"/>
          <w:i/>
          <w:sz w:val="24"/>
        </w:rPr>
        <w:t>grants</w:t>
      </w:r>
      <w:r>
        <w:rPr>
          <w:rFonts w:ascii="Times New Roman" w:hAnsi="Times New Roman" w:cs="Times New Roman" w:eastAsia="Times New Roman"/>
          <w:sz w:val="24"/>
        </w:rPr>
        <w:t xml:space="preserve"> de privilégios de API aos papéis </w:t>
      </w:r>
      <w:r>
        <w:rPr>
          <w:rFonts w:ascii="Times New Roman" w:hAnsi="Times New Roman" w:cs="Times New Roman" w:eastAsia="Times New Roman"/>
          <w:i/>
          <w:sz w:val="24"/>
        </w:rPr>
        <w:t>anon</w:t>
      </w:r>
      <w:r>
        <w:rPr>
          <w:rFonts w:ascii="Times New Roman" w:hAnsi="Times New Roman" w:cs="Times New Roman" w:eastAsia="Times New Roman"/>
          <w:sz w:val="24"/>
        </w:rPr>
        <w:t xml:space="preserve">, </w:t>
      </w:r>
      <w:r>
        <w:rPr>
          <w:rFonts w:ascii="Times New Roman" w:hAnsi="Times New Roman" w:cs="Times New Roman" w:eastAsia="Times New Roman"/>
          <w:i/>
          <w:sz w:val="24"/>
        </w:rPr>
        <w:t>authenticated</w:t>
      </w:r>
      <w:r>
        <w:rPr>
          <w:rFonts w:ascii="Times New Roman" w:hAnsi="Times New Roman" w:cs="Times New Roman" w:eastAsia="Times New Roman"/>
          <w:sz w:val="24"/>
        </w:rPr>
        <w:t xml:space="preserve"> e </w:t>
      </w:r>
      <w:r>
        <w:rPr>
          <w:rFonts w:ascii="Times New Roman" w:hAnsi="Times New Roman" w:cs="Times New Roman" w:eastAsia="Times New Roman"/>
          <w:i/>
          <w:sz w:val="24"/>
        </w:rPr>
        <w:t>service_role</w:t>
      </w:r>
      <w:r>
        <w:rPr>
          <w:rFonts w:ascii="Times New Roman" w:hAnsi="Times New Roman" w:cs="Times New Roman" w:eastAsia="Times New Roman"/>
          <w:sz w:val="24"/>
        </w:rPr>
        <w:t xml:space="preserve"> no </w:t>
      </w:r>
      <w:r>
        <w:rPr>
          <w:rFonts w:ascii="Times New Roman" w:hAnsi="Times New Roman" w:cs="Times New Roman" w:eastAsia="Times New Roman"/>
          <w:i/>
          <w:sz w:val="24"/>
        </w:rPr>
        <w:t>schema</w:t>
      </w:r>
      <w:r>
        <w:rPr>
          <w:rFonts w:ascii="Times New Roman" w:hAnsi="Times New Roman" w:cs="Times New Roman" w:eastAsia="Times New Roman"/>
          <w:sz w:val="24"/>
        </w:rPr>
        <w:t xml:space="preserve"> </w:t>
      </w:r>
      <w:r>
        <w:rPr>
          <w:rFonts w:ascii="Times New Roman" w:hAnsi="Times New Roman" w:cs="Times New Roman" w:eastAsia="Times New Roman"/>
          <w:i/>
          <w:sz w:val="24"/>
        </w:rPr>
        <w:t>public</w:t>
      </w:r>
      <w:r>
        <w:rPr>
          <w:rFonts w:ascii="Times New Roman" w:hAnsi="Times New Roman" w:cs="Times New Roman" w:eastAsia="Times New Roman"/>
          <w:sz w:val="24"/>
        </w:rPr>
        <w:t xml:space="preserve">, provocando </w:t>
      </w:r>
      <w:r>
        <w:rPr>
          <w:rFonts w:ascii="Times New Roman" w:hAnsi="Times New Roman" w:cs="Times New Roman" w:eastAsia="Times New Roman"/>
          <w:i/>
          <w:sz w:val="24"/>
        </w:rPr>
        <w:t>permission denied</w:t>
      </w:r>
      <w:r>
        <w:rPr>
          <w:rFonts w:ascii="Times New Roman" w:hAnsi="Times New Roman" w:cs="Times New Roman" w:eastAsia="Times New Roman"/>
          <w:sz w:val="24"/>
        </w:rPr>
        <w:t xml:space="preserve"> antes mesmo da avaliação de RLS. O sistema funciona em produção porque esses privilégios foram aplicados fora do versionamento. Corrigiu-se com uma </w:t>
      </w:r>
      <w:r>
        <w:rPr>
          <w:rFonts w:ascii="Times New Roman" w:hAnsi="Times New Roman" w:cs="Times New Roman" w:eastAsia="Times New Roman"/>
          <w:i/>
          <w:sz w:val="24"/>
        </w:rPr>
        <w:t>migration</w:t>
      </w:r>
      <w:r>
        <w:rPr>
          <w:rFonts w:ascii="Times New Roman" w:hAnsi="Times New Roman" w:cs="Times New Roman" w:eastAsia="Times New Roman"/>
          <w:sz w:val="24"/>
        </w:rPr>
        <w:t xml:space="preserve"> que torna o histórico auto-suficiente, sem alterar políticas de segurança. É um resultado característico do paradigma BaaS — parte da configuração vive no serviço gerenciado e escapa ao controle de versão — e só se revela sob uma avaliação conduzida em ambiente limpo e reprodutível. A Figura 4 mostra os privilégios já concedidos após a correção (ver também Apêndice C, Figura C.8).</w:t>
      </w:r>
    </w:p>
    <w:p>
      <w:pPr>
        <w:jc w:val="center"/>
      </w:pPr>
      <w:r>
        <w:rPr>
          <w:rFonts w:ascii="Times New Roman" w:hAnsi="Times New Roman" w:cs="Times New Roman" w:eastAsia="Times New Roman"/>
          <w:b/>
          <w:sz w:val="24"/>
        </w:rPr>
        <w:t xml:space="preserve">Figura 4 — Privilégios de API sobre </w:t>
      </w:r>
      <w:r>
        <w:rPr>
          <w:rFonts w:ascii="Times New Roman" w:hAnsi="Times New Roman" w:cs="Times New Roman" w:eastAsia="Times New Roman"/>
          <w:b/>
          <w:i/>
          <w:sz w:val="24"/>
        </w:rPr>
        <w:t>profiles</w:t>
      </w:r>
      <w:r>
        <w:rPr>
          <w:rFonts w:ascii="Times New Roman" w:hAnsi="Times New Roman" w:cs="Times New Roman" w:eastAsia="Times New Roman"/>
          <w:b/>
          <w:sz w:val="24"/>
        </w:rPr>
        <w:t xml:space="preserve"> após a </w:t>
      </w:r>
      <w:r>
        <w:rPr>
          <w:rFonts w:ascii="Times New Roman" w:hAnsi="Times New Roman" w:cs="Times New Roman" w:eastAsia="Times New Roman"/>
          <w:b/>
          <w:i/>
          <w:sz w:val="24"/>
        </w:rPr>
        <w:t>migration</w:t>
      </w:r>
      <w:r>
        <w:rPr>
          <w:rFonts w:ascii="Times New Roman" w:hAnsi="Times New Roman" w:cs="Times New Roman" w:eastAsia="Times New Roman"/>
          <w:b/>
          <w:sz w:val="24"/>
        </w:rPr>
        <w:t xml:space="preserve"> corretiva, verificados no banco reconstruído do zero</w:t>
      </w:r>
    </w:p>
    <w:p>
      <w:pPr>
        <w:jc w:val="center"/>
      </w:pPr>
      <w:r>
        <w:drawing>
          <wp:inline xmlns:a="http://schemas.openxmlformats.org/drawingml/2006/main" xmlns:pic="http://schemas.openxmlformats.org/drawingml/2006/picture">
            <wp:extent cx="5580000" cy="892981"/>
            <wp:docPr id="4" name="Picture 4"/>
            <wp:cNvGraphicFramePr>
              <a:graphicFrameLocks noChangeAspect="1"/>
            </wp:cNvGraphicFramePr>
            <a:graphic>
              <a:graphicData uri="http://schemas.openxmlformats.org/drawingml/2006/picture">
                <pic:pic>
                  <pic:nvPicPr>
                    <pic:cNvPr id="0" name="P-13-F-01-privilegio-api-public-profile.png"/>
                    <pic:cNvPicPr/>
                  </pic:nvPicPr>
                  <pic:blipFill>
                    <a:blip r:embed="rId24"/>
                    <a:stretch>
                      <a:fillRect/>
                    </a:stretch>
                  </pic:blipFill>
                  <pic:spPr>
                    <a:xfrm>
                      <a:off x="0" y="0"/>
                      <a:ext cx="5580000" cy="892981"/>
                    </a:xfrm>
                    <a:prstGeom prst="rect"/>
                  </pic:spPr>
                </pic:pic>
              </a:graphicData>
            </a:graphic>
          </wp:inline>
        </w:drawing>
      </w:r>
    </w:p>
    <w:p>
      <w:pPr>
        <w:jc w:val="center"/>
      </w:pPr>
      <w:r>
        <w:rPr>
          <w:rFonts w:ascii="Times New Roman" w:hAnsi="Times New Roman" w:cs="Times New Roman" w:eastAsia="Times New Roman"/>
          <w:sz w:val="20"/>
        </w:rPr>
        <w:t xml:space="preserve">Fonte: </w:t>
      </w:r>
      <w:r>
        <w:rPr>
          <w:rFonts w:ascii="Times New Roman" w:hAnsi="Times New Roman" w:cs="Times New Roman" w:eastAsia="Times New Roman"/>
          <w:i/>
          <w:sz w:val="20"/>
        </w:rPr>
        <w:t>psql</w:t>
      </w:r>
      <w:r>
        <w:rPr>
          <w:rFonts w:ascii="Times New Roman" w:hAnsi="Times New Roman" w:cs="Times New Roman" w:eastAsia="Times New Roman"/>
          <w:sz w:val="20"/>
        </w:rPr>
        <w:t xml:space="preserve"> sobre o </w:t>
      </w:r>
      <w:r>
        <w:rPr>
          <w:rFonts w:ascii="Times New Roman" w:hAnsi="Times New Roman" w:cs="Times New Roman" w:eastAsia="Times New Roman"/>
          <w:i/>
          <w:sz w:val="20"/>
        </w:rPr>
        <w:t>stack</w:t>
      </w:r>
      <w:r>
        <w:rPr>
          <w:rFonts w:ascii="Times New Roman" w:hAnsi="Times New Roman" w:cs="Times New Roman" w:eastAsia="Times New Roman"/>
          <w:sz w:val="20"/>
        </w:rPr>
        <w:t xml:space="preserve"> local; execução de 16 jul. 2026; saída bruta preservada em </w:t>
      </w:r>
      <w:r>
        <w:rPr>
          <w:rFonts w:ascii="Times New Roman" w:hAnsi="Times New Roman" w:cs="Times New Roman" w:eastAsia="Times New Roman"/>
          <w:i/>
          <w:sz w:val="20"/>
        </w:rPr>
        <w:t>evidencias/2026-07-16/grants-profiles-depois.txt</w:t>
      </w:r>
      <w:r>
        <w:rPr>
          <w:rFonts w:ascii="Times New Roman" w:hAnsi="Times New Roman" w:cs="Times New Roman" w:eastAsia="Times New Roman"/>
          <w:sz w:val="20"/>
        </w:rPr>
        <w:t>.</w:t>
      </w:r>
    </w:p>
    <w:p>
      <w:pPr>
        <w:jc w:val="left"/>
      </w:pPr>
      <w:r>
        <w:rPr>
          <w:rFonts w:ascii="Times New Roman" w:hAnsi="Times New Roman" w:cs="Times New Roman" w:eastAsia="Times New Roman"/>
          <w:b/>
          <w:sz w:val="24"/>
        </w:rPr>
        <w:t>7.3.2 Segurança</w:t>
      </w:r>
    </w:p>
    <w:p>
      <w:pPr>
        <w:ind w:firstLine="700"/>
        <w:jc w:val="both"/>
      </w:pPr>
      <w:r>
        <w:rPr>
          <w:rFonts w:ascii="Times New Roman" w:hAnsi="Times New Roman" w:cs="Times New Roman" w:eastAsia="Times New Roman"/>
          <w:sz w:val="24"/>
        </w:rPr>
        <w:t xml:space="preserve">Os cenários de autorização foram automatizados como testes de integração por papel. </w:t>
      </w:r>
      <w:r>
        <w:rPr>
          <w:rFonts w:ascii="Times New Roman" w:hAnsi="Times New Roman" w:cs="Times New Roman" w:eastAsia="Times New Roman"/>
          <w:b/>
          <w:sz w:val="24"/>
        </w:rPr>
        <w:t>Dois defeitos reais de autorização foram detectados, corrigidos e re-medidos</w:t>
      </w:r>
      <w:r>
        <w:rPr>
          <w:rFonts w:ascii="Times New Roman" w:hAnsi="Times New Roman" w:cs="Times New Roman" w:eastAsia="Times New Roman"/>
          <w:sz w:val="24"/>
        </w:rPr>
        <w:t>, seguindo o ciclo medir, detectar, corrigir e re-medir:</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Exposição de PII a usuário autenticado:</w:t>
      </w:r>
      <w:r>
        <w:rPr>
          <w:rFonts w:ascii="Times New Roman" w:hAnsi="Times New Roman" w:cs="Times New Roman" w:eastAsia="Times New Roman"/>
          <w:sz w:val="24"/>
        </w:rPr>
        <w:t xml:space="preserve"> a política de leitura de </w:t>
      </w:r>
      <w:r>
        <w:rPr>
          <w:rFonts w:ascii="Times New Roman" w:hAnsi="Times New Roman" w:cs="Times New Roman" w:eastAsia="Times New Roman"/>
          <w:i/>
          <w:sz w:val="24"/>
        </w:rPr>
        <w:t>profiles</w:t>
      </w:r>
      <w:r>
        <w:rPr>
          <w:rFonts w:ascii="Times New Roman" w:hAnsi="Times New Roman" w:cs="Times New Roman" w:eastAsia="Times New Roman"/>
          <w:sz w:val="24"/>
        </w:rPr>
        <w:t xml:space="preserve"> (</w:t>
      </w:r>
      <w:r>
        <w:rPr>
          <w:rFonts w:ascii="Times New Roman" w:hAnsi="Times New Roman" w:cs="Times New Roman" w:eastAsia="Times New Roman"/>
          <w:i/>
          <w:sz w:val="24"/>
        </w:rPr>
        <w:t>USING (auth.uid() IS NOT NULL)</w:t>
      </w:r>
      <w:r>
        <w:rPr>
          <w:rFonts w:ascii="Times New Roman" w:hAnsi="Times New Roman" w:cs="Times New Roman" w:eastAsia="Times New Roman"/>
          <w:sz w:val="24"/>
        </w:rPr>
        <w:t xml:space="preserve">) permitia que qualquer usuário autenticado lesse </w:t>
      </w:r>
      <w:r>
        <w:rPr>
          <w:rFonts w:ascii="Times New Roman" w:hAnsi="Times New Roman" w:cs="Times New Roman" w:eastAsia="Times New Roman"/>
          <w:i/>
          <w:sz w:val="24"/>
        </w:rPr>
        <w:t>email</w:t>
      </w:r>
      <w:r>
        <w:rPr>
          <w:rFonts w:ascii="Times New Roman" w:hAnsi="Times New Roman" w:cs="Times New Roman" w:eastAsia="Times New Roman"/>
          <w:sz w:val="24"/>
        </w:rPr>
        <w:t xml:space="preserve"> e </w:t>
      </w:r>
      <w:r>
        <w:rPr>
          <w:rFonts w:ascii="Times New Roman" w:hAnsi="Times New Roman" w:cs="Times New Roman" w:eastAsia="Times New Roman"/>
          <w:i/>
          <w:sz w:val="24"/>
        </w:rPr>
        <w:t>phone</w:t>
      </w:r>
      <w:r>
        <w:rPr>
          <w:rFonts w:ascii="Times New Roman" w:hAnsi="Times New Roman" w:cs="Times New Roman" w:eastAsia="Times New Roman"/>
          <w:sz w:val="24"/>
        </w:rPr>
        <w:t xml:space="preserve"> de todos os perfis. Corrigido restringindo a leitura direta ao próprio registro; dados de contraparte seguem pela </w:t>
      </w:r>
      <w:r>
        <w:rPr>
          <w:rFonts w:ascii="Times New Roman" w:hAnsi="Times New Roman" w:cs="Times New Roman" w:eastAsia="Times New Roman"/>
          <w:i/>
          <w:sz w:val="24"/>
        </w:rPr>
        <w:t>view</w:t>
      </w:r>
      <w:r>
        <w:rPr>
          <w:rFonts w:ascii="Times New Roman" w:hAnsi="Times New Roman" w:cs="Times New Roman" w:eastAsia="Times New Roman"/>
          <w:sz w:val="24"/>
        </w:rPr>
        <w:t xml:space="preserve"> </w:t>
      </w:r>
      <w:r>
        <w:rPr>
          <w:rFonts w:ascii="Times New Roman" w:hAnsi="Times New Roman" w:cs="Times New Roman" w:eastAsia="Times New Roman"/>
          <w:i/>
          <w:sz w:val="24"/>
        </w:rPr>
        <w:t>public_profiles</w:t>
      </w:r>
      <w:r>
        <w:rPr>
          <w:rFonts w:ascii="Times New Roman" w:hAnsi="Times New Roman" w:cs="Times New Roman" w:eastAsia="Times New Roman"/>
          <w:sz w:val="24"/>
        </w:rPr>
        <w:t>, sem PII.</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Avaliação atribuída a prestador incorreto:</w:t>
      </w:r>
      <w:r>
        <w:rPr>
          <w:rFonts w:ascii="Times New Roman" w:hAnsi="Times New Roman" w:cs="Times New Roman" w:eastAsia="Times New Roman"/>
          <w:sz w:val="24"/>
        </w:rPr>
        <w:t xml:space="preserve"> a política de inserção de </w:t>
      </w:r>
      <w:r>
        <w:rPr>
          <w:rFonts w:ascii="Times New Roman" w:hAnsi="Times New Roman" w:cs="Times New Roman" w:eastAsia="Times New Roman"/>
          <w:i/>
          <w:sz w:val="24"/>
        </w:rPr>
        <w:t>reviews</w:t>
      </w:r>
      <w:r>
        <w:rPr>
          <w:rFonts w:ascii="Times New Roman" w:hAnsi="Times New Roman" w:cs="Times New Roman" w:eastAsia="Times New Roman"/>
          <w:sz w:val="24"/>
        </w:rPr>
        <w:t xml:space="preserve"> não validava que </w:t>
      </w:r>
      <w:r>
        <w:rPr>
          <w:rFonts w:ascii="Times New Roman" w:hAnsi="Times New Roman" w:cs="Times New Roman" w:eastAsia="Times New Roman"/>
          <w:i/>
          <w:sz w:val="24"/>
        </w:rPr>
        <w:t>provider_id</w:t>
      </w:r>
      <w:r>
        <w:rPr>
          <w:rFonts w:ascii="Times New Roman" w:hAnsi="Times New Roman" w:cs="Times New Roman" w:eastAsia="Times New Roman"/>
          <w:sz w:val="24"/>
        </w:rPr>
        <w:t xml:space="preserve"> corresponde ao dono do serviço — assimetria em relação aos </w:t>
      </w:r>
      <w:r>
        <w:rPr>
          <w:rFonts w:ascii="Times New Roman" w:hAnsi="Times New Roman" w:cs="Times New Roman" w:eastAsia="Times New Roman"/>
          <w:i/>
          <w:sz w:val="24"/>
        </w:rPr>
        <w:t>bookings</w:t>
      </w:r>
      <w:r>
        <w:rPr>
          <w:rFonts w:ascii="Times New Roman" w:hAnsi="Times New Roman" w:cs="Times New Roman" w:eastAsia="Times New Roman"/>
          <w:sz w:val="24"/>
        </w:rPr>
        <w:t xml:space="preserve">, que já possuíam esse </w:t>
      </w:r>
      <w:r>
        <w:rPr>
          <w:rFonts w:ascii="Times New Roman" w:hAnsi="Times New Roman" w:cs="Times New Roman" w:eastAsia="Times New Roman"/>
          <w:i/>
          <w:sz w:val="24"/>
        </w:rPr>
        <w:t>trigger</w:t>
      </w:r>
      <w:r>
        <w:rPr>
          <w:rFonts w:ascii="Times New Roman" w:hAnsi="Times New Roman" w:cs="Times New Roman" w:eastAsia="Times New Roman"/>
          <w:sz w:val="24"/>
        </w:rPr>
        <w:t xml:space="preserve">. Corrigido com </w:t>
      </w:r>
      <w:r>
        <w:rPr>
          <w:rFonts w:ascii="Times New Roman" w:hAnsi="Times New Roman" w:cs="Times New Roman" w:eastAsia="Times New Roman"/>
          <w:i/>
          <w:sz w:val="24"/>
        </w:rPr>
        <w:t>trigger</w:t>
      </w:r>
      <w:r>
        <w:rPr>
          <w:rFonts w:ascii="Times New Roman" w:hAnsi="Times New Roman" w:cs="Times New Roman" w:eastAsia="Times New Roman"/>
          <w:sz w:val="24"/>
        </w:rPr>
        <w:t xml:space="preserve"> de validação espelhado.</w:t>
      </w:r>
    </w:p>
    <w:p>
      <w:pPr>
        <w:ind w:firstLine="700"/>
        <w:jc w:val="both"/>
      </w:pPr>
      <w:r>
        <w:rPr>
          <w:rFonts w:ascii="Times New Roman" w:hAnsi="Times New Roman" w:cs="Times New Roman" w:eastAsia="Times New Roman"/>
          <w:sz w:val="24"/>
        </w:rPr>
        <w:t xml:space="preserve">As Figuras 5 e 6 registram o par antes/depois desses dois defeitos. Na primeira, os testes falham e a saída exibe o vazamento literal — o campo </w:t>
      </w:r>
      <w:r>
        <w:rPr>
          <w:rFonts w:ascii="Times New Roman" w:hAnsi="Times New Roman" w:cs="Times New Roman" w:eastAsia="Times New Roman"/>
          <w:i/>
          <w:sz w:val="24"/>
        </w:rPr>
        <w:t>email</w:t>
      </w:r>
      <w:r>
        <w:rPr>
          <w:rFonts w:ascii="Times New Roman" w:hAnsi="Times New Roman" w:cs="Times New Roman" w:eastAsia="Times New Roman"/>
          <w:sz w:val="24"/>
        </w:rPr>
        <w:t xml:space="preserve"> de outro usuário devolvido pela API a um cliente que não deveria vê-lo; na segunda, os mesmos testes passam, contra o mesmo cenário, após as </w:t>
      </w:r>
      <w:r>
        <w:rPr>
          <w:rFonts w:ascii="Times New Roman" w:hAnsi="Times New Roman" w:cs="Times New Roman" w:eastAsia="Times New Roman"/>
          <w:i/>
          <w:sz w:val="24"/>
        </w:rPr>
        <w:t>migrations</w:t>
      </w:r>
      <w:r>
        <w:rPr>
          <w:rFonts w:ascii="Times New Roman" w:hAnsi="Times New Roman" w:cs="Times New Roman" w:eastAsia="Times New Roman"/>
          <w:sz w:val="24"/>
        </w:rPr>
        <w:t xml:space="preserve"> corretivas. Preservar os dois estados é o que distingue um defeito detectado de uma suíte que nunca reprovou nada (Seção 3.5).</w:t>
      </w:r>
    </w:p>
    <w:p>
      <w:pPr>
        <w:jc w:val="center"/>
      </w:pPr>
      <w:r>
        <w:rPr>
          <w:rFonts w:ascii="Times New Roman" w:hAnsi="Times New Roman" w:cs="Times New Roman" w:eastAsia="Times New Roman"/>
          <w:b/>
          <w:sz w:val="24"/>
        </w:rPr>
        <w:t>Figura 5 — Antes da correção: falha dos testes de isolamento, com o vazamento de PII na saída</w:t>
      </w:r>
    </w:p>
    <w:p>
      <w:pPr>
        <w:jc w:val="center"/>
      </w:pPr>
      <w:r>
        <w:drawing>
          <wp:inline xmlns:a="http://schemas.openxmlformats.org/drawingml/2006/main" xmlns:pic="http://schemas.openxmlformats.org/drawingml/2006/picture">
            <wp:extent cx="5580000" cy="4787079"/>
            <wp:docPr id="5" name="Picture 5"/>
            <wp:cNvGraphicFramePr>
              <a:graphicFrameLocks noChangeAspect="1"/>
            </wp:cNvGraphicFramePr>
            <a:graphic>
              <a:graphicData uri="http://schemas.openxmlformats.org/drawingml/2006/picture">
                <pic:pic>
                  <pic:nvPicPr>
                    <pic:cNvPr id="0" name="P-11-F02-03-antes-correcao.png"/>
                    <pic:cNvPicPr/>
                  </pic:nvPicPr>
                  <pic:blipFill>
                    <a:blip r:embed="rId25"/>
                    <a:stretch>
                      <a:fillRect/>
                    </a:stretch>
                  </pic:blipFill>
                  <pic:spPr>
                    <a:xfrm>
                      <a:off x="0" y="0"/>
                      <a:ext cx="5580000" cy="4787079"/>
                    </a:xfrm>
                    <a:prstGeom prst="rect"/>
                  </pic:spPr>
                </pic:pic>
              </a:graphicData>
            </a:graphic>
          </wp:inline>
        </w:drawing>
      </w:r>
    </w:p>
    <w:p>
      <w:pPr>
        <w:jc w:val="center"/>
      </w:pPr>
      <w:r>
        <w:rPr>
          <w:rFonts w:ascii="Times New Roman" w:hAnsi="Times New Roman" w:cs="Times New Roman" w:eastAsia="Times New Roman"/>
          <w:sz w:val="20"/>
        </w:rPr>
        <w:t xml:space="preserve">Fonte: Vitest (integração); execução de 16 jul. 2026; saída bruta preservada em </w:t>
      </w:r>
      <w:r>
        <w:rPr>
          <w:rFonts w:ascii="Times New Roman" w:hAnsi="Times New Roman" w:cs="Times New Roman" w:eastAsia="Times New Roman"/>
          <w:i/>
          <w:sz w:val="20"/>
        </w:rPr>
        <w:t>evidencias/2026-07-16/rls-furos-ANTES.log</w:t>
      </w:r>
      <w:r>
        <w:rPr>
          <w:rFonts w:ascii="Times New Roman" w:hAnsi="Times New Roman" w:cs="Times New Roman" w:eastAsia="Times New Roman"/>
          <w:sz w:val="20"/>
        </w:rPr>
        <w:t>.</w:t>
      </w:r>
    </w:p>
    <w:p>
      <w:pPr>
        <w:jc w:val="center"/>
      </w:pPr>
      <w:r>
        <w:rPr>
          <w:rFonts w:ascii="Times New Roman" w:hAnsi="Times New Roman" w:cs="Times New Roman" w:eastAsia="Times New Roman"/>
          <w:b/>
          <w:sz w:val="24"/>
        </w:rPr>
        <w:t>Figura 6 — Depois da correção: os mesmos testes aprovados, sem alteração no cenário</w:t>
      </w:r>
    </w:p>
    <w:p>
      <w:pPr>
        <w:jc w:val="center"/>
      </w:pPr>
      <w:r>
        <w:drawing>
          <wp:inline xmlns:a="http://schemas.openxmlformats.org/drawingml/2006/main" xmlns:pic="http://schemas.openxmlformats.org/drawingml/2006/picture">
            <wp:extent cx="5580000" cy="1903967"/>
            <wp:docPr id="6" name="Picture 6"/>
            <wp:cNvGraphicFramePr>
              <a:graphicFrameLocks noChangeAspect="1"/>
            </wp:cNvGraphicFramePr>
            <a:graphic>
              <a:graphicData uri="http://schemas.openxmlformats.org/drawingml/2006/picture">
                <pic:pic>
                  <pic:nvPicPr>
                    <pic:cNvPr id="0" name="P-12-F-02-03-depois-correcao.png"/>
                    <pic:cNvPicPr/>
                  </pic:nvPicPr>
                  <pic:blipFill>
                    <a:blip r:embed="rId26"/>
                    <a:stretch>
                      <a:fillRect/>
                    </a:stretch>
                  </pic:blipFill>
                  <pic:spPr>
                    <a:xfrm>
                      <a:off x="0" y="0"/>
                      <a:ext cx="5580000" cy="1903967"/>
                    </a:xfrm>
                    <a:prstGeom prst="rect"/>
                  </pic:spPr>
                </pic:pic>
              </a:graphicData>
            </a:graphic>
          </wp:inline>
        </w:drawing>
      </w:r>
    </w:p>
    <w:p>
      <w:pPr>
        <w:jc w:val="center"/>
      </w:pPr>
      <w:r>
        <w:rPr>
          <w:rFonts w:ascii="Times New Roman" w:hAnsi="Times New Roman" w:cs="Times New Roman" w:eastAsia="Times New Roman"/>
          <w:sz w:val="20"/>
        </w:rPr>
        <w:t xml:space="preserve">Fonte: Vitest (integração); execução de 16 jul. 2026; saída bruta preservada em </w:t>
      </w:r>
      <w:r>
        <w:rPr>
          <w:rFonts w:ascii="Times New Roman" w:hAnsi="Times New Roman" w:cs="Times New Roman" w:eastAsia="Times New Roman"/>
          <w:i/>
          <w:sz w:val="20"/>
        </w:rPr>
        <w:t>evidencias/2026-07-16/rls-furos-DEPOIS.log</w:t>
      </w:r>
      <w:r>
        <w:rPr>
          <w:rFonts w:ascii="Times New Roman" w:hAnsi="Times New Roman" w:cs="Times New Roman" w:eastAsia="Times New Roman"/>
          <w:sz w:val="20"/>
        </w:rPr>
        <w:t>.</w:t>
      </w:r>
    </w:p>
    <w:p>
      <w:pPr>
        <w:ind w:firstLine="700"/>
        <w:jc w:val="both"/>
      </w:pPr>
      <w:r>
        <w:rPr>
          <w:rFonts w:ascii="Times New Roman" w:hAnsi="Times New Roman" w:cs="Times New Roman" w:eastAsia="Times New Roman"/>
          <w:sz w:val="24"/>
        </w:rPr>
        <w:t xml:space="preserve">Após as correções, a suíte de segurança (isolamento de perfis, serviços e </w:t>
      </w:r>
      <w:r>
        <w:rPr>
          <w:rFonts w:ascii="Times New Roman" w:hAnsi="Times New Roman" w:cs="Times New Roman" w:eastAsia="Times New Roman"/>
          <w:i/>
          <w:sz w:val="24"/>
        </w:rPr>
        <w:t>bookings</w:t>
      </w:r>
      <w:r>
        <w:rPr>
          <w:rFonts w:ascii="Times New Roman" w:hAnsi="Times New Roman" w:cs="Times New Roman" w:eastAsia="Times New Roman"/>
          <w:sz w:val="24"/>
        </w:rPr>
        <w:t xml:space="preserve">; bloqueio de escalonamento de </w:t>
      </w:r>
      <w:r>
        <w:rPr>
          <w:rFonts w:ascii="Times New Roman" w:hAnsi="Times New Roman" w:cs="Times New Roman" w:eastAsia="Times New Roman"/>
          <w:i/>
          <w:sz w:val="24"/>
        </w:rPr>
        <w:t>user_type</w:t>
      </w:r>
      <w:r>
        <w:rPr>
          <w:rFonts w:ascii="Times New Roman" w:hAnsi="Times New Roman" w:cs="Times New Roman" w:eastAsia="Times New Roman"/>
          <w:sz w:val="24"/>
        </w:rPr>
        <w:t xml:space="preserve">; regras de </w:t>
      </w:r>
      <w:r>
        <w:rPr>
          <w:rFonts w:ascii="Times New Roman" w:hAnsi="Times New Roman" w:cs="Times New Roman" w:eastAsia="Times New Roman"/>
          <w:i/>
          <w:sz w:val="24"/>
        </w:rPr>
        <w:t>review</w:t>
      </w:r>
      <w:r>
        <w:rPr>
          <w:rFonts w:ascii="Times New Roman" w:hAnsi="Times New Roman" w:cs="Times New Roman" w:eastAsia="Times New Roman"/>
          <w:sz w:val="24"/>
        </w:rPr>
        <w:t xml:space="preserve">) passa integralmente — </w:t>
      </w:r>
      <w:r>
        <w:rPr>
          <w:rFonts w:ascii="Times New Roman" w:hAnsi="Times New Roman" w:cs="Times New Roman" w:eastAsia="Times New Roman"/>
          <w:b/>
          <w:sz w:val="24"/>
        </w:rPr>
        <w:t>0 acessos indevidos nos cenários testados</w:t>
      </w:r>
      <w:r>
        <w:rPr>
          <w:rFonts w:ascii="Times New Roman" w:hAnsi="Times New Roman" w:cs="Times New Roman" w:eastAsia="Times New Roman"/>
          <w:sz w:val="24"/>
        </w:rPr>
        <w:t>, em 30 testes de integração distribuídos por nove arquivos. A análise de composição de dependências (</w:t>
      </w:r>
      <w:r>
        <w:rPr>
          <w:rFonts w:ascii="Times New Roman" w:hAnsi="Times New Roman" w:cs="Times New Roman" w:eastAsia="Times New Roman"/>
          <w:i/>
          <w:sz w:val="24"/>
        </w:rPr>
        <w:t>npm audit</w:t>
      </w:r>
      <w:r>
        <w:rPr>
          <w:rFonts w:ascii="Times New Roman" w:hAnsi="Times New Roman" w:cs="Times New Roman" w:eastAsia="Times New Roman"/>
          <w:sz w:val="24"/>
        </w:rPr>
        <w:t xml:space="preserve">) reportou 12 vulnerabilidades de severidade alta e 8 de severidade moderada, nenhuma crítica; destas, </w:t>
      </w:r>
      <w:r>
        <w:rPr>
          <w:rFonts w:ascii="Times New Roman" w:hAnsi="Times New Roman" w:cs="Times New Roman" w:eastAsia="Times New Roman"/>
          <w:b/>
          <w:sz w:val="24"/>
        </w:rPr>
        <w:t>apenas uma é de produção</w:t>
      </w:r>
      <w:r>
        <w:rPr>
          <w:rFonts w:ascii="Times New Roman" w:hAnsi="Times New Roman" w:cs="Times New Roman" w:eastAsia="Times New Roman"/>
          <w:sz w:val="24"/>
        </w:rPr>
        <w:t xml:space="preserve"> (</w:t>
      </w:r>
      <w:r>
        <w:rPr>
          <w:rFonts w:ascii="Times New Roman" w:hAnsi="Times New Roman" w:cs="Times New Roman" w:eastAsia="Times New Roman"/>
          <w:i/>
          <w:sz w:val="24"/>
        </w:rPr>
        <w:t>react-router-dom</w:t>
      </w:r>
      <w:r>
        <w:rPr>
          <w:rFonts w:ascii="Times New Roman" w:hAnsi="Times New Roman" w:cs="Times New Roman" w:eastAsia="Times New Roman"/>
          <w:sz w:val="24"/>
        </w:rPr>
        <w:t xml:space="preserve">, </w:t>
      </w:r>
      <w:r>
        <w:rPr>
          <w:rFonts w:ascii="Times New Roman" w:hAnsi="Times New Roman" w:cs="Times New Roman" w:eastAsia="Times New Roman"/>
          <w:i/>
          <w:sz w:val="24"/>
        </w:rPr>
        <w:t>XSS via open redirect</w:t>
      </w:r>
      <w:r>
        <w:rPr>
          <w:rFonts w:ascii="Times New Roman" w:hAnsi="Times New Roman" w:cs="Times New Roman" w:eastAsia="Times New Roman"/>
          <w:sz w:val="24"/>
        </w:rPr>
        <w:t xml:space="preserve">, com correção disponível), sendo as demais ferramentas de </w:t>
      </w:r>
      <w:r>
        <w:rPr>
          <w:rFonts w:ascii="Times New Roman" w:hAnsi="Times New Roman" w:cs="Times New Roman" w:eastAsia="Times New Roman"/>
          <w:i/>
          <w:sz w:val="24"/>
        </w:rPr>
        <w:t>build</w:t>
      </w:r>
      <w:r>
        <w:rPr>
          <w:rFonts w:ascii="Times New Roman" w:hAnsi="Times New Roman" w:cs="Times New Roman" w:eastAsia="Times New Roman"/>
          <w:sz w:val="24"/>
        </w:rPr>
        <w:t xml:space="preserve"> e de desenvolvimento, sem superfície de ataque em produção. O </w:t>
      </w:r>
      <w:r>
        <w:rPr>
          <w:rFonts w:ascii="Times New Roman" w:hAnsi="Times New Roman" w:cs="Times New Roman" w:eastAsia="Times New Roman"/>
          <w:i/>
          <w:sz w:val="24"/>
        </w:rPr>
        <w:t>supabase db lint</w:t>
      </w:r>
      <w:r>
        <w:rPr>
          <w:rFonts w:ascii="Times New Roman" w:hAnsi="Times New Roman" w:cs="Times New Roman" w:eastAsia="Times New Roman"/>
          <w:sz w:val="24"/>
        </w:rPr>
        <w:t xml:space="preserve"> não acusou erros de </w:t>
      </w:r>
      <w:r>
        <w:rPr>
          <w:rFonts w:ascii="Times New Roman" w:hAnsi="Times New Roman" w:cs="Times New Roman" w:eastAsia="Times New Roman"/>
          <w:i/>
          <w:sz w:val="24"/>
        </w:rPr>
        <w:t>schema</w:t>
      </w:r>
      <w:r>
        <w:rPr>
          <w:rFonts w:ascii="Times New Roman" w:hAnsi="Times New Roman" w:cs="Times New Roman" w:eastAsia="Times New Roman"/>
          <w:sz w:val="24"/>
        </w:rPr>
        <w:t xml:space="preserve">. A varredura dinâmica (DAST/OWASP ZAP) permanece </w:t>
      </w:r>
      <w:r>
        <w:rPr>
          <w:rFonts w:ascii="Times New Roman" w:hAnsi="Times New Roman" w:cs="Times New Roman" w:eastAsia="Times New Roman"/>
          <w:b/>
          <w:sz w:val="24"/>
        </w:rPr>
        <w:t>pendente</w:t>
      </w:r>
      <w:r>
        <w:rPr>
          <w:rFonts w:ascii="Times New Roman" w:hAnsi="Times New Roman" w:cs="Times New Roman" w:eastAsia="Times New Roman"/>
          <w:sz w:val="24"/>
        </w:rPr>
        <w:t xml:space="preserve"> de execução contra a URL de produção, por depender do ambiente de </w:t>
      </w:r>
      <w:r>
        <w:rPr>
          <w:rFonts w:ascii="Times New Roman" w:hAnsi="Times New Roman" w:cs="Times New Roman" w:eastAsia="Times New Roman"/>
          <w:i/>
          <w:sz w:val="24"/>
        </w:rPr>
        <w:t>hosting</w:t>
      </w:r>
      <w:r>
        <w:rPr>
          <w:rFonts w:ascii="Times New Roman" w:hAnsi="Times New Roman" w:cs="Times New Roman" w:eastAsia="Times New Roman"/>
          <w:sz w:val="24"/>
        </w:rPr>
        <w:t xml:space="preserve"> real. As execuções correspondentes estão no Apêndice C (Figuras C.9, C.16 e C.17).</w:t>
      </w:r>
    </w:p>
    <w:p>
      <w:pPr>
        <w:jc w:val="left"/>
      </w:pPr>
      <w:r>
        <w:rPr>
          <w:rFonts w:ascii="Times New Roman" w:hAnsi="Times New Roman" w:cs="Times New Roman" w:eastAsia="Times New Roman"/>
          <w:b/>
          <w:sz w:val="24"/>
        </w:rPr>
        <w:t>7.3.3 Confiabilidade</w:t>
      </w:r>
    </w:p>
    <w:p>
      <w:pPr>
        <w:ind w:firstLine="700"/>
        <w:jc w:val="both"/>
      </w:pPr>
      <w:r>
        <w:rPr>
          <w:rFonts w:ascii="Times New Roman" w:hAnsi="Times New Roman" w:cs="Times New Roman" w:eastAsia="Times New Roman"/>
          <w:sz w:val="24"/>
        </w:rPr>
        <w:t xml:space="preserve">Verificados por testes de integração: a </w:t>
      </w:r>
      <w:r>
        <w:rPr>
          <w:rFonts w:ascii="Times New Roman" w:hAnsi="Times New Roman" w:cs="Times New Roman" w:eastAsia="Times New Roman"/>
          <w:b/>
          <w:sz w:val="24"/>
        </w:rPr>
        <w:t>máquina de estados do *booking</w:t>
      </w:r>
      <w:r>
        <w:rPr>
          <w:rFonts w:ascii="Times New Roman" w:hAnsi="Times New Roman" w:cs="Times New Roman" w:eastAsia="Times New Roman"/>
          <w:i/>
          <w:sz w:val="24"/>
        </w:rPr>
        <w:t xml:space="preserve"> rejeita transições inválidas (0 transições inválidas aceitas); a </w:t>
      </w:r>
      <w:r>
        <w:rPr>
          <w:rFonts w:ascii="Times New Roman" w:hAnsi="Times New Roman" w:cs="Times New Roman" w:eastAsia="Times New Roman"/>
          <w:i/>
          <w:sz w:val="24"/>
        </w:rPr>
        <w:t>integridade referencial</w:t>
      </w:r>
      <w:r>
        <w:rPr>
          <w:rFonts w:ascii="Times New Roman" w:hAnsi="Times New Roman" w:cs="Times New Roman" w:eastAsia="Times New Roman"/>
          <w:i/>
          <w:sz w:val="24"/>
        </w:rPr>
        <w:t xml:space="preserve"> em exclusão de serviço não deixa registros órfãos (cascata); e o </w:t>
      </w:r>
      <w:r>
        <w:rPr>
          <w:rFonts w:ascii="Times New Roman" w:hAnsi="Times New Roman" w:cs="Times New Roman" w:eastAsia="Times New Roman"/>
          <w:i/>
          <w:sz w:val="24"/>
        </w:rPr>
        <w:t>fluxo crítico ponta a ponta</w:t>
      </w:r>
      <w:r>
        <w:rPr>
          <w:rFonts w:ascii="Times New Roman" w:hAnsi="Times New Roman" w:cs="Times New Roman" w:eastAsia="Times New Roman"/>
          <w:i/>
          <w:sz w:val="24"/>
        </w:rPr>
        <w:t xml:space="preserve"> (autenticação, serviço, </w:t>
      </w:r>
      <w:r>
        <w:rPr>
          <w:rFonts w:ascii="Times New Roman" w:hAnsi="Times New Roman" w:cs="Times New Roman" w:eastAsia="Times New Roman"/>
          <w:sz w:val="24"/>
        </w:rPr>
        <w:t>booking* e avaliação) completa com sucesso no caso válido. Atende aos critérios da Seção 5.2.5 (ver Apêndice C, Figura C.9).</w:t>
      </w:r>
    </w:p>
    <w:p>
      <w:pPr>
        <w:jc w:val="left"/>
      </w:pPr>
      <w:r>
        <w:rPr>
          <w:rFonts w:ascii="Times New Roman" w:hAnsi="Times New Roman" w:cs="Times New Roman" w:eastAsia="Times New Roman"/>
          <w:b/>
          <w:sz w:val="24"/>
        </w:rPr>
        <w:t>7.3.4 Testabilidade</w:t>
      </w:r>
    </w:p>
    <w:p>
      <w:pPr>
        <w:ind w:firstLine="700"/>
        <w:jc w:val="both"/>
      </w:pPr>
      <w:r>
        <w:rPr>
          <w:rFonts w:ascii="Times New Roman" w:hAnsi="Times New Roman" w:cs="Times New Roman" w:eastAsia="Times New Roman"/>
          <w:sz w:val="24"/>
        </w:rPr>
        <w:t xml:space="preserve">A suíte automatizada foi ampliada de 11 para </w:t>
      </w:r>
      <w:r>
        <w:rPr>
          <w:rFonts w:ascii="Times New Roman" w:hAnsi="Times New Roman" w:cs="Times New Roman" w:eastAsia="Times New Roman"/>
          <w:b/>
          <w:sz w:val="24"/>
        </w:rPr>
        <w:t>44 testes unitários e de componente</w:t>
      </w:r>
      <w:r>
        <w:rPr>
          <w:rFonts w:ascii="Times New Roman" w:hAnsi="Times New Roman" w:cs="Times New Roman" w:eastAsia="Times New Roman"/>
          <w:sz w:val="24"/>
        </w:rPr>
        <w:t xml:space="preserve">, além de 30 testes de integração. A </w:t>
      </w:r>
      <w:r>
        <w:rPr>
          <w:rFonts w:ascii="Times New Roman" w:hAnsi="Times New Roman" w:cs="Times New Roman" w:eastAsia="Times New Roman"/>
          <w:b/>
          <w:sz w:val="24"/>
        </w:rPr>
        <w:t>cobertura de linhas subiu de 18,0% para 32,0%</w:t>
      </w:r>
      <w:r>
        <w:rPr>
          <w:rFonts w:ascii="Times New Roman" w:hAnsi="Times New Roman" w:cs="Times New Roman" w:eastAsia="Times New Roman"/>
          <w:sz w:val="24"/>
        </w:rPr>
        <w:t xml:space="preserve"> no agregado, concentrada nos módulos críticos, que passaram a </w:t>
      </w:r>
      <w:r>
        <w:rPr>
          <w:rFonts w:ascii="Times New Roman" w:hAnsi="Times New Roman" w:cs="Times New Roman" w:eastAsia="Times New Roman"/>
          <w:b/>
          <w:sz w:val="24"/>
        </w:rPr>
        <w:t>82% a 100%</w:t>
      </w:r>
      <w:r>
        <w:rPr>
          <w:rFonts w:ascii="Times New Roman" w:hAnsi="Times New Roman" w:cs="Times New Roman" w:eastAsia="Times New Roman"/>
          <w:sz w:val="24"/>
        </w:rPr>
        <w:t xml:space="preserve"> (contexto de autenticação, formulários, camada de acesso a dados e </w:t>
      </w:r>
      <w:r>
        <w:rPr>
          <w:rFonts w:ascii="Times New Roman" w:hAnsi="Times New Roman" w:cs="Times New Roman" w:eastAsia="Times New Roman"/>
          <w:i/>
          <w:sz w:val="24"/>
        </w:rPr>
        <w:t>schemas</w:t>
      </w:r>
      <w:r>
        <w:rPr>
          <w:rFonts w:ascii="Times New Roman" w:hAnsi="Times New Roman" w:cs="Times New Roman" w:eastAsia="Times New Roman"/>
          <w:sz w:val="24"/>
        </w:rPr>
        <w:t xml:space="preserve"> de validação). Definiu-se o limiar antes em aberto (Seção 5.2.3): piso global anti-regressão de 30% e piso de 75% nos módulos críticos, enumerados nominalmente e verificados automaticamente. Introduziu-se uma </w:t>
      </w:r>
      <w:r>
        <w:rPr>
          <w:rFonts w:ascii="Times New Roman" w:hAnsi="Times New Roman" w:cs="Times New Roman" w:eastAsia="Times New Roman"/>
          <w:i/>
          <w:sz w:val="24"/>
        </w:rPr>
        <w:t>factory</w:t>
      </w:r>
      <w:r>
        <w:rPr>
          <w:rFonts w:ascii="Times New Roman" w:hAnsi="Times New Roman" w:cs="Times New Roman" w:eastAsia="Times New Roman"/>
          <w:sz w:val="24"/>
        </w:rPr>
        <w:t xml:space="preserve"> de </w:t>
      </w:r>
      <w:r>
        <w:rPr>
          <w:rFonts w:ascii="Times New Roman" w:hAnsi="Times New Roman" w:cs="Times New Roman" w:eastAsia="Times New Roman"/>
          <w:i/>
          <w:sz w:val="24"/>
        </w:rPr>
        <w:t>mock</w:t>
      </w:r>
      <w:r>
        <w:rPr>
          <w:rFonts w:ascii="Times New Roman" w:hAnsi="Times New Roman" w:cs="Times New Roman" w:eastAsia="Times New Roman"/>
          <w:sz w:val="24"/>
        </w:rPr>
        <w:t xml:space="preserve"> compartilhada, reduzindo o esforço de escrever novos testes — evidência de que a testabilidade da arquitetura, atributo sob avaliação, melhorou.</w:t>
      </w:r>
    </w:p>
    <w:p>
      <w:pPr>
        <w:jc w:val="center"/>
      </w:pPr>
      <w:r>
        <w:rPr>
          <w:rFonts w:ascii="Times New Roman" w:hAnsi="Times New Roman" w:cs="Times New Roman" w:eastAsia="Times New Roman"/>
          <w:b/>
          <w:sz w:val="24"/>
        </w:rPr>
        <w:t>Figura 7 — Cobertura de testes ao final da ampliação da suíte</w:t>
      </w:r>
    </w:p>
    <w:p>
      <w:pPr>
        <w:jc w:val="center"/>
      </w:pPr>
      <w:r>
        <w:drawing>
          <wp:inline xmlns:a="http://schemas.openxmlformats.org/drawingml/2006/main" xmlns:pic="http://schemas.openxmlformats.org/drawingml/2006/picture">
            <wp:extent cx="4450080" cy="5583936"/>
            <wp:docPr id="7" name="Picture 7"/>
            <wp:cNvGraphicFramePr>
              <a:graphicFrameLocks noChangeAspect="1"/>
            </wp:cNvGraphicFramePr>
            <a:graphic>
              <a:graphicData uri="http://schemas.openxmlformats.org/drawingml/2006/picture">
                <pic:pic>
                  <pic:nvPicPr>
                    <pic:cNvPr id="0" name="P-03-cobertura-testes.png"/>
                    <pic:cNvPicPr/>
                  </pic:nvPicPr>
                  <pic:blipFill>
                    <a:blip r:embed="rId27"/>
                    <a:stretch>
                      <a:fillRect/>
                    </a:stretch>
                  </pic:blipFill>
                  <pic:spPr>
                    <a:xfrm>
                      <a:off x="0" y="0"/>
                      <a:ext cx="4450080" cy="5583936"/>
                    </a:xfrm>
                    <a:prstGeom prst="rect"/>
                  </pic:spPr>
                </pic:pic>
              </a:graphicData>
            </a:graphic>
          </wp:inline>
        </w:drawing>
      </w:r>
    </w:p>
    <w:p>
      <w:pPr>
        <w:jc w:val="center"/>
      </w:pPr>
      <w:r>
        <w:rPr>
          <w:rFonts w:ascii="Times New Roman" w:hAnsi="Times New Roman" w:cs="Times New Roman" w:eastAsia="Times New Roman"/>
          <w:sz w:val="20"/>
        </w:rPr>
        <w:t xml:space="preserve">Fonte: Vitest com </w:t>
      </w:r>
      <w:r>
        <w:rPr>
          <w:rFonts w:ascii="Times New Roman" w:hAnsi="Times New Roman" w:cs="Times New Roman" w:eastAsia="Times New Roman"/>
          <w:i/>
          <w:sz w:val="20"/>
        </w:rPr>
        <w:t>@vitest/coverage-v8</w:t>
      </w:r>
      <w:r>
        <w:rPr>
          <w:rFonts w:ascii="Times New Roman" w:hAnsi="Times New Roman" w:cs="Times New Roman" w:eastAsia="Times New Roman"/>
          <w:sz w:val="20"/>
        </w:rPr>
        <w:t xml:space="preserve">; execução de 16 jul. 2026; saída bruta preservada em </w:t>
      </w:r>
      <w:r>
        <w:rPr>
          <w:rFonts w:ascii="Times New Roman" w:hAnsi="Times New Roman" w:cs="Times New Roman" w:eastAsia="Times New Roman"/>
          <w:i/>
          <w:sz w:val="20"/>
        </w:rPr>
        <w:t>evidencias/2026-07-16/coverage-semana5.txt</w:t>
      </w:r>
      <w:r>
        <w:rPr>
          <w:rFonts w:ascii="Times New Roman" w:hAnsi="Times New Roman" w:cs="Times New Roman" w:eastAsia="Times New Roman"/>
          <w:sz w:val="20"/>
        </w:rPr>
        <w:t>.</w:t>
      </w:r>
    </w:p>
    <w:p>
      <w:pPr>
        <w:ind w:firstLine="700"/>
        <w:jc w:val="both"/>
      </w:pPr>
      <w:r>
        <w:rPr>
          <w:rFonts w:ascii="Times New Roman" w:hAnsi="Times New Roman" w:cs="Times New Roman" w:eastAsia="Times New Roman"/>
          <w:sz w:val="24"/>
        </w:rPr>
        <w:t xml:space="preserve">O estado inicial não dispõe de captura equivalente, e a assimetria é registrada em vez de contornada: a cobertura de 18,03% foi medida sobre uma árvore de trabalho anterior às correções e é, conforme o Apêndice B (VIEIRA; COSTA, 2026b), a única medição do trabalho que </w:t>
      </w:r>
      <w:r>
        <w:rPr>
          <w:rFonts w:ascii="Times New Roman" w:hAnsi="Times New Roman" w:cs="Times New Roman" w:eastAsia="Times New Roman"/>
          <w:b/>
          <w:sz w:val="24"/>
        </w:rPr>
        <w:t xml:space="preserve">não se reproduz em </w:t>
      </w:r>
      <w:r>
        <w:rPr>
          <w:rFonts w:ascii="Times New Roman" w:hAnsi="Times New Roman" w:cs="Times New Roman" w:eastAsia="Times New Roman"/>
          <w:b/>
          <w:i/>
          <w:sz w:val="24"/>
        </w:rPr>
        <w:t>commit</w:t>
      </w:r>
      <w:r>
        <w:rPr>
          <w:rFonts w:ascii="Times New Roman" w:hAnsi="Times New Roman" w:cs="Times New Roman" w:eastAsia="Times New Roman"/>
          <w:b/>
          <w:sz w:val="24"/>
        </w:rPr>
        <w:t xml:space="preserve"> algum</w:t>
      </w:r>
      <w:r>
        <w:rPr>
          <w:rFonts w:ascii="Times New Roman" w:hAnsi="Times New Roman" w:cs="Times New Roman" w:eastAsia="Times New Roman"/>
          <w:sz w:val="24"/>
        </w:rPr>
        <w:t xml:space="preserve">. O que se preserva do estado inicial é a suíte do </w:t>
      </w:r>
      <w:r>
        <w:rPr>
          <w:rFonts w:ascii="Times New Roman" w:hAnsi="Times New Roman" w:cs="Times New Roman" w:eastAsia="Times New Roman"/>
          <w:i/>
          <w:sz w:val="24"/>
        </w:rPr>
        <w:t>baseline</w:t>
      </w:r>
      <w:r>
        <w:rPr>
          <w:rFonts w:ascii="Times New Roman" w:hAnsi="Times New Roman" w:cs="Times New Roman" w:eastAsia="Times New Roman"/>
          <w:sz w:val="24"/>
        </w:rPr>
        <w:t>, com seus 11 testes (Apêndice C, Figura C.2), não o percentual.</w:t>
      </w:r>
    </w:p>
    <w:p>
      <w:pPr>
        <w:jc w:val="left"/>
      </w:pPr>
      <w:r>
        <w:rPr>
          <w:rFonts w:ascii="Times New Roman" w:hAnsi="Times New Roman" w:cs="Times New Roman" w:eastAsia="Times New Roman"/>
          <w:b/>
          <w:sz w:val="24"/>
        </w:rPr>
        <w:t>7.3.5 Eficiência de desempenho</w:t>
      </w:r>
    </w:p>
    <w:p>
      <w:pPr>
        <w:ind w:firstLine="700"/>
        <w:jc w:val="both"/>
      </w:pPr>
      <w:r>
        <w:rPr>
          <w:rFonts w:ascii="Times New Roman" w:hAnsi="Times New Roman" w:cs="Times New Roman" w:eastAsia="Times New Roman"/>
          <w:sz w:val="24"/>
        </w:rPr>
        <w:t>Distinguem-se duas camadas:</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Backend sob carga (atende):</w:t>
      </w:r>
      <w:r>
        <w:rPr>
          <w:rFonts w:ascii="Times New Roman" w:hAnsi="Times New Roman" w:cs="Times New Roman" w:eastAsia="Times New Roman"/>
          <w:sz w:val="24"/>
        </w:rPr>
        <w:t xml:space="preserve"> a listagem de serviços respondeu, sob 30 conexões concorrentes por 20 s, com </w:t>
      </w:r>
      <w:r>
        <w:rPr>
          <w:rFonts w:ascii="Times New Roman" w:hAnsi="Times New Roman" w:cs="Times New Roman" w:eastAsia="Times New Roman"/>
          <w:b/>
          <w:sz w:val="24"/>
        </w:rPr>
        <w:t>latência de cauda (p97,5) de 253 ms</w:t>
      </w:r>
      <w:r>
        <w:rPr>
          <w:rFonts w:ascii="Times New Roman" w:hAnsi="Times New Roman" w:cs="Times New Roman" w:eastAsia="Times New Roman"/>
          <w:sz w:val="24"/>
        </w:rPr>
        <w:t xml:space="preserve"> (critério de 800 ms em p95, portanto atendido com folga) e </w:t>
      </w:r>
      <w:r>
        <w:rPr>
          <w:rFonts w:ascii="Times New Roman" w:hAnsi="Times New Roman" w:cs="Times New Roman" w:eastAsia="Times New Roman"/>
          <w:b/>
          <w:sz w:val="24"/>
        </w:rPr>
        <w:t>0% de erro</w:t>
      </w:r>
      <w:r>
        <w:rPr>
          <w:rFonts w:ascii="Times New Roman" w:hAnsi="Times New Roman" w:cs="Times New Roman" w:eastAsia="Times New Roman"/>
          <w:sz w:val="24"/>
        </w:rPr>
        <w:t xml:space="preserve"> em 44.413 requisições, a uma vazão aproximada de 2.221 requisições por segundo.</w:t>
      </w:r>
    </w:p>
    <w:p>
      <w:pPr>
        <w:ind w:left="700" w:firstLine="0"/>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Frontend e carregamento inicial (não atende):</w:t>
      </w:r>
      <w:r>
        <w:rPr>
          <w:rFonts w:ascii="Times New Roman" w:hAnsi="Times New Roman" w:cs="Times New Roman" w:eastAsia="Times New Roman"/>
          <w:sz w:val="24"/>
        </w:rPr>
        <w:t xml:space="preserve"> o Lighthouse (mediana de três execuções, perfil móvel com limitação de CPU e de rede) registrou </w:t>
      </w:r>
      <w:r>
        <w:rPr>
          <w:rFonts w:ascii="Times New Roman" w:hAnsi="Times New Roman" w:cs="Times New Roman" w:eastAsia="Times New Roman"/>
          <w:i/>
          <w:sz w:val="24"/>
        </w:rPr>
        <w:t>performance score</w:t>
      </w:r>
      <w:r>
        <w:rPr>
          <w:rFonts w:ascii="Times New Roman" w:hAnsi="Times New Roman" w:cs="Times New Roman" w:eastAsia="Times New Roman"/>
          <w:sz w:val="24"/>
        </w:rPr>
        <w:t xml:space="preserve"> de 85 e </w:t>
      </w:r>
      <w:r>
        <w:rPr>
          <w:rFonts w:ascii="Times New Roman" w:hAnsi="Times New Roman" w:cs="Times New Roman" w:eastAsia="Times New Roman"/>
          <w:b/>
          <w:sz w:val="24"/>
        </w:rPr>
        <w:t>LCP de 3,49 s</w:t>
      </w:r>
      <w:r>
        <w:rPr>
          <w:rFonts w:ascii="Times New Roman" w:hAnsi="Times New Roman" w:cs="Times New Roman" w:eastAsia="Times New Roman"/>
          <w:sz w:val="24"/>
        </w:rPr>
        <w:t xml:space="preserve"> (critérios de 90 e de 2,5 s). Diagnosticou-se </w:t>
      </w:r>
      <w:r>
        <w:rPr>
          <w:rFonts w:ascii="Times New Roman" w:hAnsi="Times New Roman" w:cs="Times New Roman" w:eastAsia="Times New Roman"/>
          <w:i/>
          <w:sz w:val="24"/>
        </w:rPr>
        <w:t>bundle</w:t>
      </w:r>
      <w:r>
        <w:rPr>
          <w:rFonts w:ascii="Times New Roman" w:hAnsi="Times New Roman" w:cs="Times New Roman" w:eastAsia="Times New Roman"/>
          <w:sz w:val="24"/>
        </w:rPr>
        <w:t xml:space="preserve"> único de 679 KB com rotas carregadas de forma </w:t>
      </w:r>
      <w:r>
        <w:rPr>
          <w:rFonts w:ascii="Times New Roman" w:hAnsi="Times New Roman" w:cs="Times New Roman" w:eastAsia="Times New Roman"/>
          <w:i/>
          <w:sz w:val="24"/>
        </w:rPr>
        <w:t>eager</w:t>
      </w:r>
      <w:r>
        <w:rPr>
          <w:rFonts w:ascii="Times New Roman" w:hAnsi="Times New Roman" w:cs="Times New Roman" w:eastAsia="Times New Roman"/>
          <w:sz w:val="24"/>
        </w:rPr>
        <w:t xml:space="preserve">; aplicou-se </w:t>
      </w:r>
      <w:r>
        <w:rPr>
          <w:rFonts w:ascii="Times New Roman" w:hAnsi="Times New Roman" w:cs="Times New Roman" w:eastAsia="Times New Roman"/>
          <w:i/>
          <w:sz w:val="24"/>
        </w:rPr>
        <w:t>code-splitting</w:t>
      </w:r>
      <w:r>
        <w:rPr>
          <w:rFonts w:ascii="Times New Roman" w:hAnsi="Times New Roman" w:cs="Times New Roman" w:eastAsia="Times New Roman"/>
          <w:sz w:val="24"/>
        </w:rPr>
        <w:t xml:space="preserve"> por rota, reduzindo o </w:t>
      </w:r>
      <w:r>
        <w:rPr>
          <w:rFonts w:ascii="Times New Roman" w:hAnsi="Times New Roman" w:cs="Times New Roman" w:eastAsia="Times New Roman"/>
          <w:i/>
          <w:sz w:val="24"/>
        </w:rPr>
        <w:t>bundle</w:t>
      </w:r>
      <w:r>
        <w:rPr>
          <w:rFonts w:ascii="Times New Roman" w:hAnsi="Times New Roman" w:cs="Times New Roman" w:eastAsia="Times New Roman"/>
          <w:sz w:val="24"/>
        </w:rPr>
        <w:t xml:space="preserve"> inicial em 28% (para 489 KB) e melhorando os índices (score de 88 e LCP de 3,17 s), que </w:t>
      </w:r>
      <w:r>
        <w:rPr>
          <w:rFonts w:ascii="Times New Roman" w:hAnsi="Times New Roman" w:cs="Times New Roman" w:eastAsia="Times New Roman"/>
          <w:b/>
          <w:sz w:val="24"/>
        </w:rPr>
        <w:t>permanecem abaixo da meta</w:t>
      </w:r>
      <w:r>
        <w:rPr>
          <w:rFonts w:ascii="Times New Roman" w:hAnsi="Times New Roman" w:cs="Times New Roman" w:eastAsia="Times New Roman"/>
          <w:sz w:val="24"/>
        </w:rPr>
        <w:t>. O TBT caiu de 11 ms para 0 ms e o CLS manteve-se em 0,000.</w:t>
      </w:r>
    </w:p>
    <w:p>
      <w:pPr>
        <w:ind w:firstLine="700"/>
        <w:jc w:val="both"/>
      </w:pPr>
      <w:r>
        <w:rPr>
          <w:rFonts w:ascii="Times New Roman" w:hAnsi="Times New Roman" w:cs="Times New Roman" w:eastAsia="Times New Roman"/>
          <w:sz w:val="24"/>
        </w:rPr>
        <w:t xml:space="preserve">As Figuras 8 e 9 apresentam os relatórios do Lighthouse antes e depois do </w:t>
      </w:r>
      <w:r>
        <w:rPr>
          <w:rFonts w:ascii="Times New Roman" w:hAnsi="Times New Roman" w:cs="Times New Roman" w:eastAsia="Times New Roman"/>
          <w:i/>
          <w:sz w:val="24"/>
        </w:rPr>
        <w:t>code-splitting</w:t>
      </w:r>
      <w:r>
        <w:rPr>
          <w:rFonts w:ascii="Times New Roman" w:hAnsi="Times New Roman" w:cs="Times New Roman" w:eastAsia="Times New Roman"/>
          <w:sz w:val="24"/>
        </w:rPr>
        <w:t>, na execução mediana de cada rodada de três. A comparação torna visível tanto o ganho quanto o seu limite: os indicadores melhoram na direção esperada, e ainda assim o LCP permanece acima do critério de 2,5 s.</w:t>
      </w:r>
    </w:p>
    <w:p>
      <w:pPr>
        <w:jc w:val="center"/>
      </w:pPr>
      <w:r>
        <w:rPr>
          <w:rFonts w:ascii="Times New Roman" w:hAnsi="Times New Roman" w:cs="Times New Roman" w:eastAsia="Times New Roman"/>
          <w:b/>
          <w:sz w:val="24"/>
        </w:rPr>
        <w:t xml:space="preserve">Figura 8 — Carregamento inicial antes do </w:t>
      </w:r>
      <w:r>
        <w:rPr>
          <w:rFonts w:ascii="Times New Roman" w:hAnsi="Times New Roman" w:cs="Times New Roman" w:eastAsia="Times New Roman"/>
          <w:b/>
          <w:i/>
          <w:sz w:val="24"/>
        </w:rPr>
        <w:t>code-splitting</w:t>
      </w:r>
      <w:r>
        <w:rPr>
          <w:rFonts w:ascii="Times New Roman" w:hAnsi="Times New Roman" w:cs="Times New Roman" w:eastAsia="Times New Roman"/>
          <w:b/>
          <w:sz w:val="24"/>
        </w:rPr>
        <w:t xml:space="preserve">: </w:t>
      </w:r>
      <w:r>
        <w:rPr>
          <w:rFonts w:ascii="Times New Roman" w:hAnsi="Times New Roman" w:cs="Times New Roman" w:eastAsia="Times New Roman"/>
          <w:b/>
          <w:i/>
          <w:sz w:val="24"/>
        </w:rPr>
        <w:t>score</w:t>
      </w:r>
      <w:r>
        <w:rPr>
          <w:rFonts w:ascii="Times New Roman" w:hAnsi="Times New Roman" w:cs="Times New Roman" w:eastAsia="Times New Roman"/>
          <w:b/>
          <w:sz w:val="24"/>
        </w:rPr>
        <w:t xml:space="preserve"> de 85 e LCP de 3,49 s</w:t>
      </w:r>
    </w:p>
    <w:p>
      <w:pPr>
        <w:jc w:val="center"/>
      </w:pPr>
      <w:r>
        <w:drawing>
          <wp:inline xmlns:a="http://schemas.openxmlformats.org/drawingml/2006/main" xmlns:pic="http://schemas.openxmlformats.org/drawingml/2006/picture">
            <wp:extent cx="5580000" cy="4004217"/>
            <wp:docPr id="8" name="Picture 8"/>
            <wp:cNvGraphicFramePr>
              <a:graphicFrameLocks noChangeAspect="1"/>
            </wp:cNvGraphicFramePr>
            <a:graphic>
              <a:graphicData uri="http://schemas.openxmlformats.org/drawingml/2006/picture">
                <pic:pic>
                  <pic:nvPicPr>
                    <pic:cNvPr id="0" name="P-14-M-14-17-lighthouse-antes.png"/>
                    <pic:cNvPicPr/>
                  </pic:nvPicPr>
                  <pic:blipFill>
                    <a:blip r:embed="rId28"/>
                    <a:stretch>
                      <a:fillRect/>
                    </a:stretch>
                  </pic:blipFill>
                  <pic:spPr>
                    <a:xfrm>
                      <a:off x="0" y="0"/>
                      <a:ext cx="5580000" cy="4004217"/>
                    </a:xfrm>
                    <a:prstGeom prst="rect"/>
                  </pic:spPr>
                </pic:pic>
              </a:graphicData>
            </a:graphic>
          </wp:inline>
        </w:drawing>
      </w:r>
    </w:p>
    <w:p>
      <w:pPr>
        <w:jc w:val="center"/>
      </w:pPr>
      <w:r>
        <w:rPr>
          <w:rFonts w:ascii="Times New Roman" w:hAnsi="Times New Roman" w:cs="Times New Roman" w:eastAsia="Times New Roman"/>
          <w:sz w:val="20"/>
        </w:rPr>
        <w:t xml:space="preserve">Fonte: Lighthouse 12.8.2, perfil móvel; execução de 16 jul. 2026; saída bruta preservada em </w:t>
      </w:r>
      <w:r>
        <w:rPr>
          <w:rFonts w:ascii="Times New Roman" w:hAnsi="Times New Roman" w:cs="Times New Roman" w:eastAsia="Times New Roman"/>
          <w:i/>
          <w:sz w:val="20"/>
        </w:rPr>
        <w:t>evidencias/2026-07-16/lighthouse-3.json</w:t>
      </w:r>
      <w:r>
        <w:rPr>
          <w:rFonts w:ascii="Times New Roman" w:hAnsi="Times New Roman" w:cs="Times New Roman" w:eastAsia="Times New Roman"/>
          <w:sz w:val="20"/>
        </w:rPr>
        <w:t>.</w:t>
      </w:r>
    </w:p>
    <w:p>
      <w:pPr>
        <w:jc w:val="center"/>
      </w:pPr>
      <w:r>
        <w:rPr>
          <w:rFonts w:ascii="Times New Roman" w:hAnsi="Times New Roman" w:cs="Times New Roman" w:eastAsia="Times New Roman"/>
          <w:b/>
          <w:sz w:val="24"/>
        </w:rPr>
        <w:t xml:space="preserve">Figura 9 — Carregamento inicial depois do </w:t>
      </w:r>
      <w:r>
        <w:rPr>
          <w:rFonts w:ascii="Times New Roman" w:hAnsi="Times New Roman" w:cs="Times New Roman" w:eastAsia="Times New Roman"/>
          <w:b/>
          <w:i/>
          <w:sz w:val="24"/>
        </w:rPr>
        <w:t>code-splitting</w:t>
      </w:r>
      <w:r>
        <w:rPr>
          <w:rFonts w:ascii="Times New Roman" w:hAnsi="Times New Roman" w:cs="Times New Roman" w:eastAsia="Times New Roman"/>
          <w:b/>
          <w:sz w:val="24"/>
        </w:rPr>
        <w:t xml:space="preserve">: </w:t>
      </w:r>
      <w:r>
        <w:rPr>
          <w:rFonts w:ascii="Times New Roman" w:hAnsi="Times New Roman" w:cs="Times New Roman" w:eastAsia="Times New Roman"/>
          <w:b/>
          <w:i/>
          <w:sz w:val="24"/>
        </w:rPr>
        <w:t>score</w:t>
      </w:r>
      <w:r>
        <w:rPr>
          <w:rFonts w:ascii="Times New Roman" w:hAnsi="Times New Roman" w:cs="Times New Roman" w:eastAsia="Times New Roman"/>
          <w:b/>
          <w:sz w:val="24"/>
        </w:rPr>
        <w:t xml:space="preserve"> de 88 e LCP de 3,17 s</w:t>
      </w:r>
    </w:p>
    <w:p>
      <w:pPr>
        <w:jc w:val="center"/>
      </w:pPr>
      <w:r>
        <w:drawing>
          <wp:inline xmlns:a="http://schemas.openxmlformats.org/drawingml/2006/main" xmlns:pic="http://schemas.openxmlformats.org/drawingml/2006/picture">
            <wp:extent cx="5580000" cy="4060114"/>
            <wp:docPr id="9" name="Picture 9"/>
            <wp:cNvGraphicFramePr>
              <a:graphicFrameLocks noChangeAspect="1"/>
            </wp:cNvGraphicFramePr>
            <a:graphic>
              <a:graphicData uri="http://schemas.openxmlformats.org/drawingml/2006/picture">
                <pic:pic>
                  <pic:nvPicPr>
                    <pic:cNvPr id="0" name="P-15-M-14-17-lighthouse-depois.png"/>
                    <pic:cNvPicPr/>
                  </pic:nvPicPr>
                  <pic:blipFill>
                    <a:blip r:embed="rId29"/>
                    <a:stretch>
                      <a:fillRect/>
                    </a:stretch>
                  </pic:blipFill>
                  <pic:spPr>
                    <a:xfrm>
                      <a:off x="0" y="0"/>
                      <a:ext cx="5580000" cy="4060114"/>
                    </a:xfrm>
                    <a:prstGeom prst="rect"/>
                  </pic:spPr>
                </pic:pic>
              </a:graphicData>
            </a:graphic>
          </wp:inline>
        </w:drawing>
      </w:r>
    </w:p>
    <w:p>
      <w:pPr>
        <w:jc w:val="center"/>
      </w:pPr>
      <w:r>
        <w:rPr>
          <w:rFonts w:ascii="Times New Roman" w:hAnsi="Times New Roman" w:cs="Times New Roman" w:eastAsia="Times New Roman"/>
          <w:sz w:val="20"/>
        </w:rPr>
        <w:t xml:space="preserve">Fonte: Lighthouse 12.8.2, perfil móvel; execução de 16 jul. 2026; saída bruta preservada em </w:t>
      </w:r>
      <w:r>
        <w:rPr>
          <w:rFonts w:ascii="Times New Roman" w:hAnsi="Times New Roman" w:cs="Times New Roman" w:eastAsia="Times New Roman"/>
          <w:i/>
          <w:sz w:val="20"/>
        </w:rPr>
        <w:t>evidencias/2026-07-16/lighthouse-split-2.json</w:t>
      </w:r>
      <w:r>
        <w:rPr>
          <w:rFonts w:ascii="Times New Roman" w:hAnsi="Times New Roman" w:cs="Times New Roman" w:eastAsia="Times New Roman"/>
          <w:sz w:val="20"/>
        </w:rPr>
        <w:t>.</w:t>
      </w:r>
    </w:p>
    <w:p>
      <w:pPr>
        <w:ind w:firstLine="700"/>
        <w:jc w:val="both"/>
      </w:pPr>
      <w:r>
        <w:rPr>
          <w:rFonts w:ascii="Times New Roman" w:hAnsi="Times New Roman" w:cs="Times New Roman" w:eastAsia="Times New Roman"/>
          <w:sz w:val="24"/>
        </w:rPr>
        <w:t xml:space="preserve">O contraste entre a API rápida e o carregamento lento localiza o gargalo de desempenho no </w:t>
      </w:r>
      <w:r>
        <w:rPr>
          <w:rFonts w:ascii="Times New Roman" w:hAnsi="Times New Roman" w:cs="Times New Roman" w:eastAsia="Times New Roman"/>
          <w:i/>
          <w:sz w:val="24"/>
        </w:rPr>
        <w:t>frontend</w:t>
      </w:r>
      <w:r>
        <w:rPr>
          <w:rFonts w:ascii="Times New Roman" w:hAnsi="Times New Roman" w:cs="Times New Roman" w:eastAsia="Times New Roman"/>
          <w:sz w:val="24"/>
        </w:rPr>
        <w:t xml:space="preserve"> (peso do </w:t>
      </w:r>
      <w:r>
        <w:rPr>
          <w:rFonts w:ascii="Times New Roman" w:hAnsi="Times New Roman" w:cs="Times New Roman" w:eastAsia="Times New Roman"/>
          <w:i/>
          <w:sz w:val="24"/>
        </w:rPr>
        <w:t>bundle</w:t>
      </w:r>
      <w:r>
        <w:rPr>
          <w:rFonts w:ascii="Times New Roman" w:hAnsi="Times New Roman" w:cs="Times New Roman" w:eastAsia="Times New Roman"/>
          <w:sz w:val="24"/>
        </w:rPr>
        <w:t xml:space="preserve">), e não no </w:t>
      </w:r>
      <w:r>
        <w:rPr>
          <w:rFonts w:ascii="Times New Roman" w:hAnsi="Times New Roman" w:cs="Times New Roman" w:eastAsia="Times New Roman"/>
          <w:i/>
          <w:sz w:val="24"/>
        </w:rPr>
        <w:t>backend</w:t>
      </w:r>
      <w:r>
        <w:rPr>
          <w:rFonts w:ascii="Times New Roman" w:hAnsi="Times New Roman" w:cs="Times New Roman" w:eastAsia="Times New Roman"/>
          <w:sz w:val="24"/>
        </w:rPr>
        <w:t xml:space="preserve">. O ensaio de carga que sustenta o resultado de </w:t>
      </w:r>
      <w:r>
        <w:rPr>
          <w:rFonts w:ascii="Times New Roman" w:hAnsi="Times New Roman" w:cs="Times New Roman" w:eastAsia="Times New Roman"/>
          <w:i/>
          <w:sz w:val="24"/>
        </w:rPr>
        <w:t>backend</w:t>
      </w:r>
      <w:r>
        <w:rPr>
          <w:rFonts w:ascii="Times New Roman" w:hAnsi="Times New Roman" w:cs="Times New Roman" w:eastAsia="Times New Roman"/>
          <w:sz w:val="24"/>
        </w:rPr>
        <w:t xml:space="preserve"> consta do Apêndice C, Figura C.15; note-se que ele corre sobre o volume de dados declarado na Seção 5.4, e vale como piso, não como projeção de operação real (Seção 5.5).</w:t>
      </w:r>
    </w:p>
    <w:p>
      <w:pPr>
        <w:jc w:val="left"/>
      </w:pPr>
      <w:r>
        <w:rPr>
          <w:rFonts w:ascii="Times New Roman" w:hAnsi="Times New Roman" w:cs="Times New Roman" w:eastAsia="Times New Roman"/>
          <w:b/>
          <w:sz w:val="24"/>
        </w:rPr>
        <w:t>7.3.6 Manutenibilidade</w:t>
      </w:r>
    </w:p>
    <w:p>
      <w:pPr>
        <w:ind w:firstLine="700"/>
        <w:jc w:val="both"/>
      </w:pPr>
      <w:r>
        <w:rPr>
          <w:rFonts w:ascii="Times New Roman" w:hAnsi="Times New Roman" w:cs="Times New Roman" w:eastAsia="Times New Roman"/>
          <w:sz w:val="24"/>
        </w:rPr>
        <w:t xml:space="preserve">A </w:t>
      </w:r>
      <w:r>
        <w:rPr>
          <w:rFonts w:ascii="Times New Roman" w:hAnsi="Times New Roman" w:cs="Times New Roman" w:eastAsia="Times New Roman"/>
          <w:b/>
          <w:sz w:val="24"/>
        </w:rPr>
        <w:t>modularização é sólida</w:t>
      </w:r>
      <w:r>
        <w:rPr>
          <w:rFonts w:ascii="Times New Roman" w:hAnsi="Times New Roman" w:cs="Times New Roman" w:eastAsia="Times New Roman"/>
          <w:sz w:val="24"/>
        </w:rPr>
        <w:t xml:space="preserve">: </w:t>
      </w:r>
      <w:r>
        <w:rPr>
          <w:rFonts w:ascii="Times New Roman" w:hAnsi="Times New Roman" w:cs="Times New Roman" w:eastAsia="Times New Roman"/>
          <w:b/>
          <w:sz w:val="24"/>
        </w:rPr>
        <w:t>0 dependências circulares</w:t>
      </w:r>
      <w:r>
        <w:rPr>
          <w:rFonts w:ascii="Times New Roman" w:hAnsi="Times New Roman" w:cs="Times New Roman" w:eastAsia="Times New Roman"/>
          <w:sz w:val="24"/>
        </w:rPr>
        <w:t xml:space="preserve">, confirmado por duas ferramentas independentes (Madge, sobre 85 arquivos, e dependency-cruiser, sobre 93 módulos), com grafo de acoplamento saudável (núcleo estável e folhas voláteis). A </w:t>
      </w:r>
      <w:r>
        <w:rPr>
          <w:rFonts w:ascii="Times New Roman" w:hAnsi="Times New Roman" w:cs="Times New Roman" w:eastAsia="Times New Roman"/>
          <w:b/>
          <w:sz w:val="24"/>
        </w:rPr>
        <w:t>higiene de código está abaixo do ideal</w:t>
      </w:r>
      <w:r>
        <w:rPr>
          <w:rFonts w:ascii="Times New Roman" w:hAnsi="Times New Roman" w:cs="Times New Roman" w:eastAsia="Times New Roman"/>
          <w:sz w:val="24"/>
        </w:rPr>
        <w:t xml:space="preserve">: o </w:t>
      </w:r>
      <w:r>
        <w:rPr>
          <w:rFonts w:ascii="Times New Roman" w:hAnsi="Times New Roman" w:cs="Times New Roman" w:eastAsia="Times New Roman"/>
          <w:i/>
          <w:sz w:val="24"/>
        </w:rPr>
        <w:t>lint</w:t>
      </w:r>
      <w:r>
        <w:rPr>
          <w:rFonts w:ascii="Times New Roman" w:hAnsi="Times New Roman" w:cs="Times New Roman" w:eastAsia="Times New Roman"/>
          <w:sz w:val="24"/>
        </w:rPr>
        <w:t xml:space="preserve"> não está zerado (19 violações na configuração atual e 25 sob configuração recomendada, incluindo funções com complexidade ciclomática elevada), e a </w:t>
      </w:r>
      <w:r>
        <w:rPr>
          <w:rFonts w:ascii="Times New Roman" w:hAnsi="Times New Roman" w:cs="Times New Roman" w:eastAsia="Times New Roman"/>
          <w:b/>
          <w:sz w:val="24"/>
        </w:rPr>
        <w:t>duplicação na camada de interface é de 4,55%</w:t>
      </w:r>
      <w:r>
        <w:rPr>
          <w:rFonts w:ascii="Times New Roman" w:hAnsi="Times New Roman" w:cs="Times New Roman" w:eastAsia="Times New Roman"/>
          <w:sz w:val="24"/>
        </w:rPr>
        <w:t xml:space="preserve"> (acima da meta de 3%), com causa localizada — os dois painéis, de cliente e de prestador, compartilham 61 linhas quase idênticas. As execuções constam do Apêndice C (Figuras C.4, C.5, C.6 e C.7).</w:t>
      </w:r>
    </w:p>
    <w:p>
      <w:pPr>
        <w:jc w:val="left"/>
      </w:pPr>
      <w:r>
        <w:rPr>
          <w:rFonts w:ascii="Times New Roman" w:hAnsi="Times New Roman" w:cs="Times New Roman" w:eastAsia="Times New Roman"/>
          <w:b/>
          <w:sz w:val="24"/>
        </w:rPr>
        <w:t>7.4 Síntese dos resultados</w:t>
      </w:r>
    </w:p>
    <w:p>
      <w:pPr>
        <w:ind w:firstLine="700"/>
        <w:jc w:val="both"/>
      </w:pPr>
      <w:r>
        <w:rPr>
          <w:rFonts w:ascii="Times New Roman" w:hAnsi="Times New Roman" w:cs="Times New Roman" w:eastAsia="Times New Roman"/>
          <w:sz w:val="24"/>
        </w:rPr>
        <w:t xml:space="preserve">A avaliação técnica foi conduzida de ponta a ponta sobre um ambiente reprodutível e emite vereditos </w:t>
      </w:r>
      <w:r>
        <w:rPr>
          <w:rFonts w:ascii="Times New Roman" w:hAnsi="Times New Roman" w:cs="Times New Roman" w:eastAsia="Times New Roman"/>
          <w:b/>
          <w:sz w:val="24"/>
        </w:rPr>
        <w:t>por atributo e por camada</w:t>
      </w:r>
      <w:r>
        <w:rPr>
          <w:rFonts w:ascii="Times New Roman" w:hAnsi="Times New Roman" w:cs="Times New Roman" w:eastAsia="Times New Roman"/>
          <w:sz w:val="24"/>
        </w:rPr>
        <w:t>, em vez de um juízo único.</w:t>
      </w:r>
    </w:p>
    <w:p>
      <w:pPr>
        <w:jc w:val="left"/>
      </w:pPr>
      <w:r>
        <w:rPr>
          <w:rFonts w:ascii="Times New Roman" w:hAnsi="Times New Roman" w:cs="Times New Roman" w:eastAsia="Times New Roman"/>
          <w:b/>
          <w:sz w:val="24"/>
        </w:rPr>
        <w:t>Tabela 15 — Síntese dos resultados por atributo de qualidade da ISO/IEC 25010</w:t>
      </w:r>
    </w:p>
    <w:tbl>
      <w:tblPr>
        <w:tblW w:type="auto" w:w="0"/>
        <w:jc w:val="center"/>
        <w:tblLayout w:type="autofit"/>
        <w:tblLook w:firstColumn="1" w:firstRow="1" w:lastColumn="0" w:lastRow="0" w:noHBand="0" w:noVBand="1" w:val="04A0"/>
        <w:tblBorders>
          <w:top w:val="single" w:sz="8" w:space="0" w:color="auto"/>
          <w:bottom w:val="single" w:sz="8" w:space="0" w:color="auto"/>
          <w:left w:val="none" w:sz="8" w:space="0" w:color="auto"/>
          <w:right w:val="none" w:sz="8" w:space="0" w:color="auto"/>
          <w:insideH w:val="none" w:sz="8" w:space="0" w:color="auto"/>
          <w:insideV w:val="none" w:sz="8" w:space="0" w:color="auto"/>
        </w:tblBorders>
      </w:tblPr>
      <w:tblGrid>
        <w:gridCol w:w="4535"/>
        <w:gridCol w:w="4535"/>
      </w:tblGrid>
      <w:tr>
        <w:trPr>
          <w:tblHeader w:val="true"/>
        </w:trPr>
        <w:tc>
          <w:tcPr>
            <w:tcW w:type="dxa" w:w="4535"/>
            <w:tcBorders>
              <w:bottom w:val="single" w:sz="8" w:space="0" w:color="auto"/>
            </w:tcBorders>
          </w:tcPr>
          <w:p>
            <w:pPr>
              <w:jc w:val="left"/>
            </w:pPr>
            <w:r>
              <w:rPr>
                <w:rFonts w:ascii="Times New Roman" w:hAnsi="Times New Roman" w:cs="Times New Roman" w:eastAsia="Times New Roman"/>
                <w:b/>
                <w:sz w:val="20"/>
              </w:rPr>
              <w:t>Atributo (ISO/IEC 25010)</w:t>
            </w:r>
          </w:p>
        </w:tc>
        <w:tc>
          <w:tcPr>
            <w:tcW w:type="dxa" w:w="4535"/>
            <w:tcBorders>
              <w:bottom w:val="single" w:sz="8" w:space="0" w:color="auto"/>
            </w:tcBorders>
          </w:tcPr>
          <w:p>
            <w:pPr>
              <w:jc w:val="left"/>
            </w:pPr>
            <w:r>
              <w:rPr>
                <w:rFonts w:ascii="Times New Roman" w:hAnsi="Times New Roman" w:cs="Times New Roman" w:eastAsia="Times New Roman"/>
                <w:b/>
                <w:sz w:val="20"/>
              </w:rPr>
              <w:t>Resultado</w:t>
            </w:r>
          </w:p>
        </w:tc>
      </w:tr>
      <w:tr>
        <w:tc>
          <w:tcPr>
            <w:tcW w:type="dxa" w:w="4535"/>
          </w:tcPr>
          <w:p>
            <w:pPr>
              <w:jc w:val="left"/>
            </w:pPr>
            <w:r>
              <w:rPr>
                <w:rFonts w:ascii="Times New Roman" w:hAnsi="Times New Roman" w:cs="Times New Roman" w:eastAsia="Times New Roman"/>
                <w:sz w:val="20"/>
              </w:rPr>
              <w:t>Segurança</w:t>
            </w:r>
          </w:p>
        </w:tc>
        <w:tc>
          <w:tcPr>
            <w:tcW w:type="dxa" w:w="4535"/>
          </w:tcPr>
          <w:p>
            <w:pPr>
              <w:jc w:val="left"/>
            </w:pPr>
            <w:r>
              <w:rPr>
                <w:rFonts w:ascii="Times New Roman" w:hAnsi="Times New Roman" w:cs="Times New Roman" w:eastAsia="Times New Roman"/>
                <w:sz w:val="20"/>
              </w:rPr>
              <w:t xml:space="preserve">Autorização declarativa (RLS e </w:t>
            </w:r>
            <w:r>
              <w:rPr>
                <w:rFonts w:ascii="Times New Roman" w:hAnsi="Times New Roman" w:cs="Times New Roman" w:eastAsia="Times New Roman"/>
                <w:i/>
                <w:sz w:val="20"/>
              </w:rPr>
              <w:t>triggers</w:t>
            </w:r>
            <w:r>
              <w:rPr>
                <w:rFonts w:ascii="Times New Roman" w:hAnsi="Times New Roman" w:cs="Times New Roman" w:eastAsia="Times New Roman"/>
                <w:sz w:val="20"/>
              </w:rPr>
              <w:t xml:space="preserve">) </w:t>
            </w:r>
            <w:r>
              <w:rPr>
                <w:rFonts w:ascii="Times New Roman" w:hAnsi="Times New Roman" w:cs="Times New Roman" w:eastAsia="Times New Roman"/>
                <w:b/>
                <w:sz w:val="20"/>
              </w:rPr>
              <w:t>atende</w:t>
            </w:r>
            <w:r>
              <w:rPr>
                <w:rFonts w:ascii="Times New Roman" w:hAnsi="Times New Roman" w:cs="Times New Roman" w:eastAsia="Times New Roman"/>
                <w:sz w:val="20"/>
              </w:rPr>
              <w:t xml:space="preserve"> após a correção de dois defeitos reais; 1 CVE de produção a tratar; DAST pendente contra produção</w:t>
            </w:r>
          </w:p>
        </w:tc>
      </w:tr>
      <w:tr>
        <w:tc>
          <w:tcPr>
            <w:tcW w:type="dxa" w:w="4535"/>
          </w:tcPr>
          <w:p>
            <w:pPr>
              <w:jc w:val="left"/>
            </w:pPr>
            <w:r>
              <w:rPr>
                <w:rFonts w:ascii="Times New Roman" w:hAnsi="Times New Roman" w:cs="Times New Roman" w:eastAsia="Times New Roman"/>
                <w:sz w:val="20"/>
              </w:rPr>
              <w:t>Confiabilidade</w:t>
            </w:r>
          </w:p>
        </w:tc>
        <w:tc>
          <w:tcPr>
            <w:tcW w:type="dxa" w:w="4535"/>
          </w:tcPr>
          <w:p>
            <w:pPr>
              <w:jc w:val="left"/>
            </w:pPr>
            <w:r>
              <w:rPr>
                <w:rFonts w:ascii="Times New Roman" w:hAnsi="Times New Roman" w:cs="Times New Roman" w:eastAsia="Times New Roman"/>
                <w:b/>
                <w:sz w:val="20"/>
              </w:rPr>
              <w:t>Atende</w:t>
            </w:r>
            <w:r>
              <w:rPr>
                <w:rFonts w:ascii="Times New Roman" w:hAnsi="Times New Roman" w:cs="Times New Roman" w:eastAsia="Times New Roman"/>
                <w:sz w:val="20"/>
              </w:rPr>
              <w:t xml:space="preserve"> (máquina de estados, integridade referencial e fluxo crítico)</w:t>
            </w:r>
          </w:p>
        </w:tc>
      </w:tr>
      <w:tr>
        <w:tc>
          <w:tcPr>
            <w:tcW w:type="dxa" w:w="4535"/>
          </w:tcPr>
          <w:p>
            <w:pPr>
              <w:jc w:val="left"/>
            </w:pPr>
            <w:r>
              <w:rPr>
                <w:rFonts w:ascii="Times New Roman" w:hAnsi="Times New Roman" w:cs="Times New Roman" w:eastAsia="Times New Roman"/>
                <w:sz w:val="20"/>
              </w:rPr>
              <w:t>Testabilidade</w:t>
            </w:r>
          </w:p>
        </w:tc>
        <w:tc>
          <w:tcPr>
            <w:tcW w:type="dxa" w:w="4535"/>
          </w:tcPr>
          <w:p>
            <w:pPr>
              <w:jc w:val="left"/>
            </w:pPr>
            <w:r>
              <w:rPr>
                <w:rFonts w:ascii="Times New Roman" w:hAnsi="Times New Roman" w:cs="Times New Roman" w:eastAsia="Times New Roman"/>
                <w:b/>
                <w:sz w:val="20"/>
              </w:rPr>
              <w:t>Evoluiu</w:t>
            </w:r>
            <w:r>
              <w:rPr>
                <w:rFonts w:ascii="Times New Roman" w:hAnsi="Times New Roman" w:cs="Times New Roman" w:eastAsia="Times New Roman"/>
                <w:sz w:val="20"/>
              </w:rPr>
              <w:t xml:space="preserve"> (cobertura de 18% para 32%; módulos críticos entre 82% e 100%, com limiar protegido)</w:t>
            </w:r>
          </w:p>
        </w:tc>
      </w:tr>
      <w:tr>
        <w:tc>
          <w:tcPr>
            <w:tcW w:type="dxa" w:w="4535"/>
          </w:tcPr>
          <w:p>
            <w:pPr>
              <w:jc w:val="left"/>
            </w:pPr>
            <w:r>
              <w:rPr>
                <w:rFonts w:ascii="Times New Roman" w:hAnsi="Times New Roman" w:cs="Times New Roman" w:eastAsia="Times New Roman"/>
                <w:sz w:val="20"/>
              </w:rPr>
              <w:t>Eficiência de desempenho</w:t>
            </w:r>
          </w:p>
        </w:tc>
        <w:tc>
          <w:tcPr>
            <w:tcW w:type="dxa" w:w="4535"/>
          </w:tcPr>
          <w:p>
            <w:pPr>
              <w:jc w:val="left"/>
            </w:pPr>
            <w:r>
              <w:rPr>
                <w:rFonts w:ascii="Times New Roman" w:hAnsi="Times New Roman" w:cs="Times New Roman" w:eastAsia="Times New Roman"/>
                <w:i/>
                <w:sz w:val="20"/>
              </w:rPr>
              <w:t>Backend</w:t>
            </w:r>
            <w:r>
              <w:rPr>
                <w:rFonts w:ascii="Times New Roman" w:hAnsi="Times New Roman" w:cs="Times New Roman" w:eastAsia="Times New Roman"/>
                <w:sz w:val="20"/>
              </w:rPr>
              <w:t xml:space="preserve"> </w:t>
            </w:r>
            <w:r>
              <w:rPr>
                <w:rFonts w:ascii="Times New Roman" w:hAnsi="Times New Roman" w:cs="Times New Roman" w:eastAsia="Times New Roman"/>
                <w:b/>
                <w:sz w:val="20"/>
              </w:rPr>
              <w:t>atende</w:t>
            </w:r>
            <w:r>
              <w:rPr>
                <w:rFonts w:ascii="Times New Roman" w:hAnsi="Times New Roman" w:cs="Times New Roman" w:eastAsia="Times New Roman"/>
                <w:sz w:val="20"/>
              </w:rPr>
              <w:t xml:space="preserve"> (p95 de 253 ms); </w:t>
            </w:r>
            <w:r>
              <w:rPr>
                <w:rFonts w:ascii="Times New Roman" w:hAnsi="Times New Roman" w:cs="Times New Roman" w:eastAsia="Times New Roman"/>
                <w:i/>
                <w:sz w:val="20"/>
              </w:rPr>
              <w:t>frontend</w:t>
            </w:r>
            <w:r>
              <w:rPr>
                <w:rFonts w:ascii="Times New Roman" w:hAnsi="Times New Roman" w:cs="Times New Roman" w:eastAsia="Times New Roman"/>
                <w:sz w:val="20"/>
              </w:rPr>
              <w:t xml:space="preserve"> </w:t>
            </w:r>
            <w:r>
              <w:rPr>
                <w:rFonts w:ascii="Times New Roman" w:hAnsi="Times New Roman" w:cs="Times New Roman" w:eastAsia="Times New Roman"/>
                <w:b/>
                <w:sz w:val="20"/>
              </w:rPr>
              <w:t>não atende</w:t>
            </w:r>
            <w:r>
              <w:rPr>
                <w:rFonts w:ascii="Times New Roman" w:hAnsi="Times New Roman" w:cs="Times New Roman" w:eastAsia="Times New Roman"/>
                <w:sz w:val="20"/>
              </w:rPr>
              <w:t xml:space="preserve"> (LCP de 3,17 s após otimização)</w:t>
            </w:r>
          </w:p>
        </w:tc>
      </w:tr>
      <w:tr>
        <w:tc>
          <w:tcPr>
            <w:tcW w:type="dxa" w:w="4535"/>
          </w:tcPr>
          <w:p>
            <w:pPr>
              <w:jc w:val="left"/>
            </w:pPr>
            <w:r>
              <w:rPr>
                <w:rFonts w:ascii="Times New Roman" w:hAnsi="Times New Roman" w:cs="Times New Roman" w:eastAsia="Times New Roman"/>
                <w:sz w:val="20"/>
              </w:rPr>
              <w:t>Manutenibilidade</w:t>
            </w:r>
          </w:p>
        </w:tc>
        <w:tc>
          <w:tcPr>
            <w:tcW w:type="dxa" w:w="4535"/>
          </w:tcPr>
          <w:p>
            <w:pPr>
              <w:jc w:val="left"/>
            </w:pPr>
            <w:r>
              <w:rPr>
                <w:rFonts w:ascii="Times New Roman" w:hAnsi="Times New Roman" w:cs="Times New Roman" w:eastAsia="Times New Roman"/>
                <w:sz w:val="20"/>
              </w:rPr>
              <w:t xml:space="preserve">Estrutura </w:t>
            </w:r>
            <w:r>
              <w:rPr>
                <w:rFonts w:ascii="Times New Roman" w:hAnsi="Times New Roman" w:cs="Times New Roman" w:eastAsia="Times New Roman"/>
                <w:b/>
                <w:sz w:val="20"/>
              </w:rPr>
              <w:t>atende</w:t>
            </w:r>
            <w:r>
              <w:rPr>
                <w:rFonts w:ascii="Times New Roman" w:hAnsi="Times New Roman" w:cs="Times New Roman" w:eastAsia="Times New Roman"/>
                <w:sz w:val="20"/>
              </w:rPr>
              <w:t xml:space="preserve"> (0 ciclos); higiene de código </w:t>
            </w:r>
            <w:r>
              <w:rPr>
                <w:rFonts w:ascii="Times New Roman" w:hAnsi="Times New Roman" w:cs="Times New Roman" w:eastAsia="Times New Roman"/>
                <w:b/>
                <w:sz w:val="20"/>
              </w:rPr>
              <w:t>abaixo do ideal</w:t>
            </w:r>
            <w:r>
              <w:rPr>
                <w:rFonts w:ascii="Times New Roman" w:hAnsi="Times New Roman" w:cs="Times New Roman" w:eastAsia="Times New Roman"/>
                <w:sz w:val="20"/>
              </w:rPr>
              <w:t xml:space="preserve"> (</w:t>
            </w:r>
            <w:r>
              <w:rPr>
                <w:rFonts w:ascii="Times New Roman" w:hAnsi="Times New Roman" w:cs="Times New Roman" w:eastAsia="Times New Roman"/>
                <w:i/>
                <w:sz w:val="20"/>
              </w:rPr>
              <w:t>lint</w:t>
            </w:r>
            <w:r>
              <w:rPr>
                <w:rFonts w:ascii="Times New Roman" w:hAnsi="Times New Roman" w:cs="Times New Roman" w:eastAsia="Times New Roman"/>
                <w:sz w:val="20"/>
              </w:rPr>
              <w:t xml:space="preserve"> e duplicação nos painéis)</w:t>
            </w:r>
          </w:p>
        </w:tc>
      </w:tr>
    </w:tbl>
    <w:p>
      <w:pPr>
        <w:jc w:val="left"/>
      </w:pPr>
      <w:r>
        <w:rPr>
          <w:rFonts w:ascii="Times New Roman" w:hAnsi="Times New Roman" w:cs="Times New Roman" w:eastAsia="Times New Roman"/>
          <w:sz w:val="20"/>
        </w:rPr>
        <w:t>Fonte: elaborado pelos autores (2026).</w:t>
      </w:r>
    </w:p>
    <w:p>
      <w:pPr>
        <w:ind w:firstLine="700"/>
        <w:jc w:val="both"/>
      </w:pPr>
      <w:r>
        <w:rPr>
          <w:rFonts w:ascii="Times New Roman" w:hAnsi="Times New Roman" w:cs="Times New Roman" w:eastAsia="Times New Roman"/>
          <w:sz w:val="24"/>
        </w:rPr>
        <w:t xml:space="preserve">O trabalho responde à questão de pesquisa demonstrando um </w:t>
      </w:r>
      <w:r>
        <w:rPr>
          <w:rFonts w:ascii="Times New Roman" w:hAnsi="Times New Roman" w:cs="Times New Roman" w:eastAsia="Times New Roman"/>
          <w:b/>
          <w:sz w:val="24"/>
        </w:rPr>
        <w:t>procedimento reprodutível de avaliação técnica</w:t>
      </w:r>
      <w:r>
        <w:rPr>
          <w:rFonts w:ascii="Times New Roman" w:hAnsi="Times New Roman" w:cs="Times New Roman" w:eastAsia="Times New Roman"/>
          <w:sz w:val="24"/>
        </w:rPr>
        <w:t xml:space="preserve"> aplicável a arquiteturas BaaS/Serverless: modelagem fiel, cenários derivados dos atributos de qualidade, medição instrumentada com registro de evidências e o ciclo de detecção e correção de defeitos. O resultado não é um atestado de que o sistema é uniformemente bom — três defeitos reais foram encontrados e o desempenho de </w:t>
      </w:r>
      <w:r>
        <w:rPr>
          <w:rFonts w:ascii="Times New Roman" w:hAnsi="Times New Roman" w:cs="Times New Roman" w:eastAsia="Times New Roman"/>
          <w:i/>
          <w:sz w:val="24"/>
        </w:rPr>
        <w:t>frontend</w:t>
      </w:r>
      <w:r>
        <w:rPr>
          <w:rFonts w:ascii="Times New Roman" w:hAnsi="Times New Roman" w:cs="Times New Roman" w:eastAsia="Times New Roman"/>
          <w:sz w:val="24"/>
        </w:rPr>
        <w:t xml:space="preserve"> não atinge a meta —, e é justamente essa capacidade de </w:t>
      </w:r>
      <w:r>
        <w:rPr>
          <w:rFonts w:ascii="Times New Roman" w:hAnsi="Times New Roman" w:cs="Times New Roman" w:eastAsia="Times New Roman"/>
          <w:b/>
          <w:sz w:val="24"/>
        </w:rPr>
        <w:t>localizar deficiências com precisão</w:t>
      </w:r>
      <w:r>
        <w:rPr>
          <w:rFonts w:ascii="Times New Roman" w:hAnsi="Times New Roman" w:cs="Times New Roman" w:eastAsia="Times New Roman"/>
          <w:sz w:val="24"/>
        </w:rPr>
        <w:t xml:space="preserve"> que evidencia o valor do método. A reprodutibilidade é assegurada pelo registro em </w:t>
      </w:r>
      <w:r>
        <w:rPr>
          <w:rFonts w:ascii="Times New Roman" w:hAnsi="Times New Roman" w:cs="Times New Roman" w:eastAsia="Times New Roman"/>
          <w:i/>
          <w:sz w:val="24"/>
        </w:rPr>
        <w:t>docs/tcc/medicoes/</w:t>
      </w:r>
      <w:r>
        <w:rPr>
          <w:rFonts w:ascii="Times New Roman" w:hAnsi="Times New Roman" w:cs="Times New Roman" w:eastAsia="Times New Roman"/>
          <w:sz w:val="24"/>
        </w:rPr>
        <w:t xml:space="preserve"> e pela integração contínua, que executa os </w:t>
      </w:r>
      <w:r>
        <w:rPr>
          <w:rFonts w:ascii="Times New Roman" w:hAnsi="Times New Roman" w:cs="Times New Roman" w:eastAsia="Times New Roman"/>
          <w:i/>
          <w:sz w:val="24"/>
        </w:rPr>
        <w:t>gates</w:t>
      </w:r>
      <w:r>
        <w:rPr>
          <w:rFonts w:ascii="Times New Roman" w:hAnsi="Times New Roman" w:cs="Times New Roman" w:eastAsia="Times New Roman"/>
          <w:sz w:val="24"/>
        </w:rPr>
        <w:t xml:space="preserve"> automatizados a cada alteração.</w:t>
      </w:r>
    </w:p>
    <w:p>
      <w:pPr>
        <w:jc w:val="left"/>
      </w:pPr>
      <w:r>
        <w:rPr>
          <w:rFonts w:ascii="Times New Roman" w:hAnsi="Times New Roman" w:cs="Times New Roman" w:eastAsia="Times New Roman"/>
          <w:b/>
          <w:sz w:val="24"/>
        </w:rPr>
        <w:t>8 CONCLUSÃO</w:t>
      </w:r>
    </w:p>
    <w:p>
      <w:pPr>
        <w:ind w:firstLine="700"/>
        <w:jc w:val="both"/>
      </w:pPr>
      <w:r>
        <w:rPr>
          <w:rFonts w:ascii="Times New Roman" w:hAnsi="Times New Roman" w:cs="Times New Roman" w:eastAsia="Times New Roman"/>
          <w:sz w:val="24"/>
        </w:rPr>
        <w:t xml:space="preserve">Este trabalho investigou como avaliar tecnicamente uma arquitetura web baseada em BaaS e </w:t>
      </w:r>
      <w:r>
        <w:rPr>
          <w:rFonts w:ascii="Times New Roman" w:hAnsi="Times New Roman" w:cs="Times New Roman" w:eastAsia="Times New Roman"/>
          <w:i/>
          <w:sz w:val="24"/>
        </w:rPr>
        <w:t>Serverless</w:t>
      </w:r>
      <w:r>
        <w:rPr>
          <w:rFonts w:ascii="Times New Roman" w:hAnsi="Times New Roman" w:cs="Times New Roman" w:eastAsia="Times New Roman"/>
          <w:sz w:val="24"/>
        </w:rPr>
        <w:t xml:space="preserve"> por meio de métricas e testes de Engenharia de Software. A resposta oferecida à questão de pesquisa é um </w:t>
      </w:r>
      <w:r>
        <w:rPr>
          <w:rFonts w:ascii="Times New Roman" w:hAnsi="Times New Roman" w:cs="Times New Roman" w:eastAsia="Times New Roman"/>
          <w:b/>
          <w:sz w:val="24"/>
        </w:rPr>
        <w:t>procedimento de avaliação arquitetural</w:t>
      </w:r>
      <w:r>
        <w:rPr>
          <w:rFonts w:ascii="Times New Roman" w:hAnsi="Times New Roman" w:cs="Times New Roman" w:eastAsia="Times New Roman"/>
          <w:sz w:val="24"/>
        </w:rPr>
        <w:t xml:space="preserve"> que articula três elementos: o modelo de qualidade da ISO/IEC 25010 (2011), que fornece a taxonomia dos atributos; o método ATAM (CLEMENTS; KAZMAN; KLEIN, 2002), que organiza a análise qualitativa em cenários, riscos e pontos de compromisso; e um conjunto instrumentado de ferramentas de teste automatizado, análise estática, desempenho e segurança, que produz a evidência quantitativa. O procedimento foi aplicado integralmente à plataforma Hubservi, adotada como instrumento por permitir o acesso irrestrito ao código, ao esquema e ao ambiente que a avaliação exige.</w:t>
      </w:r>
    </w:p>
    <w:p>
      <w:pPr>
        <w:ind w:firstLine="700"/>
        <w:jc w:val="both"/>
      </w:pPr>
      <w:r>
        <w:rPr>
          <w:rFonts w:ascii="Times New Roman" w:hAnsi="Times New Roman" w:cs="Times New Roman" w:eastAsia="Times New Roman"/>
          <w:sz w:val="24"/>
        </w:rPr>
        <w:t xml:space="preserve">Os resultados demonstram que o procedimento é capaz de </w:t>
      </w:r>
      <w:r>
        <w:rPr>
          <w:rFonts w:ascii="Times New Roman" w:hAnsi="Times New Roman" w:cs="Times New Roman" w:eastAsia="Times New Roman"/>
          <w:b/>
          <w:sz w:val="24"/>
        </w:rPr>
        <w:t>localizar deficiências com precisão</w:t>
      </w:r>
      <w:r>
        <w:rPr>
          <w:rFonts w:ascii="Times New Roman" w:hAnsi="Times New Roman" w:cs="Times New Roman" w:eastAsia="Times New Roman"/>
          <w:sz w:val="24"/>
        </w:rPr>
        <w:t xml:space="preserve">, e não apenas de emitir um juízo agregado. Três defeitos reais foram detectados, corrigidos e re-medidos: a exposição de dados pessoais a qualquer usuário autenticado, decorrente de política de RLS excessivamente permissiva; a ausência de validação do prestador na inserção de avaliações; e a incapacidade de o histórico de </w:t>
      </w:r>
      <w:r>
        <w:rPr>
          <w:rFonts w:ascii="Times New Roman" w:hAnsi="Times New Roman" w:cs="Times New Roman" w:eastAsia="Times New Roman"/>
          <w:i/>
          <w:sz w:val="24"/>
        </w:rPr>
        <w:t>migrations</w:t>
      </w:r>
      <w:r>
        <w:rPr>
          <w:rFonts w:ascii="Times New Roman" w:hAnsi="Times New Roman" w:cs="Times New Roman" w:eastAsia="Times New Roman"/>
          <w:sz w:val="24"/>
        </w:rPr>
        <w:t xml:space="preserve"> reconstruir um sistema funcional do zero, por privilégios aplicados fora do controle de versão. Os três são achados característicos do paradigma BaaS — todos residem em configuração declarativa ou no serviço gerenciado, e nenhum se manifestava como erro funcional aparente na aplicação.</w:t>
      </w:r>
    </w:p>
    <w:p>
      <w:pPr>
        <w:ind w:firstLine="700"/>
        <w:jc w:val="both"/>
      </w:pPr>
      <w:r>
        <w:rPr>
          <w:rFonts w:ascii="Times New Roman" w:hAnsi="Times New Roman" w:cs="Times New Roman" w:eastAsia="Times New Roman"/>
          <w:sz w:val="24"/>
        </w:rPr>
        <w:t xml:space="preserve">A avaliação também evidenciou que vereditos por camada são mais informativos do que um veredito único: enquanto o </w:t>
      </w:r>
      <w:r>
        <w:rPr>
          <w:rFonts w:ascii="Times New Roman" w:hAnsi="Times New Roman" w:cs="Times New Roman" w:eastAsia="Times New Roman"/>
          <w:i/>
          <w:sz w:val="24"/>
        </w:rPr>
        <w:t>backend</w:t>
      </w:r>
      <w:r>
        <w:rPr>
          <w:rFonts w:ascii="Times New Roman" w:hAnsi="Times New Roman" w:cs="Times New Roman" w:eastAsia="Times New Roman"/>
          <w:sz w:val="24"/>
        </w:rPr>
        <w:t xml:space="preserve"> atende folgadamente ao critério de desempenho, o carregamento inicial do </w:t>
      </w:r>
      <w:r>
        <w:rPr>
          <w:rFonts w:ascii="Times New Roman" w:hAnsi="Times New Roman" w:cs="Times New Roman" w:eastAsia="Times New Roman"/>
          <w:i/>
          <w:sz w:val="24"/>
        </w:rPr>
        <w:t>frontend</w:t>
      </w:r>
      <w:r>
        <w:rPr>
          <w:rFonts w:ascii="Times New Roman" w:hAnsi="Times New Roman" w:cs="Times New Roman" w:eastAsia="Times New Roman"/>
          <w:sz w:val="24"/>
        </w:rPr>
        <w:t xml:space="preserve"> permanece abaixo da meta mesmo após otimização por </w:t>
      </w:r>
      <w:r>
        <w:rPr>
          <w:rFonts w:ascii="Times New Roman" w:hAnsi="Times New Roman" w:cs="Times New Roman" w:eastAsia="Times New Roman"/>
          <w:i/>
          <w:sz w:val="24"/>
        </w:rPr>
        <w:t>code-splitting</w:t>
      </w:r>
      <w:r>
        <w:rPr>
          <w:rFonts w:ascii="Times New Roman" w:hAnsi="Times New Roman" w:cs="Times New Roman" w:eastAsia="Times New Roman"/>
          <w:sz w:val="24"/>
        </w:rPr>
        <w:t xml:space="preserve">, o que confirma quantitativamente o ponto de compromisso identificado na análise ATAM — a arquitetura SPA transfere ao cliente parte do desempenho percebido. De modo análogo, a manutenibilidade apresenta estrutura sólida, sem dependências circulares, convivendo com higiene de código abaixo do ideal em </w:t>
      </w:r>
      <w:r>
        <w:rPr>
          <w:rFonts w:ascii="Times New Roman" w:hAnsi="Times New Roman" w:cs="Times New Roman" w:eastAsia="Times New Roman"/>
          <w:i/>
          <w:sz w:val="24"/>
        </w:rPr>
        <w:t>lint</w:t>
      </w:r>
      <w:r>
        <w:rPr>
          <w:rFonts w:ascii="Times New Roman" w:hAnsi="Times New Roman" w:cs="Times New Roman" w:eastAsia="Times New Roman"/>
          <w:sz w:val="24"/>
        </w:rPr>
        <w:t xml:space="preserve"> e duplicação.</w:t>
      </w:r>
    </w:p>
    <w:p>
      <w:pPr>
        <w:ind w:firstLine="700"/>
        <w:jc w:val="both"/>
      </w:pPr>
      <w:r>
        <w:rPr>
          <w:rFonts w:ascii="Times New Roman" w:hAnsi="Times New Roman" w:cs="Times New Roman" w:eastAsia="Times New Roman"/>
          <w:sz w:val="24"/>
        </w:rPr>
        <w:t xml:space="preserve">A principal contribuição é metodológica: um roteiro reprodutível, com registro de evidências e critérios fixados antes da coleta, transferível a outras aplicações que adotem o mesmo paradigma. A contribuição prática, para a plataforma avaliada, materializa-se nas correções aplicadas e nos </w:t>
      </w:r>
      <w:r>
        <w:rPr>
          <w:rFonts w:ascii="Times New Roman" w:hAnsi="Times New Roman" w:cs="Times New Roman" w:eastAsia="Times New Roman"/>
          <w:i/>
          <w:sz w:val="24"/>
        </w:rPr>
        <w:t>gates</w:t>
      </w:r>
      <w:r>
        <w:rPr>
          <w:rFonts w:ascii="Times New Roman" w:hAnsi="Times New Roman" w:cs="Times New Roman" w:eastAsia="Times New Roman"/>
          <w:sz w:val="24"/>
        </w:rPr>
        <w:t xml:space="preserve"> automatizados incorporados à integração contínua. Como </w:t>
      </w:r>
      <w:r>
        <w:rPr>
          <w:rFonts w:ascii="Times New Roman" w:hAnsi="Times New Roman" w:cs="Times New Roman" w:eastAsia="Times New Roman"/>
          <w:b/>
          <w:sz w:val="24"/>
        </w:rPr>
        <w:t>limitações</w:t>
      </w:r>
      <w:r>
        <w:rPr>
          <w:rFonts w:ascii="Times New Roman" w:hAnsi="Times New Roman" w:cs="Times New Roman" w:eastAsia="Times New Roman"/>
          <w:sz w:val="24"/>
        </w:rPr>
        <w:t xml:space="preserve">, registram-se a varredura dinâmica de segurança (DAST) ainda pendente de execução contra a URL de produção, a condução da avaliação pela própria equipe desenvolvedora — o que exigiu explicitar critérios previamente para mitigar viés — e a generalização restrita a um único caso. Como </w:t>
      </w:r>
      <w:r>
        <w:rPr>
          <w:rFonts w:ascii="Times New Roman" w:hAnsi="Times New Roman" w:cs="Times New Roman" w:eastAsia="Times New Roman"/>
          <w:b/>
          <w:sz w:val="24"/>
        </w:rPr>
        <w:t>trabalhos futuros</w:t>
      </w:r>
      <w:r>
        <w:rPr>
          <w:rFonts w:ascii="Times New Roman" w:hAnsi="Times New Roman" w:cs="Times New Roman" w:eastAsia="Times New Roman"/>
          <w:sz w:val="24"/>
        </w:rPr>
        <w:t xml:space="preserve">, propõem-se a execução do DAST em ambiente publicado, a aplicação do mesmo procedimento a outras plataformas BaaS para avaliar sua transferibilidade, a redução da duplicação identificada entre os painéis e a continuidade da otimização de carregamento do </w:t>
      </w:r>
      <w:r>
        <w:rPr>
          <w:rFonts w:ascii="Times New Roman" w:hAnsi="Times New Roman" w:cs="Times New Roman" w:eastAsia="Times New Roman"/>
          <w:i/>
          <w:sz w:val="24"/>
        </w:rPr>
        <w:t>frontend</w:t>
      </w:r>
      <w:r>
        <w:rPr>
          <w:rFonts w:ascii="Times New Roman" w:hAnsi="Times New Roman" w:cs="Times New Roman" w:eastAsia="Times New Roman"/>
          <w:sz w:val="24"/>
        </w:rPr>
        <w:t xml:space="preserve"> até o alcance da meta de LCP.</w:t>
      </w:r>
    </w:p>
    <w:p>
      <w:pPr>
        <w:jc w:val="left"/>
      </w:pPr>
      <w:r>
        <w:rPr>
          <w:rFonts w:ascii="Times New Roman" w:hAnsi="Times New Roman" w:cs="Times New Roman" w:eastAsia="Times New Roman"/>
          <w:b/>
          <w:sz w:val="24"/>
        </w:rPr>
        <w:t>REFERÊNCIAS</w:t>
      </w:r>
    </w:p>
    <w:p>
      <w:pPr>
        <w:ind w:firstLine="700"/>
        <w:jc w:val="both"/>
      </w:pPr>
      <w:r>
        <w:rPr>
          <w:rFonts w:ascii="Times New Roman" w:hAnsi="Times New Roman" w:cs="Times New Roman" w:eastAsia="Times New Roman"/>
          <w:sz w:val="24"/>
        </w:rPr>
        <w:t xml:space="preserve">ASSOCIAÇÃO BRASILEIRA DE NORMAS TÉCNICAS. </w:t>
      </w:r>
      <w:r>
        <w:rPr>
          <w:rFonts w:ascii="Times New Roman" w:hAnsi="Times New Roman" w:cs="Times New Roman" w:eastAsia="Times New Roman"/>
          <w:b/>
          <w:sz w:val="24"/>
        </w:rPr>
        <w:t>NBR 6023</w:t>
      </w:r>
      <w:r>
        <w:rPr>
          <w:rFonts w:ascii="Times New Roman" w:hAnsi="Times New Roman" w:cs="Times New Roman" w:eastAsia="Times New Roman"/>
          <w:sz w:val="24"/>
        </w:rPr>
        <w:t>: informação e documentação: referências: elaboração. Rio de Janeiro: ABNT, 2018.</w:t>
      </w:r>
      <w:r>
        <w:br/>
      </w:r>
      <w:r>
        <w:rPr>
          <w:rFonts w:ascii="Times New Roman" w:hAnsi="Times New Roman" w:cs="Times New Roman" w:eastAsia="Times New Roman"/>
          <w:sz w:val="24"/>
        </w:rPr>
        <w:t xml:space="preserve">ASSOCIAÇÃO BRASILEIRA DE NORMAS TÉCNICAS. </w:t>
      </w:r>
      <w:r>
        <w:rPr>
          <w:rFonts w:ascii="Times New Roman" w:hAnsi="Times New Roman" w:cs="Times New Roman" w:eastAsia="Times New Roman"/>
          <w:b/>
          <w:sz w:val="24"/>
        </w:rPr>
        <w:t>NBR 10520</w:t>
      </w:r>
      <w:r>
        <w:rPr>
          <w:rFonts w:ascii="Times New Roman" w:hAnsi="Times New Roman" w:cs="Times New Roman" w:eastAsia="Times New Roman"/>
          <w:sz w:val="24"/>
        </w:rPr>
        <w:t>: informação e documentação: citações em documentos: apresentação. Rio de Janeiro: ABNT, 2023.</w:t>
      </w:r>
      <w:r>
        <w:br/>
      </w:r>
      <w:r>
        <w:rPr>
          <w:rFonts w:ascii="Times New Roman" w:hAnsi="Times New Roman" w:cs="Times New Roman" w:eastAsia="Times New Roman"/>
          <w:sz w:val="24"/>
        </w:rPr>
        <w:t xml:space="preserve">BASS, Len; CLEMENTS, Paul; KAZMAN, Rick. </w:t>
      </w:r>
      <w:r>
        <w:rPr>
          <w:rFonts w:ascii="Times New Roman" w:hAnsi="Times New Roman" w:cs="Times New Roman" w:eastAsia="Times New Roman"/>
          <w:b/>
          <w:sz w:val="24"/>
        </w:rPr>
        <w:t>Software architecture in practice</w:t>
      </w:r>
      <w:r>
        <w:rPr>
          <w:rFonts w:ascii="Times New Roman" w:hAnsi="Times New Roman" w:cs="Times New Roman" w:eastAsia="Times New Roman"/>
          <w:sz w:val="24"/>
        </w:rPr>
        <w:t>. 3rd ed. Upper Saddle River: Addison-Wesley, 2012.</w:t>
      </w:r>
      <w:r>
        <w:br/>
      </w:r>
      <w:r>
        <w:rPr>
          <w:rFonts w:ascii="Times New Roman" w:hAnsi="Times New Roman" w:cs="Times New Roman" w:eastAsia="Times New Roman"/>
          <w:sz w:val="24"/>
        </w:rPr>
        <w:t xml:space="preserve">CLEMENTS, Paul; KAZMAN, Rick; KLEIN, Mark. </w:t>
      </w:r>
      <w:r>
        <w:rPr>
          <w:rFonts w:ascii="Times New Roman" w:hAnsi="Times New Roman" w:cs="Times New Roman" w:eastAsia="Times New Roman"/>
          <w:b/>
          <w:sz w:val="24"/>
        </w:rPr>
        <w:t>Evaluating software architectures</w:t>
      </w:r>
      <w:r>
        <w:rPr>
          <w:rFonts w:ascii="Times New Roman" w:hAnsi="Times New Roman" w:cs="Times New Roman" w:eastAsia="Times New Roman"/>
          <w:sz w:val="24"/>
        </w:rPr>
        <w:t>: methods and case studies. Boston: Addison-Wesley, 2002.</w:t>
      </w:r>
      <w:r>
        <w:br/>
      </w:r>
      <w:r>
        <w:rPr>
          <w:rFonts w:ascii="Times New Roman" w:hAnsi="Times New Roman" w:cs="Times New Roman" w:eastAsia="Times New Roman"/>
          <w:sz w:val="24"/>
        </w:rPr>
        <w:t xml:space="preserve">INTERNATIONAL ORGANIZATION FOR STANDARDIZATION; INTERNATIONAL ELECTROTECHNICAL COMMISSION. </w:t>
      </w:r>
      <w:r>
        <w:rPr>
          <w:rFonts w:ascii="Times New Roman" w:hAnsi="Times New Roman" w:cs="Times New Roman" w:eastAsia="Times New Roman"/>
          <w:b/>
          <w:sz w:val="24"/>
        </w:rPr>
        <w:t>ISO/IEC 25010</w:t>
      </w:r>
      <w:r>
        <w:rPr>
          <w:rFonts w:ascii="Times New Roman" w:hAnsi="Times New Roman" w:cs="Times New Roman" w:eastAsia="Times New Roman"/>
          <w:sz w:val="24"/>
        </w:rPr>
        <w:t>: systems and software engineering — Systems and software Quality Requirements and Evaluation (SQuaRE) — System and software quality models. Geneva: ISO, 2011.</w:t>
      </w:r>
      <w:r>
        <w:br/>
      </w:r>
      <w:r>
        <w:rPr>
          <w:rFonts w:ascii="Times New Roman" w:hAnsi="Times New Roman" w:cs="Times New Roman" w:eastAsia="Times New Roman"/>
          <w:sz w:val="24"/>
        </w:rPr>
        <w:t xml:space="preserve">PRESSMAN, Roger S.; MAXIM, Bruce R. </w:t>
      </w:r>
      <w:r>
        <w:rPr>
          <w:rFonts w:ascii="Times New Roman" w:hAnsi="Times New Roman" w:cs="Times New Roman" w:eastAsia="Times New Roman"/>
          <w:b/>
          <w:sz w:val="24"/>
        </w:rPr>
        <w:t>Engenharia de software</w:t>
      </w:r>
      <w:r>
        <w:rPr>
          <w:rFonts w:ascii="Times New Roman" w:hAnsi="Times New Roman" w:cs="Times New Roman" w:eastAsia="Times New Roman"/>
          <w:sz w:val="24"/>
        </w:rPr>
        <w:t>: uma abordagem profissional. 8. ed. Porto Alegre: AMGH, 2016.</w:t>
      </w:r>
      <w:r>
        <w:br/>
      </w:r>
      <w:r>
        <w:rPr>
          <w:rFonts w:ascii="Times New Roman" w:hAnsi="Times New Roman" w:cs="Times New Roman" w:eastAsia="Times New Roman"/>
          <w:sz w:val="24"/>
        </w:rPr>
        <w:t xml:space="preserve">SOMMERVILLE, Ian. </w:t>
      </w:r>
      <w:r>
        <w:rPr>
          <w:rFonts w:ascii="Times New Roman" w:hAnsi="Times New Roman" w:cs="Times New Roman" w:eastAsia="Times New Roman"/>
          <w:b/>
          <w:sz w:val="24"/>
        </w:rPr>
        <w:t>Engenharia de software</w:t>
      </w:r>
      <w:r>
        <w:rPr>
          <w:rFonts w:ascii="Times New Roman" w:hAnsi="Times New Roman" w:cs="Times New Roman" w:eastAsia="Times New Roman"/>
          <w:sz w:val="24"/>
        </w:rPr>
        <w:t>. 9. ed. São Paulo: Pearson Prentice Hall, 2011.</w:t>
      </w:r>
      <w:r>
        <w:br/>
      </w:r>
      <w:r>
        <w:rPr>
          <w:rFonts w:ascii="Times New Roman" w:hAnsi="Times New Roman" w:cs="Times New Roman" w:eastAsia="Times New Roman"/>
          <w:sz w:val="24"/>
        </w:rPr>
        <w:t xml:space="preserve">VIEIRA, Pedro Conrado Fernandes; COSTA, Richardy Gabriel Rodrigues da. </w:t>
      </w:r>
      <w:r>
        <w:rPr>
          <w:rFonts w:ascii="Times New Roman" w:hAnsi="Times New Roman" w:cs="Times New Roman" w:eastAsia="Times New Roman"/>
          <w:b/>
          <w:sz w:val="24"/>
        </w:rPr>
        <w:t>Apêndice A — Diagramas (UML, BPMN e DER) e dicionário de dados</w:t>
      </w:r>
      <w:r>
        <w:rPr>
          <w:rFonts w:ascii="Times New Roman" w:hAnsi="Times New Roman" w:cs="Times New Roman" w:eastAsia="Times New Roman"/>
          <w:sz w:val="24"/>
        </w:rPr>
        <w:t>: material suplementar. Franca: Uni-FACEF, 2026a. Disponível em: https://github.com/Richardy-Rodrigues/hubservi/blob/tcc-v2/docs/tcc/apendice-a-diagramas.md. Acesso em: 20 ago. 2026.</w:t>
      </w:r>
      <w:r>
        <w:br/>
      </w:r>
      <w:r>
        <w:rPr>
          <w:rFonts w:ascii="Times New Roman" w:hAnsi="Times New Roman" w:cs="Times New Roman" w:eastAsia="Times New Roman"/>
          <w:sz w:val="24"/>
        </w:rPr>
        <w:t xml:space="preserve">VIEIRA, Pedro Conrado Fernandes; COSTA, Richardy Gabriel Rodrigues da. </w:t>
      </w:r>
      <w:r>
        <w:rPr>
          <w:rFonts w:ascii="Times New Roman" w:hAnsi="Times New Roman" w:cs="Times New Roman" w:eastAsia="Times New Roman"/>
          <w:b/>
          <w:sz w:val="24"/>
        </w:rPr>
        <w:t>Apêndice B — Reprodução das medições</w:t>
      </w:r>
      <w:r>
        <w:rPr>
          <w:rFonts w:ascii="Times New Roman" w:hAnsi="Times New Roman" w:cs="Times New Roman" w:eastAsia="Times New Roman"/>
          <w:sz w:val="24"/>
        </w:rPr>
        <w:t>: material suplementar. Franca: Uni-FACEF, 2026b. Disponível em: https://github.com/Richardy-Rodrigues/hubservi/blob/tcc-v2/docs/tcc/apendice-b-reproducao.md. Acesso em: 20 ago. 2026.</w:t>
      </w:r>
      <w:r>
        <w:br/>
      </w:r>
      <w:r>
        <w:rPr>
          <w:rFonts w:ascii="Times New Roman" w:hAnsi="Times New Roman" w:cs="Times New Roman" w:eastAsia="Times New Roman"/>
          <w:sz w:val="24"/>
        </w:rPr>
        <w:t xml:space="preserve">VIEIRA, Pedro Conrado Fernandes; COSTA, Richardy Gabriel Rodrigues da. </w:t>
      </w:r>
      <w:r>
        <w:rPr>
          <w:rFonts w:ascii="Times New Roman" w:hAnsi="Times New Roman" w:cs="Times New Roman" w:eastAsia="Times New Roman"/>
          <w:b/>
          <w:sz w:val="24"/>
        </w:rPr>
        <w:t>Apêndice C — Evidências de execução</w:t>
      </w:r>
      <w:r>
        <w:rPr>
          <w:rFonts w:ascii="Times New Roman" w:hAnsi="Times New Roman" w:cs="Times New Roman" w:eastAsia="Times New Roman"/>
          <w:sz w:val="24"/>
        </w:rPr>
        <w:t>: material suplementar. Franca: Uni-FACEF, 2026c. Disponível em: https://github.com/Richardy-Rodrigues/hubservi/blob/tcc-v2/docs/tcc/apendice-c-evidencias.md. Acesso em: 28 ago. 2026.</w:t>
      </w:r>
    </w:p>
    <w:sectPr w:rsidR="004479EB" w:rsidRPr="004935BD" w:rsidSect="004F3695">
      <w:headerReference w:type="default" r:id="rId2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D7E1E" w14:textId="77777777" w:rsidR="005A147A" w:rsidRDefault="005A147A" w:rsidP="00766AE7">
      <w:pPr>
        <w:spacing w:after="0"/>
      </w:pPr>
      <w:r>
        <w:separator/>
      </w:r>
    </w:p>
  </w:endnote>
  <w:endnote w:type="continuationSeparator" w:id="0">
    <w:p w14:paraId="6AB911A1" w14:textId="77777777" w:rsidR="005A147A" w:rsidRDefault="005A147A" w:rsidP="00766AE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25E1B" w14:textId="77777777" w:rsidR="005A147A" w:rsidRDefault="005A147A" w:rsidP="00766AE7">
      <w:pPr>
        <w:spacing w:after="0"/>
      </w:pPr>
      <w:r>
        <w:separator/>
      </w:r>
    </w:p>
  </w:footnote>
  <w:footnote w:type="continuationSeparator" w:id="0">
    <w:p w14:paraId="6398601B" w14:textId="77777777" w:rsidR="005A147A" w:rsidRDefault="005A147A" w:rsidP="00766AE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7F20B" w14:textId="3F10D8F9" w:rsidR="00737045" w:rsidRDefault="00027CD2">
    <w:pPr>
      <w:pStyle w:val="Header"/>
      <w:jc w:val="right"/>
    </w:pPr>
    <w:r>
      <w:rPr>
        <w:noProof/>
        <w:lang w:eastAsia="pt-BR"/>
      </w:rPr>
      <w:drawing>
        <wp:anchor distT="0" distB="0" distL="114300" distR="114300" simplePos="0" relativeHeight="251685888" behindDoc="1" locked="0" layoutInCell="1" allowOverlap="1" wp14:anchorId="7BDAE2ED" wp14:editId="16C6232B">
          <wp:simplePos x="0" y="0"/>
          <wp:positionH relativeFrom="column">
            <wp:posOffset>2900695</wp:posOffset>
          </wp:positionH>
          <wp:positionV relativeFrom="paragraph">
            <wp:posOffset>-724535</wp:posOffset>
          </wp:positionV>
          <wp:extent cx="2751440" cy="1546860"/>
          <wp:effectExtent l="0" t="0" r="0" b="0"/>
          <wp:wrapNone/>
          <wp:docPr id="824514801" name="Imagem 1"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14801" name="Imagem 1" descr="Logotipo, nome da empresa&#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2754976" cy="1548848"/>
                  </a:xfrm>
                  <a:prstGeom prst="rect">
                    <a:avLst/>
                  </a:prstGeom>
                </pic:spPr>
              </pic:pic>
            </a:graphicData>
          </a:graphic>
          <wp14:sizeRelH relativeFrom="page">
            <wp14:pctWidth>0</wp14:pctWidth>
          </wp14:sizeRelH>
          <wp14:sizeRelV relativeFrom="page">
            <wp14:pctHeight>0</wp14:pctHeight>
          </wp14:sizeRelV>
        </wp:anchor>
      </w:drawing>
    </w:r>
    <w:sdt>
      <w:sdtPr>
        <w:id w:val="-714735487"/>
        <w:docPartObj>
          <w:docPartGallery w:val="Page Numbers (Top of Page)"/>
          <w:docPartUnique/>
        </w:docPartObj>
      </w:sdtPr>
      <w:sdtContent>
        <w:r w:rsidR="00A15BE6">
          <w:rPr>
            <w:noProof/>
            <w:lang w:eastAsia="pt-BR"/>
          </w:rPr>
          <w:drawing>
            <wp:anchor distT="0" distB="0" distL="114300" distR="114300" simplePos="0" relativeHeight="251684864" behindDoc="0" locked="0" layoutInCell="1" allowOverlap="1" wp14:anchorId="3030C5C7" wp14:editId="28235AD0">
              <wp:simplePos x="0" y="0"/>
              <wp:positionH relativeFrom="column">
                <wp:posOffset>-641985</wp:posOffset>
              </wp:positionH>
              <wp:positionV relativeFrom="paragraph">
                <wp:posOffset>-259715</wp:posOffset>
              </wp:positionV>
              <wp:extent cx="1895475" cy="676910"/>
              <wp:effectExtent l="0" t="0" r="0" b="0"/>
              <wp:wrapThrough wrapText="bothSides">
                <wp:wrapPolygon edited="0">
                  <wp:start x="0" y="0"/>
                  <wp:lineTo x="0" y="21276"/>
                  <wp:lineTo x="21491" y="21276"/>
                  <wp:lineTo x="21491" y="0"/>
                  <wp:lineTo x="0" y="0"/>
                </wp:wrapPolygon>
              </wp:wrapThrough>
              <wp:docPr id="1" name="Imagem 1" descr="Uma imagem contendo desenh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Uma imagem contendo desenho&#10;&#10;Descrição gerada automaticamente"/>
                      <pic:cNvPicPr/>
                    </pic:nvPicPr>
                    <pic:blipFill>
                      <a:blip r:embed="rId2">
                        <a:extLst>
                          <a:ext uri="{28A0092B-C50C-407E-A947-70E740481C1C}">
                            <a14:useLocalDpi xmlns:a14="http://schemas.microsoft.com/office/drawing/2010/main" val="0"/>
                          </a:ext>
                        </a:extLst>
                      </a:blip>
                      <a:stretch>
                        <a:fillRect/>
                      </a:stretch>
                    </pic:blipFill>
                    <pic:spPr>
                      <a:xfrm>
                        <a:off x="0" y="0"/>
                        <a:ext cx="1895475" cy="676910"/>
                      </a:xfrm>
                      <a:prstGeom prst="rect">
                        <a:avLst/>
                      </a:prstGeom>
                    </pic:spPr>
                  </pic:pic>
                </a:graphicData>
              </a:graphic>
              <wp14:sizeRelH relativeFrom="page">
                <wp14:pctWidth>0</wp14:pctWidth>
              </wp14:sizeRelH>
              <wp14:sizeRelV relativeFrom="page">
                <wp14:pctHeight>0</wp14:pctHeight>
              </wp14:sizeRelV>
            </wp:anchor>
          </w:drawing>
        </w:r>
        <w:r w:rsidR="00D47D75">
          <w:fldChar w:fldCharType="begin"/>
        </w:r>
        <w:r w:rsidR="00737045">
          <w:instrText>PAGE   \* MERGEFORMAT</w:instrText>
        </w:r>
        <w:r w:rsidR="00D47D75">
          <w:fldChar w:fldCharType="separate"/>
        </w:r>
        <w:r w:rsidR="003B0727">
          <w:rPr>
            <w:noProof/>
          </w:rPr>
          <w:t>3</w:t>
        </w:r>
        <w:r w:rsidR="00D47D75">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9E69D1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8C857F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2BA629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47082FD8"/>
    <w:multiLevelType w:val="multilevel"/>
    <w:tmpl w:val="C58AC76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568270794">
    <w:abstractNumId w:val="3"/>
  </w:num>
  <w:num w:numId="2" w16cid:durableId="3006924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69183765">
    <w:abstractNumId w:val="1"/>
  </w:num>
  <w:num w:numId="4" w16cid:durableId="136343393">
    <w:abstractNumId w:val="0"/>
  </w:num>
  <w:num w:numId="5" w16cid:durableId="4098927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367985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4AA"/>
    <w:rsid w:val="00027CD2"/>
    <w:rsid w:val="000C483C"/>
    <w:rsid w:val="000F1005"/>
    <w:rsid w:val="0013752B"/>
    <w:rsid w:val="001B251E"/>
    <w:rsid w:val="00204396"/>
    <w:rsid w:val="00210AB5"/>
    <w:rsid w:val="00211925"/>
    <w:rsid w:val="00211CB6"/>
    <w:rsid w:val="0025649A"/>
    <w:rsid w:val="003B0727"/>
    <w:rsid w:val="004479EB"/>
    <w:rsid w:val="004935BD"/>
    <w:rsid w:val="00494EB0"/>
    <w:rsid w:val="004F3695"/>
    <w:rsid w:val="005A147A"/>
    <w:rsid w:val="005E778E"/>
    <w:rsid w:val="0065106C"/>
    <w:rsid w:val="006E399E"/>
    <w:rsid w:val="006E56A4"/>
    <w:rsid w:val="00733991"/>
    <w:rsid w:val="00737045"/>
    <w:rsid w:val="00766AE7"/>
    <w:rsid w:val="00813CF3"/>
    <w:rsid w:val="0086244A"/>
    <w:rsid w:val="008733E1"/>
    <w:rsid w:val="008905F6"/>
    <w:rsid w:val="008D102E"/>
    <w:rsid w:val="008E479E"/>
    <w:rsid w:val="009263E9"/>
    <w:rsid w:val="009325ED"/>
    <w:rsid w:val="009369C9"/>
    <w:rsid w:val="00973390"/>
    <w:rsid w:val="009D0DB3"/>
    <w:rsid w:val="00A15BE6"/>
    <w:rsid w:val="00A448AF"/>
    <w:rsid w:val="00B12CAF"/>
    <w:rsid w:val="00B36313"/>
    <w:rsid w:val="00BB6319"/>
    <w:rsid w:val="00BD7FE6"/>
    <w:rsid w:val="00C40ED4"/>
    <w:rsid w:val="00C51C75"/>
    <w:rsid w:val="00C65C77"/>
    <w:rsid w:val="00CC513C"/>
    <w:rsid w:val="00CE103C"/>
    <w:rsid w:val="00D434AA"/>
    <w:rsid w:val="00D47D75"/>
    <w:rsid w:val="00DB131B"/>
    <w:rsid w:val="00DF694C"/>
    <w:rsid w:val="00DF6A78"/>
    <w:rsid w:val="00E60F5B"/>
    <w:rsid w:val="00E83E2E"/>
    <w:rsid w:val="00EC6016"/>
    <w:rsid w:val="00FD0466"/>
    <w:rsid w:val="00FD0FA7"/>
    <w:rsid w:val="00FF04B6"/>
    <w:rsid w:val="01B4D632"/>
    <w:rsid w:val="14145F70"/>
    <w:rsid w:val="3C048857"/>
    <w:rsid w:val="481DCCB7"/>
    <w:rsid w:val="488A0BD0"/>
    <w:rsid w:val="51FB1FBB"/>
    <w:rsid w:val="5B243BCD"/>
    <w:rsid w:val="63D273D5"/>
    <w:rsid w:val="731E4017"/>
    <w:rsid w:val="77A33C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0DD02"/>
  <w15:docId w15:val="{DE6AB76A-4D8B-4643-B307-95A9470BA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EB0"/>
    <w:pPr>
      <w:spacing w:after="12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20439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BodyText"/>
    <w:link w:val="Heading2Char"/>
    <w:uiPriority w:val="9"/>
    <w:unhideWhenUsed/>
    <w:qFormat/>
    <w:rsid w:val="00BB6319"/>
    <w:pPr>
      <w:keepNext/>
      <w:keepLines/>
      <w:spacing w:before="200" w:after="0"/>
      <w:jc w:val="left"/>
      <w:outlineLvl w:val="1"/>
    </w:pPr>
    <w:rPr>
      <w:rFonts w:asciiTheme="majorHAnsi" w:eastAsiaTheme="majorEastAsia" w:hAnsiTheme="majorHAnsi" w:cstheme="majorBidi"/>
      <w:b/>
      <w:bCs/>
      <w:color w:val="4F81BD" w:themeColor="accent1"/>
      <w:sz w:val="28"/>
      <w:szCs w:val="28"/>
      <w:lang w:val="en-US"/>
    </w:rPr>
  </w:style>
  <w:style w:type="paragraph" w:styleId="Heading3">
    <w:name w:val="heading 3"/>
    <w:basedOn w:val="Normal"/>
    <w:next w:val="BodyText"/>
    <w:link w:val="Heading3Char"/>
    <w:uiPriority w:val="9"/>
    <w:unhideWhenUsed/>
    <w:qFormat/>
    <w:rsid w:val="00BB6319"/>
    <w:pPr>
      <w:keepNext/>
      <w:keepLines/>
      <w:spacing w:before="200" w:after="0"/>
      <w:jc w:val="left"/>
      <w:outlineLvl w:val="2"/>
    </w:pPr>
    <w:rPr>
      <w:rFonts w:asciiTheme="majorHAnsi" w:eastAsiaTheme="majorEastAsia" w:hAnsiTheme="majorHAnsi" w:cstheme="majorBidi"/>
      <w:b/>
      <w:bCs/>
      <w:color w:val="4F81BD" w:themeColor="accent1"/>
      <w:szCs w:val="24"/>
      <w:lang w:val="en-US"/>
    </w:rPr>
  </w:style>
  <w:style w:type="paragraph" w:styleId="Heading4">
    <w:name w:val="heading 4"/>
    <w:basedOn w:val="Normal"/>
    <w:next w:val="BodyText"/>
    <w:link w:val="Heading4Char"/>
    <w:uiPriority w:val="9"/>
    <w:unhideWhenUsed/>
    <w:qFormat/>
    <w:rsid w:val="00204396"/>
    <w:pPr>
      <w:keepNext/>
      <w:keepLines/>
      <w:spacing w:before="200" w:after="0"/>
      <w:jc w:val="left"/>
      <w:outlineLvl w:val="3"/>
    </w:pPr>
    <w:rPr>
      <w:rFonts w:asciiTheme="majorHAnsi" w:eastAsiaTheme="majorEastAsia" w:hAnsiTheme="majorHAnsi" w:cstheme="majorBidi"/>
      <w:bCs/>
      <w:i/>
      <w:color w:val="4F81BD" w:themeColor="accent1"/>
      <w:szCs w:val="24"/>
      <w:lang w:val="en-US"/>
    </w:rPr>
  </w:style>
  <w:style w:type="paragraph" w:styleId="Heading5">
    <w:name w:val="heading 5"/>
    <w:basedOn w:val="Normal"/>
    <w:next w:val="BodyText"/>
    <w:link w:val="Heading5Char"/>
    <w:uiPriority w:val="9"/>
    <w:unhideWhenUsed/>
    <w:qFormat/>
    <w:rsid w:val="00204396"/>
    <w:pPr>
      <w:keepNext/>
      <w:keepLines/>
      <w:spacing w:before="200" w:after="0"/>
      <w:jc w:val="left"/>
      <w:outlineLvl w:val="4"/>
    </w:pPr>
    <w:rPr>
      <w:rFonts w:asciiTheme="majorHAnsi" w:eastAsiaTheme="majorEastAsia" w:hAnsiTheme="majorHAnsi" w:cstheme="majorBidi"/>
      <w:iCs/>
      <w:color w:val="4F81BD" w:themeColor="accent1"/>
      <w:szCs w:val="24"/>
      <w:lang w:val="en-US"/>
    </w:rPr>
  </w:style>
  <w:style w:type="paragraph" w:styleId="Heading6">
    <w:name w:val="heading 6"/>
    <w:basedOn w:val="Normal"/>
    <w:next w:val="BodyText"/>
    <w:link w:val="Heading6Char"/>
    <w:uiPriority w:val="9"/>
    <w:unhideWhenUsed/>
    <w:qFormat/>
    <w:rsid w:val="00204396"/>
    <w:pPr>
      <w:keepNext/>
      <w:keepLines/>
      <w:spacing w:before="200" w:after="0"/>
      <w:jc w:val="left"/>
      <w:outlineLvl w:val="5"/>
    </w:pPr>
    <w:rPr>
      <w:rFonts w:asciiTheme="majorHAnsi" w:eastAsiaTheme="majorEastAsia" w:hAnsiTheme="majorHAnsi" w:cstheme="majorBidi"/>
      <w:color w:val="4F81BD" w:themeColor="accent1"/>
      <w:szCs w:val="24"/>
      <w:lang w:val="en-US"/>
    </w:rPr>
  </w:style>
  <w:style w:type="paragraph" w:styleId="Heading7">
    <w:name w:val="heading 7"/>
    <w:basedOn w:val="Normal"/>
    <w:next w:val="BodyText"/>
    <w:link w:val="Heading7Char"/>
    <w:uiPriority w:val="9"/>
    <w:unhideWhenUsed/>
    <w:qFormat/>
    <w:rsid w:val="00204396"/>
    <w:pPr>
      <w:keepNext/>
      <w:keepLines/>
      <w:spacing w:before="200" w:after="0"/>
      <w:jc w:val="left"/>
      <w:outlineLvl w:val="6"/>
    </w:pPr>
    <w:rPr>
      <w:rFonts w:asciiTheme="majorHAnsi" w:eastAsiaTheme="majorEastAsia" w:hAnsiTheme="majorHAnsi" w:cstheme="majorBidi"/>
      <w:color w:val="4F81BD" w:themeColor="accent1"/>
      <w:szCs w:val="24"/>
      <w:lang w:val="en-US"/>
    </w:rPr>
  </w:style>
  <w:style w:type="paragraph" w:styleId="Heading8">
    <w:name w:val="heading 8"/>
    <w:basedOn w:val="Normal"/>
    <w:next w:val="BodyText"/>
    <w:link w:val="Heading8Char"/>
    <w:uiPriority w:val="9"/>
    <w:unhideWhenUsed/>
    <w:qFormat/>
    <w:rsid w:val="00204396"/>
    <w:pPr>
      <w:keepNext/>
      <w:keepLines/>
      <w:spacing w:before="200" w:after="0"/>
      <w:jc w:val="left"/>
      <w:outlineLvl w:val="7"/>
    </w:pPr>
    <w:rPr>
      <w:rFonts w:asciiTheme="majorHAnsi" w:eastAsiaTheme="majorEastAsia" w:hAnsiTheme="majorHAnsi" w:cstheme="majorBidi"/>
      <w:color w:val="4F81BD" w:themeColor="accent1"/>
      <w:szCs w:val="24"/>
      <w:lang w:val="en-US"/>
    </w:rPr>
  </w:style>
  <w:style w:type="paragraph" w:styleId="Heading9">
    <w:name w:val="heading 9"/>
    <w:basedOn w:val="Normal"/>
    <w:next w:val="BodyText"/>
    <w:link w:val="Heading9Char"/>
    <w:uiPriority w:val="9"/>
    <w:unhideWhenUsed/>
    <w:qFormat/>
    <w:rsid w:val="00204396"/>
    <w:pPr>
      <w:keepNext/>
      <w:keepLines/>
      <w:spacing w:before="200" w:after="0"/>
      <w:jc w:val="left"/>
      <w:outlineLvl w:val="8"/>
    </w:pPr>
    <w:rPr>
      <w:rFonts w:asciiTheme="majorHAnsi" w:eastAsiaTheme="majorEastAsia" w:hAnsiTheme="majorHAnsi" w:cstheme="majorBidi"/>
      <w:color w:val="4F81BD" w:themeColor="accent1"/>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
    <w:unhideWhenUsed/>
    <w:qFormat/>
    <w:rsid w:val="00766AE7"/>
    <w:pPr>
      <w:spacing w:after="0"/>
    </w:pPr>
    <w:rPr>
      <w:sz w:val="20"/>
      <w:szCs w:val="20"/>
    </w:rPr>
  </w:style>
  <w:style w:type="character" w:customStyle="1" w:styleId="FootnoteTextChar">
    <w:name w:val="Footnote Text Char"/>
    <w:basedOn w:val="DefaultParagraphFont"/>
    <w:link w:val="FootnoteText"/>
    <w:uiPriority w:val="9"/>
    <w:rsid w:val="00766AE7"/>
    <w:rPr>
      <w:rFonts w:ascii="Times New Roman" w:hAnsi="Times New Roman"/>
      <w:sz w:val="20"/>
      <w:szCs w:val="20"/>
    </w:rPr>
  </w:style>
  <w:style w:type="character" w:styleId="FootnoteReference">
    <w:name w:val="footnote reference"/>
    <w:basedOn w:val="DefaultParagraphFont"/>
    <w:unhideWhenUsed/>
    <w:rsid w:val="00766AE7"/>
    <w:rPr>
      <w:vertAlign w:val="superscript"/>
    </w:rPr>
  </w:style>
  <w:style w:type="paragraph" w:styleId="ListParagraph">
    <w:name w:val="List Paragraph"/>
    <w:basedOn w:val="Normal"/>
    <w:uiPriority w:val="34"/>
    <w:qFormat/>
    <w:rsid w:val="00973390"/>
    <w:pPr>
      <w:ind w:left="720"/>
      <w:contextualSpacing/>
    </w:pPr>
  </w:style>
  <w:style w:type="paragraph" w:styleId="Header">
    <w:name w:val="header"/>
    <w:basedOn w:val="Normal"/>
    <w:link w:val="HeaderChar"/>
    <w:uiPriority w:val="99"/>
    <w:unhideWhenUsed/>
    <w:rsid w:val="00737045"/>
    <w:pPr>
      <w:tabs>
        <w:tab w:val="center" w:pos="4252"/>
        <w:tab w:val="right" w:pos="8504"/>
      </w:tabs>
      <w:spacing w:after="0"/>
    </w:pPr>
  </w:style>
  <w:style w:type="character" w:customStyle="1" w:styleId="HeaderChar">
    <w:name w:val="Header Char"/>
    <w:basedOn w:val="DefaultParagraphFont"/>
    <w:link w:val="Header"/>
    <w:uiPriority w:val="99"/>
    <w:rsid w:val="00737045"/>
    <w:rPr>
      <w:rFonts w:ascii="Times New Roman" w:hAnsi="Times New Roman"/>
      <w:sz w:val="24"/>
    </w:rPr>
  </w:style>
  <w:style w:type="paragraph" w:styleId="Footer">
    <w:name w:val="footer"/>
    <w:basedOn w:val="Normal"/>
    <w:link w:val="FooterChar"/>
    <w:uiPriority w:val="99"/>
    <w:unhideWhenUsed/>
    <w:rsid w:val="00737045"/>
    <w:pPr>
      <w:tabs>
        <w:tab w:val="center" w:pos="4252"/>
        <w:tab w:val="right" w:pos="8504"/>
      </w:tabs>
      <w:spacing w:after="0"/>
    </w:pPr>
  </w:style>
  <w:style w:type="character" w:customStyle="1" w:styleId="FooterChar">
    <w:name w:val="Footer Char"/>
    <w:basedOn w:val="DefaultParagraphFont"/>
    <w:link w:val="Footer"/>
    <w:uiPriority w:val="99"/>
    <w:rsid w:val="00737045"/>
    <w:rPr>
      <w:rFonts w:ascii="Times New Roman" w:hAnsi="Times New Roman"/>
      <w:sz w:val="24"/>
    </w:rPr>
  </w:style>
  <w:style w:type="paragraph" w:styleId="BalloonText">
    <w:name w:val="Balloon Text"/>
    <w:basedOn w:val="Normal"/>
    <w:link w:val="BalloonTextChar"/>
    <w:uiPriority w:val="99"/>
    <w:semiHidden/>
    <w:unhideWhenUsed/>
    <w:rsid w:val="0073704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7045"/>
    <w:rPr>
      <w:rFonts w:ascii="Tahoma" w:hAnsi="Tahoma" w:cs="Tahoma"/>
      <w:sz w:val="16"/>
      <w:szCs w:val="16"/>
    </w:rPr>
  </w:style>
  <w:style w:type="character" w:styleId="Hyperlink">
    <w:name w:val="Hyperlink"/>
    <w:basedOn w:val="DefaultParagraphFont"/>
    <w:unhideWhenUsed/>
    <w:rsid w:val="004935BD"/>
    <w:rPr>
      <w:color w:val="0000FF" w:themeColor="hyperlink"/>
      <w:u w:val="single"/>
    </w:rPr>
  </w:style>
  <w:style w:type="character" w:customStyle="1" w:styleId="UnresolvedMention1">
    <w:name w:val="Unresolved Mention1"/>
    <w:basedOn w:val="DefaultParagraphFont"/>
    <w:uiPriority w:val="99"/>
    <w:semiHidden/>
    <w:unhideWhenUsed/>
    <w:rsid w:val="00494EB0"/>
    <w:rPr>
      <w:color w:val="605E5C"/>
      <w:shd w:val="clear" w:color="auto" w:fill="E1DFDD"/>
    </w:rPr>
  </w:style>
  <w:style w:type="paragraph" w:styleId="BodyText">
    <w:name w:val="Body Text"/>
    <w:basedOn w:val="Normal"/>
    <w:link w:val="BodyTextChar"/>
    <w:qFormat/>
    <w:rsid w:val="00BB6319"/>
    <w:pPr>
      <w:spacing w:before="180" w:after="180"/>
      <w:jc w:val="left"/>
    </w:pPr>
    <w:rPr>
      <w:szCs w:val="24"/>
      <w:lang w:val="en-US"/>
    </w:rPr>
  </w:style>
  <w:style w:type="character" w:customStyle="1" w:styleId="BodyTextChar">
    <w:name w:val="Body Text Char"/>
    <w:basedOn w:val="DefaultParagraphFont"/>
    <w:link w:val="BodyText"/>
    <w:rsid w:val="00BB6319"/>
    <w:rPr>
      <w:rFonts w:ascii="Times New Roman" w:hAnsi="Times New Roman"/>
      <w:sz w:val="24"/>
      <w:szCs w:val="24"/>
      <w:lang w:val="en-US"/>
    </w:rPr>
  </w:style>
  <w:style w:type="paragraph" w:customStyle="1" w:styleId="FirstParagraph">
    <w:name w:val="First Paragraph"/>
    <w:basedOn w:val="BodyText"/>
    <w:next w:val="BodyText"/>
    <w:qFormat/>
    <w:rsid w:val="00BB6319"/>
  </w:style>
  <w:style w:type="character" w:customStyle="1" w:styleId="Heading2Char">
    <w:name w:val="Heading 2 Char"/>
    <w:basedOn w:val="DefaultParagraphFont"/>
    <w:link w:val="Heading2"/>
    <w:uiPriority w:val="9"/>
    <w:rsid w:val="00BB6319"/>
    <w:rPr>
      <w:rFonts w:asciiTheme="majorHAnsi" w:eastAsiaTheme="majorEastAsia" w:hAnsiTheme="majorHAnsi" w:cstheme="majorBidi"/>
      <w:b/>
      <w:bCs/>
      <w:color w:val="4F81BD" w:themeColor="accent1"/>
      <w:sz w:val="28"/>
      <w:szCs w:val="28"/>
      <w:lang w:val="en-US"/>
    </w:rPr>
  </w:style>
  <w:style w:type="character" w:customStyle="1" w:styleId="Heading3Char">
    <w:name w:val="Heading 3 Char"/>
    <w:basedOn w:val="DefaultParagraphFont"/>
    <w:link w:val="Heading3"/>
    <w:uiPriority w:val="9"/>
    <w:rsid w:val="00BB6319"/>
    <w:rPr>
      <w:rFonts w:asciiTheme="majorHAnsi" w:eastAsiaTheme="majorEastAsia" w:hAnsiTheme="majorHAnsi" w:cstheme="majorBidi"/>
      <w:b/>
      <w:bCs/>
      <w:color w:val="4F81BD" w:themeColor="accent1"/>
      <w:sz w:val="24"/>
      <w:szCs w:val="24"/>
      <w:lang w:val="en-US"/>
    </w:rPr>
  </w:style>
  <w:style w:type="paragraph" w:customStyle="1" w:styleId="Compact">
    <w:name w:val="Compact"/>
    <w:basedOn w:val="BodyText"/>
    <w:qFormat/>
    <w:rsid w:val="00BB6319"/>
    <w:pPr>
      <w:spacing w:before="36" w:after="36"/>
    </w:pPr>
  </w:style>
  <w:style w:type="paragraph" w:styleId="BlockText">
    <w:name w:val="Block Text"/>
    <w:basedOn w:val="BodyText"/>
    <w:next w:val="BodyText"/>
    <w:uiPriority w:val="9"/>
    <w:unhideWhenUsed/>
    <w:qFormat/>
    <w:rsid w:val="00BB6319"/>
    <w:pPr>
      <w:spacing w:before="100" w:after="100"/>
      <w:ind w:left="480" w:right="480"/>
    </w:pPr>
  </w:style>
  <w:style w:type="character" w:styleId="UnresolvedMention">
    <w:name w:val="Unresolved Mention"/>
    <w:basedOn w:val="DefaultParagraphFont"/>
    <w:uiPriority w:val="99"/>
    <w:semiHidden/>
    <w:unhideWhenUsed/>
    <w:rsid w:val="00204396"/>
    <w:rPr>
      <w:color w:val="605E5C"/>
      <w:shd w:val="clear" w:color="auto" w:fill="E1DFDD"/>
    </w:rPr>
  </w:style>
  <w:style w:type="character" w:customStyle="1" w:styleId="Heading1Char">
    <w:name w:val="Heading 1 Char"/>
    <w:basedOn w:val="DefaultParagraphFont"/>
    <w:link w:val="Heading1"/>
    <w:uiPriority w:val="9"/>
    <w:rsid w:val="00204396"/>
    <w:rPr>
      <w:rFonts w:asciiTheme="majorHAnsi" w:eastAsiaTheme="majorEastAsia" w:hAnsiTheme="majorHAnsi" w:cstheme="majorBidi"/>
      <w:color w:val="365F91" w:themeColor="accent1" w:themeShade="BF"/>
      <w:sz w:val="32"/>
      <w:szCs w:val="32"/>
    </w:rPr>
  </w:style>
  <w:style w:type="character" w:customStyle="1" w:styleId="Heading4Char">
    <w:name w:val="Heading 4 Char"/>
    <w:basedOn w:val="DefaultParagraphFont"/>
    <w:link w:val="Heading4"/>
    <w:uiPriority w:val="9"/>
    <w:rsid w:val="00204396"/>
    <w:rPr>
      <w:rFonts w:asciiTheme="majorHAnsi" w:eastAsiaTheme="majorEastAsia" w:hAnsiTheme="majorHAnsi" w:cstheme="majorBidi"/>
      <w:bCs/>
      <w:i/>
      <w:color w:val="4F81BD" w:themeColor="accent1"/>
      <w:sz w:val="24"/>
      <w:szCs w:val="24"/>
      <w:lang w:val="en-US"/>
    </w:rPr>
  </w:style>
  <w:style w:type="character" w:customStyle="1" w:styleId="Heading5Char">
    <w:name w:val="Heading 5 Char"/>
    <w:basedOn w:val="DefaultParagraphFont"/>
    <w:link w:val="Heading5"/>
    <w:uiPriority w:val="9"/>
    <w:rsid w:val="00204396"/>
    <w:rPr>
      <w:rFonts w:asciiTheme="majorHAnsi" w:eastAsiaTheme="majorEastAsia" w:hAnsiTheme="majorHAnsi" w:cstheme="majorBidi"/>
      <w:iCs/>
      <w:color w:val="4F81BD" w:themeColor="accent1"/>
      <w:sz w:val="24"/>
      <w:szCs w:val="24"/>
      <w:lang w:val="en-US"/>
    </w:rPr>
  </w:style>
  <w:style w:type="character" w:customStyle="1" w:styleId="Heading6Char">
    <w:name w:val="Heading 6 Char"/>
    <w:basedOn w:val="DefaultParagraphFont"/>
    <w:link w:val="Heading6"/>
    <w:uiPriority w:val="9"/>
    <w:rsid w:val="00204396"/>
    <w:rPr>
      <w:rFonts w:asciiTheme="majorHAnsi" w:eastAsiaTheme="majorEastAsia" w:hAnsiTheme="majorHAnsi" w:cstheme="majorBidi"/>
      <w:color w:val="4F81BD" w:themeColor="accent1"/>
      <w:sz w:val="24"/>
      <w:szCs w:val="24"/>
      <w:lang w:val="en-US"/>
    </w:rPr>
  </w:style>
  <w:style w:type="character" w:customStyle="1" w:styleId="Heading7Char">
    <w:name w:val="Heading 7 Char"/>
    <w:basedOn w:val="DefaultParagraphFont"/>
    <w:link w:val="Heading7"/>
    <w:uiPriority w:val="9"/>
    <w:rsid w:val="00204396"/>
    <w:rPr>
      <w:rFonts w:asciiTheme="majorHAnsi" w:eastAsiaTheme="majorEastAsia" w:hAnsiTheme="majorHAnsi" w:cstheme="majorBidi"/>
      <w:color w:val="4F81BD" w:themeColor="accent1"/>
      <w:sz w:val="24"/>
      <w:szCs w:val="24"/>
      <w:lang w:val="en-US"/>
    </w:rPr>
  </w:style>
  <w:style w:type="character" w:customStyle="1" w:styleId="Heading8Char">
    <w:name w:val="Heading 8 Char"/>
    <w:basedOn w:val="DefaultParagraphFont"/>
    <w:link w:val="Heading8"/>
    <w:uiPriority w:val="9"/>
    <w:rsid w:val="00204396"/>
    <w:rPr>
      <w:rFonts w:asciiTheme="majorHAnsi" w:eastAsiaTheme="majorEastAsia" w:hAnsiTheme="majorHAnsi" w:cstheme="majorBidi"/>
      <w:color w:val="4F81BD" w:themeColor="accent1"/>
      <w:sz w:val="24"/>
      <w:szCs w:val="24"/>
      <w:lang w:val="en-US"/>
    </w:rPr>
  </w:style>
  <w:style w:type="character" w:customStyle="1" w:styleId="Heading9Char">
    <w:name w:val="Heading 9 Char"/>
    <w:basedOn w:val="DefaultParagraphFont"/>
    <w:link w:val="Heading9"/>
    <w:uiPriority w:val="9"/>
    <w:rsid w:val="00204396"/>
    <w:rPr>
      <w:rFonts w:asciiTheme="majorHAnsi" w:eastAsiaTheme="majorEastAsia" w:hAnsiTheme="majorHAnsi" w:cstheme="majorBidi"/>
      <w:color w:val="4F81BD" w:themeColor="accent1"/>
      <w:sz w:val="24"/>
      <w:szCs w:val="24"/>
      <w:lang w:val="en-US"/>
    </w:rPr>
  </w:style>
  <w:style w:type="paragraph" w:styleId="Title">
    <w:name w:val="Title"/>
    <w:basedOn w:val="Normal"/>
    <w:next w:val="BodyText"/>
    <w:link w:val="TitleChar"/>
    <w:qFormat/>
    <w:rsid w:val="00204396"/>
    <w:pPr>
      <w:keepNext/>
      <w:keepLines/>
      <w:spacing w:before="480" w:after="240"/>
      <w:jc w:val="center"/>
    </w:pPr>
    <w:rPr>
      <w:rFonts w:asciiTheme="majorHAnsi" w:eastAsiaTheme="majorEastAsia" w:hAnsiTheme="majorHAnsi" w:cstheme="majorBidi"/>
      <w:b/>
      <w:bCs/>
      <w:color w:val="345A8A" w:themeColor="accent1" w:themeShade="B5"/>
      <w:sz w:val="36"/>
      <w:szCs w:val="36"/>
      <w:lang w:val="en-US"/>
    </w:rPr>
  </w:style>
  <w:style w:type="character" w:customStyle="1" w:styleId="TitleChar">
    <w:name w:val="Title Char"/>
    <w:basedOn w:val="DefaultParagraphFont"/>
    <w:link w:val="Title"/>
    <w:rsid w:val="00204396"/>
    <w:rPr>
      <w:rFonts w:asciiTheme="majorHAnsi" w:eastAsiaTheme="majorEastAsia" w:hAnsiTheme="majorHAnsi" w:cstheme="majorBidi"/>
      <w:b/>
      <w:bCs/>
      <w:color w:val="345A8A" w:themeColor="accent1" w:themeShade="B5"/>
      <w:sz w:val="36"/>
      <w:szCs w:val="36"/>
      <w:lang w:val="en-US"/>
    </w:rPr>
  </w:style>
  <w:style w:type="paragraph" w:styleId="Subtitle">
    <w:name w:val="Subtitle"/>
    <w:basedOn w:val="Title"/>
    <w:next w:val="BodyText"/>
    <w:link w:val="SubtitleChar"/>
    <w:qFormat/>
    <w:rsid w:val="00204396"/>
    <w:pPr>
      <w:spacing w:before="240"/>
    </w:pPr>
    <w:rPr>
      <w:sz w:val="30"/>
      <w:szCs w:val="30"/>
    </w:rPr>
  </w:style>
  <w:style w:type="character" w:customStyle="1" w:styleId="SubtitleChar">
    <w:name w:val="Subtitle Char"/>
    <w:basedOn w:val="DefaultParagraphFont"/>
    <w:link w:val="Subtitle"/>
    <w:rsid w:val="00204396"/>
    <w:rPr>
      <w:rFonts w:asciiTheme="majorHAnsi" w:eastAsiaTheme="majorEastAsia" w:hAnsiTheme="majorHAnsi" w:cstheme="majorBidi"/>
      <w:b/>
      <w:bCs/>
      <w:color w:val="345A8A" w:themeColor="accent1" w:themeShade="B5"/>
      <w:sz w:val="30"/>
      <w:szCs w:val="30"/>
      <w:lang w:val="en-US"/>
    </w:rPr>
  </w:style>
  <w:style w:type="paragraph" w:customStyle="1" w:styleId="Author">
    <w:name w:val="Author"/>
    <w:next w:val="BodyText"/>
    <w:qFormat/>
    <w:rsid w:val="00204396"/>
    <w:pPr>
      <w:keepNext/>
      <w:keepLines/>
      <w:spacing w:line="240" w:lineRule="auto"/>
      <w:jc w:val="center"/>
    </w:pPr>
    <w:rPr>
      <w:sz w:val="24"/>
      <w:szCs w:val="24"/>
      <w:lang w:val="en-US"/>
    </w:rPr>
  </w:style>
  <w:style w:type="paragraph" w:styleId="Date">
    <w:name w:val="Date"/>
    <w:next w:val="BodyText"/>
    <w:link w:val="DateChar"/>
    <w:qFormat/>
    <w:rsid w:val="00204396"/>
    <w:pPr>
      <w:keepNext/>
      <w:keepLines/>
      <w:spacing w:line="240" w:lineRule="auto"/>
      <w:jc w:val="center"/>
    </w:pPr>
    <w:rPr>
      <w:sz w:val="24"/>
      <w:szCs w:val="24"/>
      <w:lang w:val="en-US"/>
    </w:rPr>
  </w:style>
  <w:style w:type="character" w:customStyle="1" w:styleId="DateChar">
    <w:name w:val="Date Char"/>
    <w:basedOn w:val="DefaultParagraphFont"/>
    <w:link w:val="Date"/>
    <w:rsid w:val="00204396"/>
    <w:rPr>
      <w:sz w:val="24"/>
      <w:szCs w:val="24"/>
      <w:lang w:val="en-US"/>
    </w:rPr>
  </w:style>
  <w:style w:type="paragraph" w:customStyle="1" w:styleId="AbstractTitle">
    <w:name w:val="Abstract Title"/>
    <w:basedOn w:val="Normal"/>
    <w:next w:val="Abstract"/>
    <w:qFormat/>
    <w:rsid w:val="00204396"/>
    <w:pPr>
      <w:keepNext/>
      <w:keepLines/>
      <w:spacing w:before="300" w:after="0"/>
      <w:jc w:val="center"/>
    </w:pPr>
    <w:rPr>
      <w:b/>
      <w:color w:val="345A8A"/>
      <w:sz w:val="20"/>
      <w:szCs w:val="20"/>
      <w:lang w:val="en-US"/>
    </w:rPr>
  </w:style>
  <w:style w:type="paragraph" w:customStyle="1" w:styleId="Abstract">
    <w:name w:val="Abstract"/>
    <w:basedOn w:val="Normal"/>
    <w:next w:val="BodyText"/>
    <w:qFormat/>
    <w:rsid w:val="00204396"/>
    <w:pPr>
      <w:keepNext/>
      <w:keepLines/>
      <w:spacing w:before="100" w:after="300"/>
      <w:jc w:val="left"/>
    </w:pPr>
    <w:rPr>
      <w:sz w:val="20"/>
      <w:szCs w:val="20"/>
      <w:lang w:val="en-US"/>
    </w:rPr>
  </w:style>
  <w:style w:type="paragraph" w:styleId="Bibliography">
    <w:name w:val="Bibliography"/>
    <w:basedOn w:val="Normal"/>
    <w:qFormat/>
    <w:rsid w:val="00204396"/>
    <w:pPr>
      <w:spacing w:after="200"/>
      <w:jc w:val="left"/>
    </w:pPr>
    <w:rPr>
      <w:szCs w:val="24"/>
      <w:lang w:val="en-US"/>
    </w:rPr>
  </w:style>
  <w:style w:type="paragraph" w:customStyle="1" w:styleId="FootnoteBlockText">
    <w:name w:val="Footnote Block Text"/>
    <w:uiPriority w:val="9"/>
    <w:unhideWhenUsed/>
    <w:qFormat/>
    <w:rsid w:val="00204396"/>
    <w:pPr>
      <w:spacing w:before="100" w:after="100" w:line="240" w:lineRule="auto"/>
      <w:ind w:left="480" w:right="480"/>
    </w:pPr>
    <w:rPr>
      <w:sz w:val="24"/>
      <w:szCs w:val="24"/>
      <w:lang w:val="en-US"/>
    </w:rPr>
  </w:style>
  <w:style w:type="table" w:customStyle="1" w:styleId="Table">
    <w:name w:val="Table"/>
    <w:semiHidden/>
    <w:unhideWhenUsed/>
    <w:qFormat/>
    <w:rsid w:val="00204396"/>
    <w:pPr>
      <w:spacing w:line="240" w:lineRule="auto"/>
    </w:pPr>
    <w:rPr>
      <w:sz w:val="24"/>
      <w:szCs w:val="24"/>
      <w:lang w:val="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4396"/>
    <w:pPr>
      <w:keepNext/>
      <w:keepLines/>
      <w:spacing w:after="0"/>
      <w:jc w:val="left"/>
    </w:pPr>
    <w:rPr>
      <w:b/>
      <w:szCs w:val="24"/>
      <w:lang w:val="en-US"/>
    </w:rPr>
  </w:style>
  <w:style w:type="paragraph" w:customStyle="1" w:styleId="Definition">
    <w:name w:val="Definition"/>
    <w:basedOn w:val="Normal"/>
    <w:rsid w:val="00204396"/>
    <w:pPr>
      <w:spacing w:after="200"/>
      <w:jc w:val="left"/>
    </w:pPr>
    <w:rPr>
      <w:szCs w:val="24"/>
      <w:lang w:val="en-US"/>
    </w:rPr>
  </w:style>
  <w:style w:type="paragraph" w:styleId="Caption">
    <w:name w:val="caption"/>
    <w:basedOn w:val="Normal"/>
    <w:link w:val="CaptionChar"/>
    <w:rsid w:val="00204396"/>
    <w:pPr>
      <w:jc w:val="left"/>
    </w:pPr>
    <w:rPr>
      <w:i/>
      <w:szCs w:val="24"/>
      <w:lang w:val="en-US"/>
    </w:rPr>
  </w:style>
  <w:style w:type="paragraph" w:customStyle="1" w:styleId="TableCaption">
    <w:name w:val="Table Caption"/>
    <w:basedOn w:val="Caption"/>
    <w:rsid w:val="00204396"/>
    <w:pPr>
      <w:keepNext/>
    </w:pPr>
  </w:style>
  <w:style w:type="paragraph" w:customStyle="1" w:styleId="ImageCaption">
    <w:name w:val="Image Caption"/>
    <w:basedOn w:val="Caption"/>
    <w:rsid w:val="00204396"/>
  </w:style>
  <w:style w:type="paragraph" w:customStyle="1" w:styleId="Figure">
    <w:name w:val="Figure"/>
    <w:basedOn w:val="Normal"/>
    <w:rsid w:val="00204396"/>
    <w:pPr>
      <w:spacing w:after="200"/>
      <w:jc w:val="left"/>
    </w:pPr>
    <w:rPr>
      <w:szCs w:val="24"/>
      <w:lang w:val="en-US"/>
    </w:rPr>
  </w:style>
  <w:style w:type="paragraph" w:customStyle="1" w:styleId="CaptionedFigure">
    <w:name w:val="Captioned Figure"/>
    <w:basedOn w:val="Figure"/>
    <w:rsid w:val="00204396"/>
    <w:pPr>
      <w:keepNext/>
    </w:pPr>
  </w:style>
  <w:style w:type="character" w:customStyle="1" w:styleId="CaptionChar">
    <w:name w:val="Caption Char"/>
    <w:basedOn w:val="DefaultParagraphFont"/>
    <w:link w:val="Caption"/>
    <w:rsid w:val="00204396"/>
    <w:rPr>
      <w:rFonts w:ascii="Times New Roman" w:hAnsi="Times New Roman"/>
      <w:i/>
      <w:sz w:val="24"/>
      <w:szCs w:val="24"/>
      <w:lang w:val="en-US"/>
    </w:rPr>
  </w:style>
  <w:style w:type="character" w:customStyle="1" w:styleId="VerbatimChar">
    <w:name w:val="Verbatim Char"/>
    <w:basedOn w:val="CaptionChar"/>
    <w:link w:val="SourceCode"/>
    <w:rsid w:val="00204396"/>
    <w:rPr>
      <w:rFonts w:ascii="Consolas" w:hAnsi="Consolas"/>
      <w:i/>
      <w:sz w:val="24"/>
      <w:szCs w:val="24"/>
      <w:lang w:val="en-US"/>
    </w:rPr>
  </w:style>
  <w:style w:type="character" w:customStyle="1" w:styleId="SectionNumber">
    <w:name w:val="Section Number"/>
    <w:basedOn w:val="CaptionChar"/>
    <w:rsid w:val="00204396"/>
    <w:rPr>
      <w:rFonts w:ascii="Times New Roman" w:hAnsi="Times New Roman"/>
      <w:i/>
      <w:sz w:val="24"/>
      <w:szCs w:val="24"/>
      <w:lang w:val="en-US"/>
    </w:rPr>
  </w:style>
  <w:style w:type="paragraph" w:styleId="TOCHeading">
    <w:name w:val="TOC Heading"/>
    <w:basedOn w:val="Heading1"/>
    <w:next w:val="BodyText"/>
    <w:uiPriority w:val="39"/>
    <w:unhideWhenUsed/>
    <w:qFormat/>
    <w:rsid w:val="00204396"/>
    <w:pPr>
      <w:spacing w:line="259" w:lineRule="auto"/>
      <w:jc w:val="left"/>
      <w:outlineLvl w:val="9"/>
    </w:pPr>
    <w:rPr>
      <w:lang w:val="en-US"/>
    </w:rPr>
  </w:style>
  <w:style w:type="paragraph" w:customStyle="1" w:styleId="SourceCode">
    <w:name w:val="Source Code"/>
    <w:basedOn w:val="Normal"/>
    <w:link w:val="VerbatimChar"/>
    <w:rsid w:val="00204396"/>
    <w:pPr>
      <w:wordWrap w:val="0"/>
      <w:spacing w:after="200"/>
      <w:jc w:val="left"/>
    </w:pPr>
    <w:rPr>
      <w:rFonts w:ascii="Consolas" w:hAnsi="Consolas"/>
      <w:i/>
      <w:sz w:val="22"/>
      <w:szCs w:val="24"/>
      <w:lang w:val="en-US"/>
    </w:rPr>
  </w:style>
  <w:style w:type="character" w:customStyle="1" w:styleId="KeywordTok">
    <w:name w:val="KeywordTok"/>
    <w:basedOn w:val="VerbatimChar"/>
    <w:rsid w:val="00204396"/>
    <w:rPr>
      <w:rFonts w:ascii="Consolas" w:hAnsi="Consolas"/>
      <w:b/>
      <w:i/>
      <w:color w:val="007020"/>
      <w:sz w:val="24"/>
      <w:szCs w:val="24"/>
      <w:lang w:val="en-US"/>
    </w:rPr>
  </w:style>
  <w:style w:type="character" w:customStyle="1" w:styleId="DataTypeTok">
    <w:name w:val="DataTypeTok"/>
    <w:basedOn w:val="VerbatimChar"/>
    <w:rsid w:val="00204396"/>
    <w:rPr>
      <w:rFonts w:ascii="Consolas" w:hAnsi="Consolas"/>
      <w:i/>
      <w:color w:val="902000"/>
      <w:sz w:val="24"/>
      <w:szCs w:val="24"/>
      <w:lang w:val="en-US"/>
    </w:rPr>
  </w:style>
  <w:style w:type="character" w:customStyle="1" w:styleId="DecValTok">
    <w:name w:val="DecValTok"/>
    <w:basedOn w:val="VerbatimChar"/>
    <w:rsid w:val="00204396"/>
    <w:rPr>
      <w:rFonts w:ascii="Consolas" w:hAnsi="Consolas"/>
      <w:i/>
      <w:color w:val="40A070"/>
      <w:sz w:val="24"/>
      <w:szCs w:val="24"/>
      <w:lang w:val="en-US"/>
    </w:rPr>
  </w:style>
  <w:style w:type="character" w:customStyle="1" w:styleId="BaseNTok">
    <w:name w:val="BaseNTok"/>
    <w:basedOn w:val="VerbatimChar"/>
    <w:rsid w:val="00204396"/>
    <w:rPr>
      <w:rFonts w:ascii="Consolas" w:hAnsi="Consolas"/>
      <w:i/>
      <w:color w:val="40A070"/>
      <w:sz w:val="24"/>
      <w:szCs w:val="24"/>
      <w:lang w:val="en-US"/>
    </w:rPr>
  </w:style>
  <w:style w:type="character" w:customStyle="1" w:styleId="FloatTok">
    <w:name w:val="FloatTok"/>
    <w:basedOn w:val="VerbatimChar"/>
    <w:rsid w:val="00204396"/>
    <w:rPr>
      <w:rFonts w:ascii="Consolas" w:hAnsi="Consolas"/>
      <w:i/>
      <w:color w:val="40A070"/>
      <w:sz w:val="24"/>
      <w:szCs w:val="24"/>
      <w:lang w:val="en-US"/>
    </w:rPr>
  </w:style>
  <w:style w:type="character" w:customStyle="1" w:styleId="ConstantTok">
    <w:name w:val="ConstantTok"/>
    <w:basedOn w:val="VerbatimChar"/>
    <w:rsid w:val="00204396"/>
    <w:rPr>
      <w:rFonts w:ascii="Consolas" w:hAnsi="Consolas"/>
      <w:i/>
      <w:color w:val="880000"/>
      <w:sz w:val="24"/>
      <w:szCs w:val="24"/>
      <w:lang w:val="en-US"/>
    </w:rPr>
  </w:style>
  <w:style w:type="character" w:customStyle="1" w:styleId="CharTok">
    <w:name w:val="CharTok"/>
    <w:basedOn w:val="VerbatimChar"/>
    <w:rsid w:val="00204396"/>
    <w:rPr>
      <w:rFonts w:ascii="Consolas" w:hAnsi="Consolas"/>
      <w:i/>
      <w:color w:val="4070A0"/>
      <w:sz w:val="24"/>
      <w:szCs w:val="24"/>
      <w:lang w:val="en-US"/>
    </w:rPr>
  </w:style>
  <w:style w:type="character" w:customStyle="1" w:styleId="SpecialCharTok">
    <w:name w:val="SpecialCharTok"/>
    <w:basedOn w:val="VerbatimChar"/>
    <w:rsid w:val="00204396"/>
    <w:rPr>
      <w:rFonts w:ascii="Consolas" w:hAnsi="Consolas"/>
      <w:i/>
      <w:color w:val="4070A0"/>
      <w:sz w:val="24"/>
      <w:szCs w:val="24"/>
      <w:lang w:val="en-US"/>
    </w:rPr>
  </w:style>
  <w:style w:type="character" w:customStyle="1" w:styleId="StringTok">
    <w:name w:val="StringTok"/>
    <w:basedOn w:val="VerbatimChar"/>
    <w:rsid w:val="00204396"/>
    <w:rPr>
      <w:rFonts w:ascii="Consolas" w:hAnsi="Consolas"/>
      <w:i/>
      <w:color w:val="4070A0"/>
      <w:sz w:val="24"/>
      <w:szCs w:val="24"/>
      <w:lang w:val="en-US"/>
    </w:rPr>
  </w:style>
  <w:style w:type="character" w:customStyle="1" w:styleId="VerbatimStringTok">
    <w:name w:val="VerbatimStringTok"/>
    <w:basedOn w:val="VerbatimChar"/>
    <w:rsid w:val="00204396"/>
    <w:rPr>
      <w:rFonts w:ascii="Consolas" w:hAnsi="Consolas"/>
      <w:i/>
      <w:color w:val="4070A0"/>
      <w:sz w:val="24"/>
      <w:szCs w:val="24"/>
      <w:lang w:val="en-US"/>
    </w:rPr>
  </w:style>
  <w:style w:type="character" w:customStyle="1" w:styleId="SpecialStringTok">
    <w:name w:val="SpecialStringTok"/>
    <w:basedOn w:val="VerbatimChar"/>
    <w:rsid w:val="00204396"/>
    <w:rPr>
      <w:rFonts w:ascii="Consolas" w:hAnsi="Consolas"/>
      <w:i/>
      <w:color w:val="BB6688"/>
      <w:sz w:val="24"/>
      <w:szCs w:val="24"/>
      <w:lang w:val="en-US"/>
    </w:rPr>
  </w:style>
  <w:style w:type="character" w:customStyle="1" w:styleId="ImportTok">
    <w:name w:val="ImportTok"/>
    <w:basedOn w:val="VerbatimChar"/>
    <w:rsid w:val="00204396"/>
    <w:rPr>
      <w:rFonts w:ascii="Consolas" w:hAnsi="Consolas"/>
      <w:b/>
      <w:i/>
      <w:color w:val="008000"/>
      <w:sz w:val="24"/>
      <w:szCs w:val="24"/>
      <w:lang w:val="en-US"/>
    </w:rPr>
  </w:style>
  <w:style w:type="character" w:customStyle="1" w:styleId="CommentTok">
    <w:name w:val="CommentTok"/>
    <w:basedOn w:val="VerbatimChar"/>
    <w:rsid w:val="00204396"/>
    <w:rPr>
      <w:rFonts w:ascii="Consolas" w:hAnsi="Consolas"/>
      <w:i w:val="0"/>
      <w:color w:val="60A0B0"/>
      <w:sz w:val="24"/>
      <w:szCs w:val="24"/>
      <w:lang w:val="en-US"/>
    </w:rPr>
  </w:style>
  <w:style w:type="character" w:customStyle="1" w:styleId="DocumentationTok">
    <w:name w:val="DocumentationTok"/>
    <w:basedOn w:val="VerbatimChar"/>
    <w:rsid w:val="00204396"/>
    <w:rPr>
      <w:rFonts w:ascii="Consolas" w:hAnsi="Consolas"/>
      <w:i w:val="0"/>
      <w:color w:val="BA2121"/>
      <w:sz w:val="24"/>
      <w:szCs w:val="24"/>
      <w:lang w:val="en-US"/>
    </w:rPr>
  </w:style>
  <w:style w:type="character" w:customStyle="1" w:styleId="AnnotationTok">
    <w:name w:val="AnnotationTok"/>
    <w:basedOn w:val="VerbatimChar"/>
    <w:rsid w:val="00204396"/>
    <w:rPr>
      <w:rFonts w:ascii="Consolas" w:hAnsi="Consolas"/>
      <w:b/>
      <w:i w:val="0"/>
      <w:color w:val="60A0B0"/>
      <w:sz w:val="24"/>
      <w:szCs w:val="24"/>
      <w:lang w:val="en-US"/>
    </w:rPr>
  </w:style>
  <w:style w:type="character" w:customStyle="1" w:styleId="CommentVarTok">
    <w:name w:val="CommentVarTok"/>
    <w:basedOn w:val="VerbatimChar"/>
    <w:rsid w:val="00204396"/>
    <w:rPr>
      <w:rFonts w:ascii="Consolas" w:hAnsi="Consolas"/>
      <w:b/>
      <w:i w:val="0"/>
      <w:color w:val="60A0B0"/>
      <w:sz w:val="24"/>
      <w:szCs w:val="24"/>
      <w:lang w:val="en-US"/>
    </w:rPr>
  </w:style>
  <w:style w:type="character" w:customStyle="1" w:styleId="OtherTok">
    <w:name w:val="OtherTok"/>
    <w:basedOn w:val="VerbatimChar"/>
    <w:rsid w:val="00204396"/>
    <w:rPr>
      <w:rFonts w:ascii="Consolas" w:hAnsi="Consolas"/>
      <w:i/>
      <w:color w:val="007020"/>
      <w:sz w:val="24"/>
      <w:szCs w:val="24"/>
      <w:lang w:val="en-US"/>
    </w:rPr>
  </w:style>
  <w:style w:type="character" w:customStyle="1" w:styleId="FunctionTok">
    <w:name w:val="FunctionTok"/>
    <w:basedOn w:val="VerbatimChar"/>
    <w:rsid w:val="00204396"/>
    <w:rPr>
      <w:rFonts w:ascii="Consolas" w:hAnsi="Consolas"/>
      <w:i/>
      <w:color w:val="06287E"/>
      <w:sz w:val="24"/>
      <w:szCs w:val="24"/>
      <w:lang w:val="en-US"/>
    </w:rPr>
  </w:style>
  <w:style w:type="character" w:customStyle="1" w:styleId="VariableTok">
    <w:name w:val="VariableTok"/>
    <w:basedOn w:val="VerbatimChar"/>
    <w:rsid w:val="00204396"/>
    <w:rPr>
      <w:rFonts w:ascii="Consolas" w:hAnsi="Consolas"/>
      <w:i/>
      <w:color w:val="19177C"/>
      <w:sz w:val="24"/>
      <w:szCs w:val="24"/>
      <w:lang w:val="en-US"/>
    </w:rPr>
  </w:style>
  <w:style w:type="character" w:customStyle="1" w:styleId="ControlFlowTok">
    <w:name w:val="ControlFlowTok"/>
    <w:basedOn w:val="VerbatimChar"/>
    <w:rsid w:val="00204396"/>
    <w:rPr>
      <w:rFonts w:ascii="Consolas" w:hAnsi="Consolas"/>
      <w:b/>
      <w:i/>
      <w:color w:val="007020"/>
      <w:sz w:val="24"/>
      <w:szCs w:val="24"/>
      <w:lang w:val="en-US"/>
    </w:rPr>
  </w:style>
  <w:style w:type="character" w:customStyle="1" w:styleId="OperatorTok">
    <w:name w:val="OperatorTok"/>
    <w:basedOn w:val="VerbatimChar"/>
    <w:rsid w:val="00204396"/>
    <w:rPr>
      <w:rFonts w:ascii="Consolas" w:hAnsi="Consolas"/>
      <w:i/>
      <w:color w:val="666666"/>
      <w:sz w:val="24"/>
      <w:szCs w:val="24"/>
      <w:lang w:val="en-US"/>
    </w:rPr>
  </w:style>
  <w:style w:type="character" w:customStyle="1" w:styleId="BuiltInTok">
    <w:name w:val="BuiltInTok"/>
    <w:basedOn w:val="VerbatimChar"/>
    <w:rsid w:val="00204396"/>
    <w:rPr>
      <w:rFonts w:ascii="Consolas" w:hAnsi="Consolas"/>
      <w:i/>
      <w:color w:val="008000"/>
      <w:sz w:val="24"/>
      <w:szCs w:val="24"/>
      <w:lang w:val="en-US"/>
    </w:rPr>
  </w:style>
  <w:style w:type="character" w:customStyle="1" w:styleId="ExtensionTok">
    <w:name w:val="ExtensionTok"/>
    <w:basedOn w:val="VerbatimChar"/>
    <w:rsid w:val="00204396"/>
    <w:rPr>
      <w:rFonts w:ascii="Consolas" w:hAnsi="Consolas"/>
      <w:i/>
      <w:sz w:val="24"/>
      <w:szCs w:val="24"/>
      <w:lang w:val="en-US"/>
    </w:rPr>
  </w:style>
  <w:style w:type="character" w:customStyle="1" w:styleId="PreprocessorTok">
    <w:name w:val="PreprocessorTok"/>
    <w:basedOn w:val="VerbatimChar"/>
    <w:rsid w:val="00204396"/>
    <w:rPr>
      <w:rFonts w:ascii="Consolas" w:hAnsi="Consolas"/>
      <w:i/>
      <w:color w:val="BC7A00"/>
      <w:sz w:val="24"/>
      <w:szCs w:val="24"/>
      <w:lang w:val="en-US"/>
    </w:rPr>
  </w:style>
  <w:style w:type="character" w:customStyle="1" w:styleId="AttributeTok">
    <w:name w:val="AttributeTok"/>
    <w:basedOn w:val="VerbatimChar"/>
    <w:rsid w:val="00204396"/>
    <w:rPr>
      <w:rFonts w:ascii="Consolas" w:hAnsi="Consolas"/>
      <w:i/>
      <w:color w:val="7D9029"/>
      <w:sz w:val="24"/>
      <w:szCs w:val="24"/>
      <w:lang w:val="en-US"/>
    </w:rPr>
  </w:style>
  <w:style w:type="character" w:customStyle="1" w:styleId="RegionMarkerTok">
    <w:name w:val="RegionMarkerTok"/>
    <w:basedOn w:val="VerbatimChar"/>
    <w:rsid w:val="00204396"/>
    <w:rPr>
      <w:rFonts w:ascii="Consolas" w:hAnsi="Consolas"/>
      <w:i/>
      <w:sz w:val="24"/>
      <w:szCs w:val="24"/>
      <w:lang w:val="en-US"/>
    </w:rPr>
  </w:style>
  <w:style w:type="character" w:customStyle="1" w:styleId="InformationTok">
    <w:name w:val="InformationTok"/>
    <w:basedOn w:val="VerbatimChar"/>
    <w:rsid w:val="00204396"/>
    <w:rPr>
      <w:rFonts w:ascii="Consolas" w:hAnsi="Consolas"/>
      <w:b/>
      <w:i w:val="0"/>
      <w:color w:val="60A0B0"/>
      <w:sz w:val="24"/>
      <w:szCs w:val="24"/>
      <w:lang w:val="en-US"/>
    </w:rPr>
  </w:style>
  <w:style w:type="character" w:customStyle="1" w:styleId="WarningTok">
    <w:name w:val="WarningTok"/>
    <w:basedOn w:val="VerbatimChar"/>
    <w:rsid w:val="00204396"/>
    <w:rPr>
      <w:rFonts w:ascii="Consolas" w:hAnsi="Consolas"/>
      <w:b/>
      <w:i w:val="0"/>
      <w:color w:val="60A0B0"/>
      <w:sz w:val="24"/>
      <w:szCs w:val="24"/>
      <w:lang w:val="en-US"/>
    </w:rPr>
  </w:style>
  <w:style w:type="character" w:customStyle="1" w:styleId="AlertTok">
    <w:name w:val="AlertTok"/>
    <w:basedOn w:val="VerbatimChar"/>
    <w:rsid w:val="00204396"/>
    <w:rPr>
      <w:rFonts w:ascii="Consolas" w:hAnsi="Consolas"/>
      <w:b/>
      <w:i/>
      <w:color w:val="FF0000"/>
      <w:sz w:val="24"/>
      <w:szCs w:val="24"/>
      <w:lang w:val="en-US"/>
    </w:rPr>
  </w:style>
  <w:style w:type="character" w:customStyle="1" w:styleId="ErrorTok">
    <w:name w:val="ErrorTok"/>
    <w:basedOn w:val="VerbatimChar"/>
    <w:rsid w:val="00204396"/>
    <w:rPr>
      <w:rFonts w:ascii="Consolas" w:hAnsi="Consolas"/>
      <w:b/>
      <w:i/>
      <w:color w:val="FF0000"/>
      <w:sz w:val="24"/>
      <w:szCs w:val="24"/>
      <w:lang w:val="en-US"/>
    </w:rPr>
  </w:style>
  <w:style w:type="character" w:customStyle="1" w:styleId="NormalTok">
    <w:name w:val="NormalTok"/>
    <w:basedOn w:val="VerbatimChar"/>
    <w:rsid w:val="00204396"/>
    <w:rPr>
      <w:rFonts w:ascii="Consolas" w:hAnsi="Consolas"/>
      <w:i/>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_rels/header1.xml.rels><?xml version='1.0' encoding='UTF-8' standalone='yes'?>
<Relationships xmlns="http://schemas.openxmlformats.org/package/2006/relationships"><Relationship Id="rId2" Type="http://schemas.openxmlformats.org/officeDocument/2006/relationships/image" Target="media/image15.jpg"/><Relationship Id="rId1" Type="http://schemas.openxmlformats.org/officeDocument/2006/relationships/image" Target="media/image14.jp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Vancouver.XSL" StyleName="Vancouver"/>
</file>

<file path=customXml/itemProps1.xml><?xml version="1.0" encoding="utf-8"?>
<ds:datastoreItem xmlns:ds="http://schemas.openxmlformats.org/officeDocument/2006/customXml" ds:itemID="{E99DE9C9-E6A3-4221-A257-562E68C5C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35</Pages>
  <Words>8723</Words>
  <Characters>47109</Characters>
  <Application>Microsoft Office Word</Application>
  <DocSecurity>0</DocSecurity>
  <Lines>392</Lines>
  <Paragraphs>111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dc:creator>
  <cp:lastModifiedBy>Conrado</cp:lastModifiedBy>
  <cp:revision>7</cp:revision>
  <dcterms:created xsi:type="dcterms:W3CDTF">2024-04-04T20:08:00Z</dcterms:created>
  <dcterms:modified xsi:type="dcterms:W3CDTF">2026-06-20T19:30:00Z</dcterms:modified>
</cp:coreProperties>
</file>