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34"/>
          <w:szCs w:val="34"/>
        </w:rPr>
        <w:t xml:space="preserve">Матрица ошибок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Вариант 11. Фильтр фейковых отзывов (положительный класс: отзыв фейковый)</w:t>
      </w:r>
    </w:p>
    <w:p>
      <w:pPr>
        <w:pStyle w:val="Heading2"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Матрица ошибок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00"/>
        <w:gridCol w:w="3300"/>
      </w:tblGrid>
      <w:tr>
        <w:tc>
          <w:tcPr>
            <w:tcW w:type="dxa" w:w="24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D9E2F3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33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D9E2F3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Прогноз: фейк</w:t>
            </w:r>
          </w:p>
        </w:tc>
        <w:tc>
          <w:tcPr>
            <w:tcW w:type="dxa" w:w="33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D9E2F3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Прогноз: настоящий</w:t>
            </w:r>
          </w:p>
        </w:tc>
      </w:tr>
      <w:tr>
        <w:tc>
          <w:tcPr>
            <w:tcW w:type="dxa" w:w="24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D9E2F3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Факт: фейк</w:t>
            </w:r>
          </w:p>
        </w:tc>
        <w:tc>
          <w:tcPr>
            <w:tcW w:type="dxa" w:w="33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E2EFD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TP = 183</w:t>
            </w:r>
          </w:p>
        </w:tc>
        <w:tc>
          <w:tcPr>
            <w:tcW w:type="dxa" w:w="33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CE4D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FN = 17</w:t>
            </w:r>
          </w:p>
        </w:tc>
      </w:tr>
      <w:tr>
        <w:tc>
          <w:tcPr>
            <w:tcW w:type="dxa" w:w="24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D9E2F3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Факт: настоящий</w:t>
            </w:r>
          </w:p>
        </w:tc>
        <w:tc>
          <w:tcPr>
            <w:tcW w:type="dxa" w:w="33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CE4D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FP = 94</w:t>
            </w:r>
          </w:p>
        </w:tc>
        <w:tc>
          <w:tcPr>
            <w:tcW w:type="dxa" w:w="33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E2EFD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TN = 506</w:t>
            </w:r>
          </w:p>
        </w:tc>
      </w:tr>
    </w:tbl>
    <w:p>
      <w:pPr>
        <w:spacing w:after="120"/>
      </w:pPr>
    </w:p>
    <w:p>
      <w:pPr>
        <w:pStyle w:val="Heading2"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Значение ячеек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TP —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фейк, распознанный как фейк.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FN —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фейк, пропущенный как настоящий отзыв.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FP —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настоящий отзыв, ошибочно признанный фейком.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TN —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настоящий отзыв, правильно пропущенный.</w:t>
      </w:r>
    </w:p>
    <w:p>
      <w:pPr>
        <w:pStyle w:val="Heading2"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Метрики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300"/>
        <w:gridCol w:w="2600"/>
      </w:tblGrid>
      <w:tr>
        <w:tc>
          <w:tcPr>
            <w:tcW w:type="dxa" w:w="21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D9E2F3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unction bold() { [native code] }"/>
                <w:bCs w:val="function bold() { [native code] }"/>
                <w:sz w:val="24"/>
                <w:szCs w:val="24"/>
              </w:rPr>
              <w:t xml:space="preserve">Метрика</w:t>
            </w:r>
          </w:p>
        </w:tc>
        <w:tc>
          <w:tcPr>
            <w:tcW w:type="dxa" w:w="43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D9E2F3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unction bold() { [native code] }"/>
                <w:bCs w:val="function bold() { [native code] }"/>
                <w:sz w:val="24"/>
                <w:szCs w:val="24"/>
              </w:rPr>
              <w:t xml:space="preserve">Подстановка</w:t>
            </w:r>
          </w:p>
        </w:tc>
        <w:tc>
          <w:tcPr>
            <w:tcW w:type="dxa" w:w="26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D9E2F3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unction bold() { [native code] }"/>
                <w:bCs w:val="function bold() { [native code] }"/>
                <w:sz w:val="24"/>
                <w:szCs w:val="24"/>
              </w:rPr>
              <w:t xml:space="preserve">Результат</w:t>
            </w:r>
          </w:p>
        </w:tc>
      </w:tr>
      <w:tr>
        <w:tc>
          <w:tcPr>
            <w:tcW w:type="dxa" w:w="21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unction bold() { [native code] }"/>
                <w:bCs w:val="function bold() { [native code] }"/>
                <w:sz w:val="24"/>
                <w:szCs w:val="24"/>
              </w:rPr>
              <w:t xml:space="preserve">Accuracy</w:t>
            </w:r>
          </w:p>
        </w:tc>
        <w:tc>
          <w:tcPr>
            <w:tcW w:type="dxa" w:w="43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unction bold() { [native code] }"/>
                <w:bCs w:val="function bold() { [native code] }"/>
                <w:sz w:val="24"/>
                <w:szCs w:val="24"/>
              </w:rPr>
              <w:t xml:space="preserve">(183 + 506) / 800 = 689 / 800</w:t>
            </w:r>
          </w:p>
        </w:tc>
        <w:tc>
          <w:tcPr>
            <w:tcW w:type="dxa" w:w="26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0,861</w:t>
            </w:r>
          </w:p>
        </w:tc>
      </w:tr>
      <w:tr>
        <w:tc>
          <w:tcPr>
            <w:tcW w:type="dxa" w:w="21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unction bold() { [native code] }"/>
                <w:bCs w:val="function bold() { [native code] }"/>
                <w:sz w:val="24"/>
                <w:szCs w:val="24"/>
              </w:rPr>
              <w:t xml:space="preserve">Precision</w:t>
            </w:r>
          </w:p>
        </w:tc>
        <w:tc>
          <w:tcPr>
            <w:tcW w:type="dxa" w:w="43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unction bold() { [native code] }"/>
                <w:bCs w:val="function bold() { [native code] }"/>
                <w:sz w:val="24"/>
                <w:szCs w:val="24"/>
              </w:rPr>
              <w:t xml:space="preserve">183 / (183 + 94) = 183 / 277</w:t>
            </w:r>
          </w:p>
        </w:tc>
        <w:tc>
          <w:tcPr>
            <w:tcW w:type="dxa" w:w="26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0,661</w:t>
            </w:r>
          </w:p>
        </w:tc>
      </w:tr>
      <w:tr>
        <w:tc>
          <w:tcPr>
            <w:tcW w:type="dxa" w:w="21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unction bold() { [native code] }"/>
                <w:bCs w:val="function bold() { [native code] }"/>
                <w:sz w:val="24"/>
                <w:szCs w:val="24"/>
              </w:rPr>
              <w:t xml:space="preserve">Recall</w:t>
            </w:r>
          </w:p>
        </w:tc>
        <w:tc>
          <w:tcPr>
            <w:tcW w:type="dxa" w:w="43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unction bold() { [native code] }"/>
                <w:bCs w:val="function bold() { [native code] }"/>
                <w:sz w:val="24"/>
                <w:szCs w:val="24"/>
              </w:rPr>
              <w:t xml:space="preserve">183 / (183 + 17) = 183 / 200</w:t>
            </w:r>
          </w:p>
        </w:tc>
        <w:tc>
          <w:tcPr>
            <w:tcW w:type="dxa" w:w="26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0,915</w:t>
            </w:r>
          </w:p>
        </w:tc>
      </w:tr>
      <w:tr>
        <w:tc>
          <w:tcPr>
            <w:tcW w:type="dxa" w:w="21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unction bold() { [native code] }"/>
                <w:bCs w:val="function bold() { [native code] }"/>
                <w:sz w:val="24"/>
                <w:szCs w:val="24"/>
              </w:rPr>
              <w:t xml:space="preserve">Specificity</w:t>
            </w:r>
          </w:p>
        </w:tc>
        <w:tc>
          <w:tcPr>
            <w:tcW w:type="dxa" w:w="43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unction bold() { [native code] }"/>
                <w:bCs w:val="function bold() { [native code] }"/>
                <w:sz w:val="24"/>
                <w:szCs w:val="24"/>
              </w:rPr>
              <w:t xml:space="preserve">506 / (506 + 94) = 506 / 600</w:t>
            </w:r>
          </w:p>
        </w:tc>
        <w:tc>
          <w:tcPr>
            <w:tcW w:type="dxa" w:w="26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0,843</w:t>
            </w:r>
          </w:p>
        </w:tc>
      </w:tr>
      <w:tr>
        <w:tc>
          <w:tcPr>
            <w:tcW w:type="dxa" w:w="21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unction bold() { [native code] }"/>
                <w:bCs w:val="function bold() { [native code] }"/>
                <w:sz w:val="24"/>
                <w:szCs w:val="24"/>
              </w:rPr>
              <w:t xml:space="preserve">F1</w:t>
            </w:r>
          </w:p>
        </w:tc>
        <w:tc>
          <w:tcPr>
            <w:tcW w:type="dxa" w:w="43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unction bold() { [native code] }"/>
                <w:bCs w:val="function bold() { [native code] }"/>
                <w:sz w:val="24"/>
                <w:szCs w:val="24"/>
              </w:rPr>
              <w:t xml:space="preserve">2 · 183 / (2 · 183 + 94 + 17) = 366 / 477</w:t>
            </w:r>
          </w:p>
        </w:tc>
        <w:tc>
          <w:tcPr>
            <w:tcW w:type="dxa" w:w="26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0,767</w:t>
            </w:r>
          </w:p>
        </w:tc>
      </w:tr>
    </w:tbl>
    <w:p>
      <w:pPr>
        <w:spacing w:after="120"/>
      </w:pPr>
    </w:p>
    <w:p>
      <w:pPr>
        <w:pStyle w:val="Heading2"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Модель «всегда нет»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Для неё TP = 0, FP = 0, FN = 200, TN = 600, поэтому accuracy = 600 / 800 = 0,750 при Recall = 0. Наша модель лучше лишь на 0,111. Фейков только 25 % (200 из 800), классы несбалансированы, поэтому accuracy завышает качество, и ей доверять нельзя: нужны Precision, Recall и F1.</w:t>
      </w:r>
    </w:p>
    <w:p>
      <w:pPr>
        <w:pStyle w:val="Heading2"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Какая ошибка дороже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Дороже FN: пропущенный фейк остаётся на сайте и вводит покупателей в заблуждение, а ложные блокировки (FP) можно исправить ручной модерацией. Максимизировать нужно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Recall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.</w:t>
      </w:r>
    </w:p>
    <w:p>
      <w:pPr>
        <w:pStyle w:val="Heading2"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Сдвиг порога: 8 FN → TP, 27 TN → FP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TP = 183 + 8 = 191, FN = 17 − 8 = 9, FP = 94 + 27 = 121, TN = 506 − 27 = 479.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00"/>
        <w:gridCol w:w="3300"/>
      </w:tblGrid>
      <w:tr>
        <w:tc>
          <w:tcPr>
            <w:tcW w:type="dxa" w:w="24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D9E2F3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33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D9E2F3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Прогноз: фейк</w:t>
            </w:r>
          </w:p>
        </w:tc>
        <w:tc>
          <w:tcPr>
            <w:tcW w:type="dxa" w:w="33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D9E2F3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Прогноз: настоящий</w:t>
            </w:r>
          </w:p>
        </w:tc>
      </w:tr>
      <w:tr>
        <w:tc>
          <w:tcPr>
            <w:tcW w:type="dxa" w:w="24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D9E2F3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Факт: фейк</w:t>
            </w:r>
          </w:p>
        </w:tc>
        <w:tc>
          <w:tcPr>
            <w:tcW w:type="dxa" w:w="33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E2EFD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TP = 191</w:t>
            </w:r>
          </w:p>
        </w:tc>
        <w:tc>
          <w:tcPr>
            <w:tcW w:type="dxa" w:w="33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CE4D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FN = 9</w:t>
            </w:r>
          </w:p>
        </w:tc>
      </w:tr>
      <w:tr>
        <w:tc>
          <w:tcPr>
            <w:tcW w:type="dxa" w:w="24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D9E2F3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Факт: настоящий</w:t>
            </w:r>
          </w:p>
        </w:tc>
        <w:tc>
          <w:tcPr>
            <w:tcW w:type="dxa" w:w="33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CE4D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FP = 121</w:t>
            </w:r>
          </w:p>
        </w:tc>
        <w:tc>
          <w:tcPr>
            <w:tcW w:type="dxa" w:w="33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E2EFD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TN = 479</w:t>
            </w:r>
          </w:p>
        </w:tc>
      </w:tr>
    </w:tbl>
    <w:p>
      <w:pPr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1700"/>
        <w:gridCol w:w="1800"/>
      </w:tblGrid>
      <w:tr>
        <w:tc>
          <w:tcPr>
            <w:tcW w:type="dxa" w:w="20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D9E2F3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unction bold() { [native code] }"/>
                <w:bCs w:val="function bold() { [native code] }"/>
                <w:sz w:val="24"/>
                <w:szCs w:val="24"/>
              </w:rPr>
              <w:t xml:space="preserve">Метрика</w:t>
            </w:r>
          </w:p>
        </w:tc>
        <w:tc>
          <w:tcPr>
            <w:tcW w:type="dxa" w:w="35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D9E2F3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unction bold() { [native code] }"/>
                <w:bCs w:val="function bold() { [native code] }"/>
                <w:sz w:val="24"/>
                <w:szCs w:val="24"/>
              </w:rPr>
              <w:t xml:space="preserve">Подстановка</w:t>
            </w:r>
          </w:p>
        </w:tc>
        <w:tc>
          <w:tcPr>
            <w:tcW w:type="dxa" w:w="17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D9E2F3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unction bold() { [native code] }"/>
                <w:bCs w:val="function bold() { [native code] }"/>
                <w:sz w:val="24"/>
                <w:szCs w:val="24"/>
              </w:rPr>
              <w:t xml:space="preserve">До</w:t>
            </w:r>
          </w:p>
        </w:tc>
        <w:tc>
          <w:tcPr>
            <w:tcW w:type="dxa" w:w="18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D9E2F3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unction bold() { [native code] }"/>
                <w:bCs w:val="function bold() { [native code] }"/>
                <w:sz w:val="24"/>
                <w:szCs w:val="24"/>
              </w:rPr>
              <w:t xml:space="preserve">После</w:t>
            </w:r>
          </w:p>
        </w:tc>
      </w:tr>
      <w:tr>
        <w:tc>
          <w:tcPr>
            <w:tcW w:type="dxa" w:w="20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unction bold() { [native code] }"/>
                <w:bCs w:val="function bold() { [native code] }"/>
                <w:sz w:val="24"/>
                <w:szCs w:val="24"/>
              </w:rPr>
              <w:t xml:space="preserve">Precision</w:t>
            </w:r>
          </w:p>
        </w:tc>
        <w:tc>
          <w:tcPr>
            <w:tcW w:type="dxa" w:w="35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unction bold() { [native code] }"/>
                <w:bCs w:val="function bold() { [native code] }"/>
                <w:sz w:val="24"/>
                <w:szCs w:val="24"/>
              </w:rPr>
              <w:t xml:space="preserve">191 / (191 + 121) = 191 / 312</w:t>
            </w:r>
          </w:p>
        </w:tc>
        <w:tc>
          <w:tcPr>
            <w:tcW w:type="dxa" w:w="17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unction bold() { [native code] }"/>
                <w:bCs w:val="function bold() { [native code] }"/>
                <w:sz w:val="24"/>
                <w:szCs w:val="24"/>
              </w:rPr>
              <w:t xml:space="preserve">0,661</w:t>
            </w:r>
          </w:p>
        </w:tc>
        <w:tc>
          <w:tcPr>
            <w:tcW w:type="dxa" w:w="18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0,612</w:t>
            </w:r>
          </w:p>
        </w:tc>
      </w:tr>
      <w:tr>
        <w:tc>
          <w:tcPr>
            <w:tcW w:type="dxa" w:w="20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unction bold() { [native code] }"/>
                <w:bCs w:val="function bold() { [native code] }"/>
                <w:sz w:val="24"/>
                <w:szCs w:val="24"/>
              </w:rPr>
              <w:t xml:space="preserve">Recall</w:t>
            </w:r>
          </w:p>
        </w:tc>
        <w:tc>
          <w:tcPr>
            <w:tcW w:type="dxa" w:w="35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unction bold() { [native code] }"/>
                <w:bCs w:val="function bold() { [native code] }"/>
                <w:sz w:val="24"/>
                <w:szCs w:val="24"/>
              </w:rPr>
              <w:t xml:space="preserve">191 / (191 + 9) = 191 / 200</w:t>
            </w:r>
          </w:p>
        </w:tc>
        <w:tc>
          <w:tcPr>
            <w:tcW w:type="dxa" w:w="17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unction bold() { [native code] }"/>
                <w:bCs w:val="function bold() { [native code] }"/>
                <w:sz w:val="24"/>
                <w:szCs w:val="24"/>
              </w:rPr>
              <w:t xml:space="preserve">0,915</w:t>
            </w:r>
          </w:p>
        </w:tc>
        <w:tc>
          <w:tcPr>
            <w:tcW w:type="dxa" w:w="18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0,955</w:t>
            </w:r>
          </w:p>
        </w:tc>
      </w:tr>
      <w:tr>
        <w:tc>
          <w:tcPr>
            <w:tcW w:type="dxa" w:w="20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unction bold() { [native code] }"/>
                <w:bCs w:val="function bold() { [native code] }"/>
                <w:sz w:val="24"/>
                <w:szCs w:val="24"/>
              </w:rPr>
              <w:t xml:space="preserve">F1</w:t>
            </w:r>
          </w:p>
        </w:tc>
        <w:tc>
          <w:tcPr>
            <w:tcW w:type="dxa" w:w="35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unction bold() { [native code] }"/>
                <w:bCs w:val="function bold() { [native code] }"/>
                <w:sz w:val="24"/>
                <w:szCs w:val="24"/>
              </w:rPr>
              <w:t xml:space="preserve">2 · 191 / (2 · 191 + 121 + 9) = 382 / 512</w:t>
            </w:r>
          </w:p>
        </w:tc>
        <w:tc>
          <w:tcPr>
            <w:tcW w:type="dxa" w:w="17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unction bold() { [native code] }"/>
                <w:bCs w:val="function bold() { [native code] }"/>
                <w:sz w:val="24"/>
                <w:szCs w:val="24"/>
              </w:rPr>
              <w:t xml:space="preserve">0,767</w:t>
            </w:r>
          </w:p>
        </w:tc>
        <w:tc>
          <w:tcPr>
            <w:tcW w:type="dxa" w:w="18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0,746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Вывод.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Recall вырос (0,915 → 0,955), но Precision и F1 упали. Для сценария с приоритетом Recall модель стала лучше: пропущенных фейков 9 вместо 17. Однако ради 8 пойманных фейков заблокировано ещё 27 настоящих отзывов, поэтому сдвиг оправдан только при ручной модерации спорных отзывов.</w:t>
      </w:r>
    </w:p>
    <w:sectPr>
      <w:pgSz w:w="11906" w:h="16838" w:orient="portrait"/>
      <w:pgMar w:top="1134" w:right="1134" w:bottom="1134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2026-10-07T03:35:42.338Z</dcterms:created>
  <dcterms:modified xsi:type="dcterms:W3CDTF">2026-10-07T03:35:42.338Z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