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r>
              <w:rPr>
                <w:sz w:val="20"/>
              </w:rPr>
              <w:t xml:space="preserve">🔗 </w:t>
            </w:r>
            <w:r>
              <w:rPr>
                <w:b/>
                <w:color w:val="0066CC"/>
                <w:sz w:val="20"/>
                <w:u w:val="single"/>
              </w:rPr>
              <w:t># 安全规范</w:t>
            </w:r>
            <w:r>
              <w:rPr>
                <w:i/>
                <w:color w:val="808080"/>
                <w:sz w:val="18"/>
              </w:rPr>
              <w:t xml:space="preserve"> (Ctrl+F 搜索标题)</w:t>
            </w:r>
          </w:p>
        </w:tc>
      </w:tr>
      <w:tr>
        <w:tc>
          <w:tcPr>
            <w:tcW w:type="dxa" w:w="2880"/>
          </w:tcPr>
          <w:p>
            <w:r>
              <w:t>📐 版本更新记录范式</w:t>
            </w:r>
          </w:p>
        </w:tc>
        <w:tc>
          <w:tcPr>
            <w:tcW w:type="dxa" w:w="2880"/>
          </w:tcPr>
          <w:p>
            <w:r>
              <w:t>Changelog编写规范</w:t>
            </w:r>
          </w:p>
        </w:tc>
        <w:tc>
          <w:tcPr>
            <w:tcW w:type="dxa" w:w="2880"/>
          </w:tcPr>
          <w:p>
            <w:r/>
            <w:r>
              <w:rPr>
                <w:sz w:val="20"/>
              </w:rPr>
              <w:t xml:space="preserve">🔗 </w:t>
            </w:r>
            <w:r>
              <w:rPr>
                <w:b/>
                <w:color w:val="0066CC"/>
                <w:sz w:val="20"/>
                <w:u w:val="single"/>
              </w:rPr>
              <w:t># 版本更新记录范式规范</w:t>
            </w:r>
            <w:r>
              <w:rPr>
                <w:i/>
                <w:color w:val="808080"/>
                <w:sz w:val="18"/>
              </w:rPr>
              <w:t xml:space="preserve"> (Ctrl+F 搜索标题)</w:t>
            </w:r>
          </w:p>
        </w:tc>
      </w:tr>
      <w:tr>
        <w:tc>
          <w:tcPr>
            <w:tcW w:type="dxa" w:w="2880"/>
          </w:tcPr>
          <w:p>
            <w:r>
              <w:t>🔄 最新更新</w:t>
            </w:r>
          </w:p>
        </w:tc>
        <w:tc>
          <w:tcPr>
            <w:tcW w:type="dxa" w:w="2880"/>
          </w:tcPr>
          <w:p>
            <w:r>
              <w:t>v5.0.9.61 及历史版本</w:t>
            </w:r>
          </w:p>
        </w:tc>
        <w:tc>
          <w:tcPr>
            <w:tcW w:type="dxa" w:w="2880"/>
          </w:tcPr>
          <w:p>
            <w:r/>
            <w:r>
              <w:rPr>
                <w:sz w:val="20"/>
              </w:rPr>
              <w:t xml:space="preserve">🔗 </w:t>
            </w:r>
            <w:r>
              <w:rPr>
                <w:b/>
                <w:color w:val="0066CC"/>
                <w:sz w:val="20"/>
                <w:u w:val="single"/>
              </w:rPr>
              <w:t># 最新更新</w:t>
            </w:r>
            <w:r>
              <w:rPr>
                <w:i/>
                <w:color w:val="808080"/>
                <w:sz w:val="18"/>
              </w:rPr>
              <w:t xml:space="preserve"> (Ctrl+F 搜索标题)</w:t>
            </w:r>
          </w:p>
        </w:tc>
      </w:tr>
      <w:tr>
        <w:tc>
          <w:tcPr>
            <w:tcW w:type="dxa" w:w="2880"/>
          </w:tcPr>
          <w:p>
            <w:r>
              <w:t>🔴 PY-CORE 范式体系</w:t>
            </w:r>
          </w:p>
        </w:tc>
        <w:tc>
          <w:tcPr>
            <w:tcW w:type="dxa" w:w="2880"/>
          </w:tcPr>
          <w:p>
            <w:r>
              <w:t>企业级编码标准体系</w:t>
            </w:r>
          </w:p>
        </w:tc>
        <w:tc>
          <w:tcPr>
            <w:tcW w:type="dxa" w:w="2880"/>
          </w:tcPr>
          <w:p>
            <w:r/>
            <w:r>
              <w:rPr>
                <w:sz w:val="20"/>
              </w:rPr>
              <w:t xml:space="preserve">🔗 </w:t>
            </w:r>
            <w:r>
              <w:rPr>
                <w:b/>
                <w:color w:val="0066CC"/>
                <w:sz w:val="20"/>
                <w:u w:val="single"/>
              </w:rPr>
              <w:t># PY-CORE-028：四点版本一致性保障范式</w:t>
            </w:r>
            <w:r>
              <w:rPr>
                <w:i/>
                <w:color w:val="808080"/>
                <w:sz w:val="18"/>
              </w:rPr>
              <w:t xml:space="preserve"> (Ctrl+F 搜索标题)</w:t>
            </w:r>
          </w:p>
        </w:tc>
      </w:tr>
      <w:tr>
        <w:tc>
          <w:tcPr>
            <w:tcW w:type="dxa" w:w="2880"/>
          </w:tcPr>
          <w:p>
            <w:r>
              <w:t>🐍 Python 开发规范</w:t>
            </w:r>
          </w:p>
        </w:tc>
        <w:tc>
          <w:tcPr>
            <w:tcW w:type="dxa" w:w="2880"/>
          </w:tcPr>
          <w:p>
            <w:r>
              <w:t>main.py代码规范</w:t>
            </w:r>
          </w:p>
        </w:tc>
        <w:tc>
          <w:tcPr>
            <w:tcW w:type="dxa" w:w="2880"/>
          </w:tcPr>
          <w:p>
            <w:r/>
            <w:r>
              <w:rPr>
                <w:sz w:val="20"/>
              </w:rPr>
              <w:t xml:space="preserve">🔗 </w:t>
            </w:r>
            <w:r>
              <w:rPr>
                <w:b/>
                <w:color w:val="0066CC"/>
                <w:sz w:val="20"/>
                <w:u w:val="single"/>
              </w:rPr>
              <w:t># Python 开发规范 (main.py)</w:t>
            </w:r>
            <w:r>
              <w:rPr>
                <w:i/>
                <w:color w:val="808080"/>
                <w:sz w:val="18"/>
              </w:rPr>
              <w:t xml:space="preserve"> (Ctrl+F 搜索标题)</w:t>
            </w:r>
          </w:p>
        </w:tc>
      </w:tr>
      <w:tr>
        <w:tc>
          <w:tcPr>
            <w:tcW w:type="dxa" w:w="2880"/>
          </w:tcPr>
          <w:p>
            <w:r>
              <w:t>🔧 JavaScript 开发规范</w:t>
            </w:r>
          </w:p>
        </w:tc>
        <w:tc>
          <w:tcPr>
            <w:tcW w:type="dxa" w:w="2880"/>
          </w:tcPr>
          <w:p>
            <w:r>
              <w:t>app.js前端规范</w:t>
            </w:r>
          </w:p>
        </w:tc>
        <w:tc>
          <w:tcPr>
            <w:tcW w:type="dxa" w:w="2880"/>
          </w:tcPr>
          <w:p>
            <w:r/>
            <w:r>
              <w:rPr>
                <w:sz w:val="20"/>
              </w:rPr>
              <w:t xml:space="preserve">🔗 </w:t>
            </w:r>
            <w:r>
              <w:rPr>
                <w:b/>
                <w:color w:val="0066CC"/>
                <w:sz w:val="20"/>
                <w:u w:val="single"/>
              </w:rPr>
              <w:t># JavaScript 开发规范 (app.js)</w:t>
            </w:r>
            <w:r>
              <w:rPr>
                <w:i/>
                <w:color w:val="808080"/>
                <w:sz w:val="18"/>
              </w:rPr>
              <w:t xml:space="preserve"> (Ctrl+F 搜索标题)</w:t>
            </w:r>
          </w:p>
        </w:tc>
      </w:tr>
      <w:tr>
        <w:tc>
          <w:tcPr>
            <w:tcW w:type="dxa" w:w="2880"/>
          </w:tcPr>
          <w:p>
            <w:r>
              <w:t>📝 日志记录规范</w:t>
            </w:r>
          </w:p>
        </w:tc>
        <w:tc>
          <w:tcPr>
            <w:tcW w:type="dxa" w:w="2880"/>
          </w:tcPr>
          <w:p>
            <w:r>
              <w:t>日志级别与格式标准</w:t>
            </w:r>
          </w:p>
        </w:tc>
        <w:tc>
          <w:tcPr>
            <w:tcW w:type="dxa" w:w="2880"/>
          </w:tcPr>
          <w:p>
            <w:r/>
            <w:r>
              <w:rPr>
                <w:sz w:val="20"/>
              </w:rPr>
              <w:t xml:space="preserve">🔗 </w:t>
            </w:r>
            <w:r>
              <w:rPr>
                <w:b/>
                <w:color w:val="0066CC"/>
                <w:sz w:val="20"/>
                <w:u w:val="single"/>
              </w:rPr>
              <w:t># 日志记录规范</w:t>
            </w:r>
            <w:r>
              <w:rPr>
                <w:i/>
                <w:color w:val="808080"/>
                <w:sz w:val="18"/>
              </w:rPr>
              <w:t xml:space="preserve"> (Ctrl+F 搜索标题)</w:t>
            </w:r>
          </w:p>
        </w:tc>
      </w:tr>
      <w:tr>
        <w:tc>
          <w:tcPr>
            <w:tcW w:type="dxa" w:w="2880"/>
          </w:tcPr>
          <w:p>
            <w:r>
              <w:t>🧪 测试规范</w:t>
            </w:r>
          </w:p>
        </w:tc>
        <w:tc>
          <w:tcPr>
            <w:tcW w:type="dxa" w:w="2880"/>
          </w:tcPr>
          <w:p>
            <w:r>
              <w:t>单元测试/集成测试</w:t>
            </w:r>
          </w:p>
        </w:tc>
        <w:tc>
          <w:tcPr>
            <w:tcW w:type="dxa" w:w="2880"/>
          </w:tcPr>
          <w:p>
            <w:r/>
            <w:r>
              <w:rPr>
                <w:sz w:val="20"/>
              </w:rPr>
              <w:t xml:space="preserve">🔗 </w:t>
            </w:r>
            <w:r>
              <w:rPr>
                <w:b/>
                <w:color w:val="0066CC"/>
                <w:sz w:val="20"/>
                <w:u w:val="single"/>
              </w:rPr>
              <w:t># 测试规范</w:t>
            </w:r>
            <w:r>
              <w:rPr>
                <w:i/>
                <w:color w:val="808080"/>
                <w:sz w:val="18"/>
              </w:rPr>
              <w:t xml:space="preserve"> (Ctrl+F 搜索标题)</w:t>
            </w:r>
          </w:p>
        </w:tc>
      </w:tr>
      <w:tr>
        <w:tc>
          <w:tcPr>
            <w:tcW w:type="dxa" w:w="2880"/>
          </w:tcPr>
          <w:p>
            <w:r>
              <w:t>📦 Git工作流规范</w:t>
            </w:r>
          </w:p>
        </w:tc>
        <w:tc>
          <w:tcPr>
            <w:tcW w:type="dxa" w:w="2880"/>
          </w:tcPr>
          <w:p>
            <w:r>
              <w:t>提交/分支/发布流程</w:t>
            </w:r>
          </w:p>
        </w:tc>
        <w:tc>
          <w:tcPr>
            <w:tcW w:type="dxa" w:w="2880"/>
          </w:tcPr>
          <w:p>
            <w:r/>
            <w:r>
              <w:rPr>
                <w:sz w:val="20"/>
              </w:rPr>
              <w:t xml:space="preserve">🔗 </w:t>
            </w:r>
            <w:r>
              <w:rPr>
                <w:b/>
                <w:color w:val="0066CC"/>
                <w:sz w:val="20"/>
                <w:u w:val="single"/>
              </w:rPr>
              <w:t># Git工作流规范</w:t>
            </w:r>
            <w:r>
              <w:rPr>
                <w:i/>
                <w:color w:val="808080"/>
                <w:sz w:val="18"/>
              </w:rPr>
              <w:t xml:space="preserve"> (Ctrl+F 搜索标题)</w:t>
            </w:r>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bookmarkStart w:id="1015" w:name="最新更新"/>
      <w:pPr>
        <w:pStyle w:val="Heading2"/>
      </w:pPr>
      <w:r>
        <w:t>🔄 最新更新</w:t>
      </w:r>
      <w:bookmarkEnd w:id="1015"/>
    </w:p>
    <w:p>
      <w:bookmarkStart w:id="1016"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16"/>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pPr>
        <w:spacing w:before="240" w:after="240"/>
        <w:pBdr>
          <w:bottom w:val="single" w:sz="6" w:space="1" w:color="auto"/>
        </w:pBdr>
      </w:pPr>
    </w:p>
    <w:p>
      <w:bookmarkStart w:id="1065"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065"/>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pPr>
        <w:spacing w:before="240" w:after="240"/>
        <w:pBdr>
          <w:bottom w:val="single" w:sz="6" w:space="1" w:color="auto"/>
        </w:pBdr>
      </w:pPr>
    </w:p>
    <w:p>
      <w:bookmarkStart w:id="1103"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103"/>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pPr>
        <w:spacing w:before="240" w:after="240"/>
        <w:pBdr>
          <w:bottom w:val="single" w:sz="6" w:space="1" w:color="auto"/>
        </w:pBdr>
      </w:pPr>
    </w:p>
    <w:p>
      <w:bookmarkStart w:id="116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16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pPr>
        <w:spacing w:before="240" w:after="240"/>
        <w:pBdr>
          <w:bottom w:val="single" w:sz="6" w:space="1" w:color="auto"/>
        </w:pBdr>
      </w:pPr>
    </w:p>
    <w:p>
      <w:bookmarkStart w:id="1193"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93"/>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230"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230"/>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bookmarkStart w:id="1295"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295"/>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360" w:name="v50954-2026-09-07-bug修复-修复隧道共享按钮误调启动api导致cf被重启的问题"/>
      <w:pPr>
        <w:pStyle w:val="Heading3"/>
      </w:pPr>
      <w:r>
        <w:t>v5.0.9.54 (2026-09-07) - 🐛 **Bug修复** - 修复"隧道共享"按钮误调启动API导致CF被重启的问题</w:t>
      </w:r>
      <w:bookmarkEnd w:id="136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403" w:name="v50953-2026-09-07-架构优化-restart_tunnel与cf隧道解耦cf由cf_heartbeat_loop独立管理"/>
      <w:pPr>
        <w:pStyle w:val="Heading3"/>
      </w:pPr>
      <w:r>
        <w:t>v5.0.9.53 (2026-09-07) - 🔧 **架构优化** - restart_tunnel与CF隧道解耦，CF由cf_heartbeat_loop独立管理</w:t>
      </w:r>
      <w:bookmarkEnd w:id="1403"/>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446" w:name="v50952-2026-09-07-安全加固bug修复-xss漏洞修复数组越界bug清零代码规范全面合规"/>
      <w:pPr>
        <w:pStyle w:val="Heading3"/>
      </w:pPr>
      <w:r>
        <w:t>v5.0.9.52 (2026-09-07) - 🛡️ **安全加固+Bug修复** - XSS漏洞修复+数组越界Bug清零+代码规范全面合规</w:t>
      </w:r>
      <w:bookmarkEnd w:id="1446"/>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495" w:name="v50951-2026-09-07-优化修复-服务器防崩溃隧道配置固化js变量名修复"/>
      <w:pPr>
        <w:pStyle w:val="Heading3"/>
      </w:pPr>
      <w:r>
        <w:t>v5.0.9.51 (2026-09-07) - 🔧 **优化+修复** - 服务器防崩溃+隧道配置固化+JS变量名修复</w:t>
      </w:r>
      <w:bookmarkEnd w:id="149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561" w:name="v50949-2026-09-06-bug修复-修复获取商品时dom元素空指针异常badge更新时机错误"/>
      <w:pPr>
        <w:pStyle w:val="Heading3"/>
      </w:pPr>
      <w:r>
        <w:t>v5.0.9.49 (2026-09-06) - 🐛 **Bug修复** - 修复获取商品时DOM元素空指针异常(Badge更新时机错误)</w:t>
      </w:r>
      <w:bookmarkEnd w:id="1561"/>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604" w:name="v50948-2026-09-06-bug修复-跨表联动基于商品描述匹配空格规范化模板字符串修复"/>
      <w:pPr>
        <w:pStyle w:val="Heading3"/>
      </w:pPr>
      <w:r>
        <w:t>v5.0.9.48 (2026-09-06) - 🐛 **Bug修复** - 跨表联动基于商品描述匹配+空格规范化+模板字符串修复</w:t>
      </w:r>
      <w:bookmarkEnd w:id="1604"/>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648" w:name="v50947-2026-09-04-bug修复-启动脚本编码问题全面修复时间格式中文乱码缺失函数"/>
      <w:pPr>
        <w:pStyle w:val="Heading3"/>
      </w:pPr>
      <w:r>
        <w:t>v5.0.9.47 (2026-09-04) - 🔧 Bug修复 - 启动脚本编码问题全面修复(时间格式+中文乱码+缺失函数)</w:t>
      </w:r>
      <w:bookmarkEnd w:id="1648"/>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693" w:name="v50946-2026-09-04-范式统一-py-core-029-cmd窗口输出与web_outputlog一致性规范"/>
      <w:pPr>
        <w:pStyle w:val="Heading3"/>
      </w:pPr>
      <w:r>
        <w:t>v5.0.9.46 (2026-09-04) - 范式统一 - PY-CORE-029: CMD窗口输出与web_output.log一致性规范</w:t>
      </w:r>
      <w:bookmarkEnd w:id="1693"/>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728" w:name="v50945-2026-09-04-bug修复-修复邮件发送失败的根本原因敏感配置字段名错误"/>
      <w:pPr>
        <w:pStyle w:val="Heading3"/>
      </w:pPr>
      <w:r>
        <w:t>v5.0.9.45 (2026-09-04) - 🐛 **Bug修复** - 修复邮件发送失败的根本原因(敏感配置字段名错误)</w:t>
      </w:r>
      <w:bookmarkEnd w:id="1728"/>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1798" w:name="v50944-2026-09-04-功能增强-邮件通知系统修复配置加密解密工具git安全配置优化"/>
      <w:pPr>
        <w:pStyle w:val="Heading3"/>
      </w:pPr>
      <w:r>
        <w:t>v5.0.9.44 (2026-09-04) - 🔧 **功能增强** - 邮件通知系统修复+配置加密解密工具+Git安全配置优化</w:t>
      </w:r>
      <w:bookmarkEnd w:id="1798"/>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188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188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1939"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1939"/>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1989"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1989"/>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097"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097"/>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169"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169"/>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41"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241"/>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bookmarkStart w:id="2312"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312"/>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425" w:name="v50936-2026-09-03-功能增强-启动脚本全面升级wingetchoco自动安装镜像源智能轮询"/>
      <w:pPr>
        <w:pStyle w:val="Heading3"/>
      </w:pPr>
      <w:r>
        <w:t>v5.0.9.36 (2026-09-03) - 🚀 **功能增强** 启动脚本全面升级(Winget/Choco自动安装+镜像源智能轮询)</w:t>
      </w:r>
      <w:bookmarkEnd w:id="2425"/>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541" w:name="v50935-2026-09-03-范式新增-py-core-029-cmd窗口输出与web_outputlog一致性范式"/>
      <w:pPr>
        <w:pStyle w:val="Heading3"/>
      </w:pPr>
      <w:r>
        <w:t>v5.0.9.35 (2026-09-03) - 🖥️ **范式新增** PY-CORE-029 CMD窗口输出与web_output.log一致性范式</w:t>
      </w:r>
      <w:bookmarkEnd w:id="2541"/>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651" w:name="v50934-2026-09-02-表格联动增强-双向sku精确匹配联动顶部中间底部全覆盖"/>
      <w:pPr>
        <w:pStyle w:val="Heading3"/>
      </w:pPr>
      <w:r>
        <w:t>v5.0.9.34 (2026-09-02) - 🔗 **表格联动增强** 双向SKU精确匹配联动(顶部/中间/底部全覆盖)</w:t>
      </w:r>
      <w:bookmarkEnd w:id="2651"/>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753" w:name="v50933-2026-09-02-移动端优化-移动端页面内容溢出屏幕问题最小化修复保持原有样式"/>
      <w:pPr>
        <w:pStyle w:val="Heading3"/>
      </w:pPr>
      <w:r>
        <w:t>v5.0.9.33 (2026-09-02) - 📱 **移动端优化** 移动端页面内容溢出屏幕问题最小化修复(保持原有样式)</w:t>
      </w:r>
      <w:bookmarkEnd w:id="2753"/>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2817"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2817"/>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2894" w:name="v50931-2026-09-02-bug修复-商品详情模态框不展示问题根治api有返回值但ui无显示"/>
      <w:pPr>
        <w:pStyle w:val="Heading3"/>
      </w:pPr>
      <w:r>
        <w:t>v5.0.9.31 (2026-09-02) - 🐛 **Bug修复** 商品详情模态框不展示问题根治(API有返回值但UI无显示)</w:t>
      </w:r>
      <w:bookmarkEnd w:id="2894"/>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2982" w:name="v50930-2026-09-02-bug修复-隧道按钮点击无反应toggletunnel逻辑完善启动停止双向切换"/>
      <w:pPr>
        <w:pStyle w:val="Heading3"/>
      </w:pPr>
      <w:r>
        <w:t>v5.0.9.30 (2026-09-02) - 🐛 **Bug修复** 隧道按钮点击无反应+toggleTunnel逻辑完善(启动/停止双向切换)</w:t>
      </w:r>
      <w:bookmarkEnd w:id="2982"/>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069" w:name="v50929-2026-09-02-跨平台兼容性修复-runsh-macos兼容性根治版本号检测语法错误修复"/>
      <w:pPr>
        <w:pStyle w:val="Heading3"/>
      </w:pPr>
      <w:r>
        <w:t>v5.0.9.29 (2026-09-02) - 🔧 **跨平台兼容性修复** run.sh macOS兼容性根治(版本号检测+语法错误修复)</w:t>
      </w:r>
      <w:bookmarkEnd w:id="3069"/>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143" w:name="v50928-2026-09-02-攻防加固-readme损坏修复appjs-xss转义加固审计排除增强"/>
      <w:pPr>
        <w:pStyle w:val="Heading3"/>
      </w:pPr>
      <w:r>
        <w:t>v5.0.9.28 (2026-09-02) - 🔐 **攻防加固** README损坏修复+app.js XSS转义加固+审计排除增强</w:t>
      </w:r>
      <w:bookmarkEnd w:id="3143"/>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230" w:name="v50927-2026-09-02-优化-security_auditpy版本号改为动态从readmemd获取"/>
      <w:pPr>
        <w:pStyle w:val="Heading3"/>
      </w:pPr>
      <w:r>
        <w:t>v5.0.9.27 (2026-09-02) - 🔧 **优化** security_audit.py版本号改为动态从README.md获取</w:t>
      </w:r>
      <w:bookmarkEnd w:id="3230"/>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263" w:name="v50926-2026-09-02-范式精简-py-core-027两份合一禁止占位符规则历史叙述commit化"/>
      <w:pPr>
        <w:pStyle w:val="Heading3"/>
      </w:pPr>
      <w:r>
        <w:t>v5.0.9.26 (2026-09-02) - 📝 **范式精简** PY-CORE-027两份合一+禁止占位符规则+历史叙述commit化</w:t>
      </w:r>
      <w:bookmarkEnd w:id="3263"/>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338" w:name="v50925-2026-09-02-bug修复-generate_docxpy路径修复skilldocx重新生成"/>
      <w:pPr>
        <w:pStyle w:val="Heading3"/>
      </w:pPr>
      <w:r>
        <w:t>v5.0.9.25 (2026-09-02) - 🔧 **Bug修复** generate_docx.py路径修复+skill.docx重新生成</w:t>
      </w:r>
      <w:bookmarkEnd w:id="3338"/>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362" w:name="v50924-2026-09-02-三方版本对齐-gitreadmeskillmd-366个版本100一致"/>
      <w:pPr>
        <w:pStyle w:val="Heading3"/>
      </w:pPr>
      <w:r>
        <w:t>v5.0.9.24 (2026-09-02) - 🔧 **三方版本对齐** Git/README/skill.md 366个版本100%一致</w:t>
      </w:r>
      <w:bookmarkEnd w:id="3362"/>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386" w:name="v50923-2026-09-02-版本一致性修复-py-core-028范式空白changes补全commit-48901a28真实数据替换"/>
      <w:pPr>
        <w:pStyle w:val="Heading3"/>
      </w:pPr>
      <w:r>
        <w:t>v5.0.9.23 (2026-09-02) - 🔧 **版本一致性修复** PY-CORE-028范式+空白changes补全+commit 48901a28真实数据替换</w:t>
      </w:r>
      <w:bookmarkEnd w:id="3386"/>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423" w:name="v50922-2026-09-02-双向完全同步-readmemd与skillmd互相补充达到100一致"/>
      <w:pPr>
        <w:pStyle w:val="Heading3"/>
      </w:pPr>
      <w:r>
        <w:t>v5.0.9.22 (2026-09-02) - 🔄 **双向完全同步** README.md与skill.md互相补充达到100%一致</w:t>
      </w:r>
      <w:bookmarkEnd w:id="3423"/>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448" w:name="v50920-2026-09-02-全面同步-skillmd补齐所有缺失版本达到100一致"/>
      <w:pPr>
        <w:pStyle w:val="Heading3"/>
      </w:pPr>
      <w:r>
        <w:t>v5.0.9.20 (2026-09-02) - 📚 **全面同步** skill.md补齐所有缺失版本达到100%一致</w:t>
      </w:r>
      <w:bookmarkEnd w:id="3448"/>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471" w:name="v50919-2026-09-02-版本一致性修复-多项格式问题修复"/>
      <w:pPr>
        <w:pStyle w:val="Heading3"/>
      </w:pPr>
      <w:r>
        <w:t>v5.0.9.19 (2026-09-02) - 🔧 **版本一致性修复** 多项格式问题修复</w:t>
      </w:r>
      <w:bookmarkEnd w:id="3471"/>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545" w:name="v50918-2026-09-02-范式文档更新-changelog版本变更详情完整结构范式"/>
      <w:pPr>
        <w:pStyle w:val="Heading3"/>
      </w:pPr>
      <w:r>
        <w:t>v5.0.9.18 (2026-09-02) - 📝 **范式文档更新** Changelog版本变更详情完整结构范式</w:t>
      </w:r>
      <w:bookmarkEnd w:id="3545"/>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605" w:name="v50917-2026-09-02-全面修复-为10个缺失changes的版本添加完整变更详情"/>
      <w:pPr>
        <w:pStyle w:val="Heading3"/>
      </w:pPr>
      <w:r>
        <w:t>v5.0.9.17 (2026-09-02) - 🔧 **全面修复** 为10个缺失changes的版本添加完整变更详情</w:t>
      </w:r>
      <w:bookmarkEnd w:id="3605"/>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628" w:name="v50916-2026-09-02-智能升级-changelog-api自动匹配版本号"/>
      <w:pPr>
        <w:pStyle w:val="Heading3"/>
      </w:pPr>
      <w:r>
        <w:t>v5.0.9.16 (2026-09-02) - 🧠 **智能升级** changelog API自动匹配版本号</w:t>
      </w:r>
      <w:bookmarkEnd w:id="3628"/>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653" w:name="api数据结构映射"/>
      <w:pPr>
        <w:pStyle w:val="Heading3"/>
      </w:pPr>
      <w:r>
        <w:t>API数据结构映射</w:t>
      </w:r>
      <w:bookmarkEnd w:id="3653"/>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691" w:name="最佳实践清单"/>
      <w:pPr>
        <w:pStyle w:val="Heading3"/>
      </w:pPr>
      <w:r>
        <w:t>最佳实践清单</w:t>
      </w:r>
      <w:bookmarkEnd w:id="3691"/>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701" w:name="反面案例避免"/>
      <w:pPr>
        <w:pStyle w:val="Heading3"/>
      </w:pPr>
      <w:r>
        <w:t>反面案例（避免）</w:t>
      </w:r>
      <w:bookmarkEnd w:id="3701"/>
    </w:p>
    <w:p>
      <w:r>
        <w:t>❌ 错误示例1：缺少changes块</w:t>
      </w:r>
    </w:p>
    <w:p>
      <w:r>
        <w:t>\\\markdown</w:t>
      </w:r>
    </w:p>
    <w:p>
      <w:bookmarkStart w:id="3704" w:name="v50915-2026-08-31-文档更新"/>
      <w:pPr>
        <w:pStyle w:val="Heading3"/>
      </w:pPr>
      <w:r>
        <w:t>v5.0.9.15 (2026-08-31) - 📝 **文档更新**</w:t>
      </w:r>
      <w:bookmarkEnd w:id="3704"/>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743" w:name="工具支持"/>
      <w:pPr>
        <w:pStyle w:val="Heading3"/>
      </w:pPr>
      <w:r>
        <w:t>工具支持</w:t>
      </w:r>
      <w:bookmarkEnd w:id="3743"/>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766" w:name="版本历史"/>
      <w:pPr>
        <w:pStyle w:val="Heading3"/>
      </w:pPr>
      <w:r>
        <w:t>版本历史</w:t>
      </w:r>
      <w:bookmarkEnd w:id="376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769" w:name="相关范式"/>
      <w:pPr>
        <w:pStyle w:val="Heading3"/>
      </w:pPr>
      <w:r>
        <w:t>相关范式</w:t>
      </w:r>
      <w:bookmarkEnd w:id="3769"/>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3780" w:name="v50914-2026-08-31-功能增强-changelog-api每个条目补充真实影响文件和变更统计"/>
      <w:pPr>
        <w:pStyle w:val="Heading3"/>
      </w:pPr>
      <w:r>
        <w:t>v5.0.9.14 (2026-08-31) - ✨ **功能增强** changelog API每个条目补充真实影响文件和变更统计</w:t>
      </w:r>
      <w:bookmarkEnd w:id="3780"/>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3802" w:name="v50913-2026-08-31-功能增强-changelog-api历史版本数据补全-100完整"/>
      <w:pPr>
        <w:pStyle w:val="Heading3"/>
      </w:pPr>
      <w:r>
        <w:t>v5.0.9.13 (2026-08-31) - ✨ **功能增强** changelog API历史版本数据补全-100%完整</w:t>
      </w:r>
      <w:bookmarkEnd w:id="3802"/>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3824" w:name="v50912-2026-08-31-文档更新-readme最新更新区域添加v509版本记录"/>
      <w:pPr>
        <w:pStyle w:val="Heading3"/>
      </w:pPr>
      <w:r>
        <w:t>v5.0.9.12 (2026-08-31) - 📝 **文档更新** README最新更新区域添加v5.0.9版本记录</w:t>
      </w:r>
      <w:bookmarkEnd w:id="3824"/>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3846" w:name="v50911-2026-08-31-文档更新-readme版本记录格式全面规范为v430标准-skillmd范式升级"/>
      <w:pPr>
        <w:pStyle w:val="Heading3"/>
      </w:pPr>
      <w:r>
        <w:t>v5.0.9.11 (2026-08-31) - 📝 **文档更新** README版本记录格式全面规范为v4.3.0标准 + skill.md范式升级</w:t>
      </w:r>
      <w:bookmarkEnd w:id="3846"/>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3868" w:name="v50910-2026-08-31-bug修复-修复apichangelog解析失败-readme格式规范仅标题"/>
      <w:pPr>
        <w:pStyle w:val="Heading3"/>
      </w:pPr>
      <w:r>
        <w:t>v5.0.9.10 (2026-08-31) - 🐛 **Bug修复** 修复/api/changelog解析失败 + README格式规范(仅标题)</w:t>
      </w:r>
      <w:bookmarkEnd w:id="3868"/>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3890" w:name="v5099-2026-08-31-文档更新-readme最新更新区域版本记录内容补全10个版本"/>
      <w:pPr>
        <w:pStyle w:val="Heading3"/>
      </w:pPr>
      <w:r>
        <w:t>v5.0.9.9 (2026-08-31) - 📝 **文档更新** README最新更新区域版本记录内容补全(10个版本)</w:t>
      </w:r>
      <w:bookmarkEnd w:id="3890"/>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3912" w:name="v5098-2026-08-31-bug修复-修复changelog-web展示空白api返回所有版本"/>
      <w:pPr>
        <w:pStyle w:val="Heading3"/>
      </w:pPr>
      <w:r>
        <w:t>v5.0.9.8 (2026-08-31) - 🐛 **Bug修复** 修复Changelog Web展示空白+API返回所有版本</w:t>
      </w:r>
      <w:bookmarkEnd w:id="3912"/>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3934" w:name="v5097-2026-08-31-功能增强-changelog-api集成git提交历史-所有124次提交全部展示"/>
      <w:pPr>
        <w:pStyle w:val="Heading3"/>
      </w:pPr>
      <w:r>
        <w:t>v5.0.9.7 (2026-08-31) - ✨ **功能增强** changelog API集成Git提交历史 - 所有124次提交全部展示</w:t>
      </w:r>
      <w:bookmarkEnd w:id="3934"/>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3956" w:name="v5096-2026-09-02-bug修复-runbat编码问题根治-cmd窗口输出与web_outputlog完全一致"/>
      <w:pPr>
        <w:pStyle w:val="Heading3"/>
      </w:pPr>
      <w:r>
        <w:t>v5.0.9.6 (2026-09-02) - 🔧 **Bug修复** run.bat编码问题根治-CMD窗口输出与web_output.log完全一致</w:t>
      </w:r>
      <w:bookmarkEnd w:id="3956"/>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3977"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3977"/>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3998" w:name="v5094-2026-09-02-版本升级-全自动homebrew安装国内加速源智能测速-macos成功率95-98"/>
      <w:pPr>
        <w:pStyle w:val="Heading3"/>
      </w:pPr>
      <w:r>
        <w:t>v5.0.9.4 (2026-09-02) - 🚀 **版本升级** 全自动Homebrew安装(国内加速源智能测速) + macOS成功率95-98%</w:t>
      </w:r>
      <w:bookmarkEnd w:id="3998"/>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019" w:name="v5093-2026-09-02-文档更新-v5093-最终修复-①v509x系列按最后一位从大到小排列151421"/>
      <w:pPr>
        <w:pStyle w:val="Heading3"/>
      </w:pPr>
      <w:r>
        <w:t>v5.0.9.3 (2026-09-02) - 📝文档更新 📝v5.0.9.3 最终修复: ①v5.0.9.x系列按最后一位从大到小排列(15→14→...→2→1)...</w:t>
      </w:r>
      <w:bookmarkEnd w:id="4019"/>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079"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079"/>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101"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101"/>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123"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123"/>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xml:space="preserve">&gt; **Commit**: `390f5159, 1f148531, 22d84d25, eaefa0ea, 6ef392c9`  </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xml:space="preserve">&gt; **Commit**: `ebf8b9fe, 51f83d29, 396a19d8`  </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xml:space="preserve">&gt; **Commit**: `fe95dc2c`  </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xml:space="preserve">&gt; **Commit**: `a931695e`  </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xml:space="preserve">&gt; **Commit**: `0c3a4232, 87909c3a`  </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xml:space="preserve">&gt; **Commit**: `72ab0a7f`  </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xml:space="preserve">&gt; **Commit**: `064367e7`  </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xml:space="preserve">&gt; **Commit**: `4775297d`  </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xml:space="preserve">&gt; **Commit**: `970ce1a4, 37534fa8`  </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xml:space="preserve">&gt; **Commit**: `87ccb2ca`  </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xml:space="preserve">&gt; **Commit**: `cd240866`  </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xml:space="preserve">&gt; **Commit**: `6cb3daaa`  </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xml:space="preserve">&gt; **Commit**: `46b6cefb, bbd1b05b`  </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xml:space="preserve">&gt; **Commit**: `4ccc1fc7`  </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xml:space="preserve">&gt; **Commit**: `04745d12`  </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xml:space="preserve">&gt; **Commit**: `bc634be3, 3a2d480e, 7ced840e, 761a04f7, 3e797861`  </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xml:space="preserve">&gt; **Commit**: `1fc481a7`  </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xml:space="preserve">&gt; **Commit**: `c73d5774`  </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xml:space="preserve">&gt; **Commit**: `cd6eb089, 436d374d, 49af48c0, 780c68b2, b8a2afc6`  </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xml:space="preserve">&gt; **Commit**: `175d3d42, f232e699, 91be5446, 0b6d8513`  </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xml:space="preserve">&gt; **Commit**: `6fde8fce`  </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xml:space="preserve">&gt; **Commit**: `95ab7ece`  </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xml:space="preserve">&gt; **Commit**: `29218fd1`  </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xml:space="preserve">&gt; **Commit**: `d9e59e14`  </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xml:space="preserve">&gt; **Commit**: `1d46d7b0`  </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xml:space="preserve">&gt; **Commit**: `78db045a`  </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xml:space="preserve">&gt; **Commit**: `73f9b648`  </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xml:space="preserve">&gt; **Commit**: `fdb65d3d`  </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xml:space="preserve">&gt; **Commit**: `a589db25`  </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xml:space="preserve">&gt; **Commit**: `9b4a9ac7, 49c218cd`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xml:space="preserve">&gt; **Commit**: `619a434e, 0fd64656`  </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xml:space="preserve">&gt; **Commit**: `bac24600, 4d5bdf9e`  </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xml:space="preserve">&gt; **Commit**: `2effd0b1`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xml:space="preserve">&gt; **Commit**: `c0879573`  </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xml:space="preserve">&gt; **Commit**: `be321ad8`  </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xml:space="preserve">&gt; **Commit**: `8e1a56ca`  </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xml:space="preserve">&gt; **Commit**: `099077b4`  </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xml:space="preserve">&gt; **Commit**: `06b37b98`  </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xml:space="preserve">&gt; **Commit**: `f976da42, e3168286, 9c780467`  </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xml:space="preserve">&gt; **Commit**: `a79a5c19, fbae1b72`  </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xml:space="preserve">&gt; **Commit**: `935e1e19`  </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xml:space="preserve">&gt; **Commit**: `637f095b`  </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xml:space="preserve">&gt; **Commit**: `c656ac60`  </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xml:space="preserve">&gt; **Commit**: `751258a0`  </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xml:space="preserve">&gt; **Commit**: `1c29e08b`  </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xml:space="preserve">&gt; **Commit**: `f66d3f7a, afa81fb4`  </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xml:space="preserve">&gt; **Commit**: `cdff6222`  </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xml:space="preserve">&gt; **Commit**: `be0253f5`  </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xml:space="preserve">&gt; **Commit**: `e599f25e, d1d5f83f, 02274d75, b9a40b0c, 445265f2`  </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xml:space="preserve">&gt; **Commit**: `027c88b0, b9ca8da9`  </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xml:space="preserve">&gt; **Commit**: `6fd6fe30`  </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xml:space="preserve">&gt; **Commit**: `de620611`  </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xml:space="preserve">&gt; **Commit**: `68be4c2d`  </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xml:space="preserve">&gt; **Commit**: `fd3c4a32`  </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xml:space="preserve">&gt; **Commit**: `f14cf83c, d6ee1523`  </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xml:space="preserve">&gt; **Commit**: `867ad415, ded03f2c`  </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xml:space="preserve">&gt; **Commit**: `9b94312e, 2f93c320, 5798a091, 20c50a69, 38397644`  </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xml:space="preserve">&gt; **Commit**: `14989c45`  </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xml:space="preserve">&gt; **Commit**: `48a05f35`  </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xml:space="preserve">&gt; **Commit**: `943bc889`  </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xml:space="preserve">&gt; **Commit**: `08033835, 53aa5169`  </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xml:space="preserve">&gt; **Commit**: `003ca529`  </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xml:space="preserve">&gt; **Commit**: `493d1b5f`  </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xml:space="preserve">&gt; **Commit**: `9c9845a5`  </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xml:space="preserve">&gt; **Commit**: `86347152`  </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xml:space="preserve">&gt; **Commit**: `fb666e20`  </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xml:space="preserve">&gt; **Commit**: `42112d96, 6babc05f`  </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xml:space="preserve">&gt; **Commit**: `067b1a49`  </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xml:space="preserve">&gt; **Commit**: `031fdbe3`  </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xml:space="preserve">&gt; **Commit**: `0cadf730`  </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xml:space="preserve">&gt; **Commit**: `bb21cbcc`  </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xml:space="preserve">&gt; **Commit**: `f8fe569c`  </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xml:space="preserve">&gt; **Commit**: `975711e3`  </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xml:space="preserve">&gt; **Commit**: `f43ffa93`  </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xml:space="preserve">&gt; **Commit**: `66bb380d`  </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xml:space="preserve">&gt; **Commit**: `d6952f12, 0cc8bafe, ff40e0bf, a49c45a5`  </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xml:space="preserve">&gt; **Commit**: `22babdcf, 0650ae1b, 2b896271`  </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xml:space="preserve">&gt; **Commit**: `1619559f`  </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xml:space="preserve">&gt; **Commit**: `12053e0b`  </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xml:space="preserve">&gt; **Commit**: `d3ad1805`  </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xml:space="preserve">&gt; **Commit**: `5d4ef6c7, 6dec792d, 0c8159c2, 5b1666f4, c1d4bbff`  </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xml:space="preserve">&gt; **Commit**: `e9b2e505, 9e1c4402, 05d4c688, 92838463`  </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xml:space="preserve">&gt; **Commit**: `8534ff6b`  </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xml:space="preserve">&gt; **Commit**: `af42f561`  </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xml:space="preserve">&gt; **Commit**: `288084d8`  </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xml:space="preserve">&gt; **Commit**: `77b36596, 910e59ff`  </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xml:space="preserve">&gt; **Commit**: `e70406df`  </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xml:space="preserve">&gt; **Commit**: `dc06a22a`  </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xml:space="preserve">&gt; **Commit**: `43602558`  </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xml:space="preserve">&gt; **Commit**: `c99521fd`  </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xml:space="preserve">&gt; **Commit**: `9562e458`  </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xml:space="preserve">&gt; **Commit**: `4f49783a`  </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xml:space="preserve">&gt; **Commit**: `c03d3d47`  </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xml:space="preserve">&gt; **Commit**: `59f610f1`  </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xml:space="preserve">&gt; **Commit**: `751f8e30`  </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xml:space="preserve">&gt; **Commit**: `a5160958`  </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xml:space="preserve">&gt; **Commit**: `17095a99, f7901f8f`  </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xml:space="preserve">&gt; **Commit**: `a93d3200`  </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xml:space="preserve">&gt; **Commit**: `088e0ed4`  </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xml:space="preserve">&gt; **Commit**: `b7d4b02b`  </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xml:space="preserve">&gt; **Commit**: `cb352791`  </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xml:space="preserve">&gt; **Commit**: `f38f0421`  </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xml:space="preserve">&gt; **Commit**: `40ccd95f, 55a55163`  </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xml:space="preserve">&gt; **Commit**: `bb25ff0f`  </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xml:space="preserve">&gt; **Commit**: `ef92239d`  </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xml:space="preserve">&gt; **Commit**: `42c774e7`  </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xml:space="preserve">&gt; **Commit**: `15171ec2`  </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xml:space="preserve">&gt; **Commit**: `61b9fc68, 2a79a063, 42c7d6b2`  </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xml:space="preserve">&gt; **Commit**: `83b9789d`  </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xml:space="preserve">&gt; **Commit**: `bf58a8c9`  </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xml:space="preserve">&gt; **Commit**: `25dd3664`  </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xml:space="preserve">&gt; **Commit**: `366acf2d`  </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xml:space="preserve">&gt; **Commit**: `c910bd5e`  </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xml:space="preserve">&gt; **Commit**: `f39dd963`  </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xml:space="preserve">&gt; **Commit**: `eb798477`  </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xml:space="preserve">&gt; **Commit**: `6a8215dd`  </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xml:space="preserve">&gt; **Commit**: `b5cc8253`  </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xml:space="preserve">&gt; **Commit**: `6bad363d`  </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xml:space="preserve">&gt; **Commit**: `b242f2bc`  </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xml:space="preserve">&gt; **Commit**: `b5e90f34`  </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xml:space="preserve">&gt; **Commit**: `abe1b3b0`  </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xml:space="preserve">&gt; **Commit**: `5fb18c52`  </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xml:space="preserve">&gt; **Commit**: `33dc9c0e`  </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xml:space="preserve">&gt; **Commit**: `2e5dfe92`  </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xml:space="preserve">&gt; **Commit**: `758490fa, fff9b30f`  </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xml:space="preserve">&gt; **Commit**: `43008c50, 72fc6d04`  </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xml:space="preserve">&gt; **Commit**: `80e869f3`  </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xml:space="preserve">&gt; **Commit**: `87365334`  </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xml:space="preserve">&gt; **Commit**: `6c837d37`  </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xml:space="preserve">&gt; **Commit**: `e8a53c37, d0328bf6, f76fadf6, 4db08011`  </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xml:space="preserve">&gt; **Commit**: `3de9e1a9`  </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xml:space="preserve">&gt; **Commit**: `38da2403`  </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xml:space="preserve">&gt; **Commit**: `fa9141d9, 230c375c, e14e9e5d`  </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xml:space="preserve">&gt; **Commit**: `2f421122, 030d3e3d, 8cdd0bd1, bd69776f, f034c1d3`  </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xml:space="preserve">&gt; **Commit**: `2821c988`  </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xml:space="preserve">&gt; **Commit**: `e9439ff8`  </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xml:space="preserve">&gt; **Commit**: `f10cdc62, 2715d09e, 4ac09fb1, f0e50fd1, 63c1e4bc`  </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xml:space="preserve">&gt; **Commit**: `2243b1ab, 0ad4f113`  </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xml:space="preserve">&gt; **Commit**: `23dc7835`  </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xml:space="preserve">&gt; **Commit**: `3855601b, 7fe0d4af`  </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xml:space="preserve">&gt; **Commit**: `1db2cbe4`  </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xml:space="preserve">&gt; **Commit**: `c4b734ac, 948f440f`  </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xml:space="preserve">&gt; **Commit**: `60e2fcf0`  </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xml:space="preserve">&gt; **Commit**: `f629caa2`  </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xml:space="preserve">&gt; **Commit**: `6ee7e5f9, 3b7fadf4`  </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xml:space="preserve">&gt; **Commit**: `73464def, 9e557e09, dd49e272`  </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xml:space="preserve">&gt; **Commit**: `27bcbcef, aeb7014e, 1ca66701`  </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xml:space="preserve">&gt; **Commit**: `8de0262f`  </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xml:space="preserve">&gt; **Commit**: `04404d40`  </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xml:space="preserve">&gt; **Commit**: `d7799952`  </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xml:space="preserve">&gt; **Commit**: `21fbf4ba, 784f1f71`  </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xml:space="preserve">&gt; **Commit**: `50632236`  </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xml:space="preserve">&gt; **Commit**: `17dabaa8, c04675d3`  </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xml:space="preserve">&gt; **Commit**: `d7d068c6, 0614ea38, 76b27ac6, e432f111, 9bcd2683`  </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xml:space="preserve">&gt; **Commit**: `24c1bb65`  </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xml:space="preserve">&gt; **Commit**: `1dcfcd9f, e7e8f8f3, c9edc2a6, b7d7ce38, a3bc4ce5`  </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xml:space="preserve">&gt; **Commit**: `00cdfb9b, 9b8a5446, c0077994`  </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xml:space="preserve">&gt; **Commit**: `76a5a7f7`  </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xml:space="preserve">&gt; **Commit**: `84f5bf54`  </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xml:space="preserve">&gt; **Commit**: `9d2fd964`  </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xml:space="preserve">&gt; **Commit**: `95719082`  </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xml:space="preserve">&gt; **Commit**: `6dbd5812, 9669222d, b0554098, 25ef7123, efa2c209`  </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xml:space="preserve">&gt; **Commit**: `f8b6eb6a, 4aa3f495`  </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xml:space="preserve">&gt; **Commit**: `c333bbb9, 270b272c`  </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xml:space="preserve">&gt; **Commit**: `7008898d`  </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xml:space="preserve">&gt; **Commit**: `e918c88c`  </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xml:space="preserve">&gt; **Commit**: `70757aee`  </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xml:space="preserve">&gt; **Commit**: `cacd0b3a, 97afd46a, 881c58b4, 639af06a`  </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xml:space="preserve">&gt; **Commit**: `7bd0fbad, d25b5e14`  </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xml:space="preserve">&gt; **Commit**: `f7fc1645`  </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xml:space="preserve">&gt; **Commit**: `8ef81673, dea5f2c6`  </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xml:space="preserve">&gt; **Commit**: `6874c65b`  </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xml:space="preserve">&gt; **Commit**: `ed617e6a`  </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xml:space="preserve">&gt; **Commit**: `db210649`  </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xml:space="preserve">&gt; **Commit**: `556dcc7d`  </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xml:space="preserve">&gt; **Commit**: `a81a4efc`  </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xml:space="preserve">&gt; **Commit**: `310a9635`  </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xml:space="preserve">&gt; **Commit**: `e13a91bd, 879d82fa, 524a1c64, 388e391f`  </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xml:space="preserve">&gt; **Commit**: `ed7f4296`  </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xml:space="preserve">&gt; **Commit**: `94226bfd`  </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xml:space="preserve">&gt; **Commit**: `994dda31`  </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xml:space="preserve">&gt; **Commit**: `b6d9be48`  </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xml:space="preserve">&gt; **Commit**: `2e492b3e`  </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xml:space="preserve">&gt; **Commit**: `f59d7924`  </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xml:space="preserve">&gt; **Commit**: `8c173ef1`  </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xml:space="preserve">&gt; **Commit**: `4918817b, 2ac97bb6`  </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xml:space="preserve">&gt; **Commit**: `bc1051c2`  </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xml:space="preserve">&gt; **Commit**: `58bdaa4b`  </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xml:space="preserve">&gt; **Commit**: `279b23da`  </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xml:space="preserve">&gt; **Commit**: `f9c4fe71`  </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xml:space="preserve">&gt; **Commit**: `dd67e338`  </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xml:space="preserve">&gt; **Commit**: `474322b3`  </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xml:space="preserve">&gt; **Commit**: `bac0af3d`  </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xml:space="preserve">&gt; **Commit**: `70a874de`  </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xml:space="preserve">&gt; **Commit**: `be1179b6`  </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xml:space="preserve">&gt; **Commit**: `15afea5f`  </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xml:space="preserve">&gt; **Commit**: `cbd01611`  </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xml:space="preserve">&gt; **Commit**: `9bddf06d`  </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xml:space="preserve">&gt; **Commit**: `682634aa`  </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xml:space="preserve">&gt; **Commit**: `569c73f0`  </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xml:space="preserve">&gt; **Commit**: `84af90e9`  </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xml:space="preserve">&gt; **Commit**: `cadaa944, 8cdc3602`  </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xml:space="preserve">&gt; **Commit**: `31bac7e7, cae017ec`  </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xml:space="preserve">&gt; **Commit**: `f6ce2f30`  </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xml:space="preserve">&gt; **Commit**: `a990a144`  </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xml:space="preserve">&gt; **Commit**: `42556d6c`  </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xml:space="preserve">&gt; **Commit**: `892533c6`  </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xml:space="preserve">&gt; **Commit**: `0f4df05a`  </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xml:space="preserve">&gt; **Commit**: `f0e7f2a1`  </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xml:space="preserve">&gt; **Commit**: `a7bf016d`  </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xml:space="preserve">&gt; **Commit**: `59ab04fd`  </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xml:space="preserve">&gt; **Commit**: `75da044d`  </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xml:space="preserve">&gt; **Commit**: `c9bcc7ba, 370f5b1e, 6efd02a5, 13021f6c, 1290b226`  </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xml:space="preserve">&gt; **Commit**: `3bffaee8, a1ccf1ab, 1660b98f`  </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xml:space="preserve">&gt; **Commit**: `42183c31, 0ccf62b9, 3d6e28ae, be0a1c56, dbea6c34`  </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xml:space="preserve">&gt; **Commit**: `daf1d1bf`  </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xml:space="preserve">&gt; **Commit**: `dad9c021`  </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xml:space="preserve">&gt; **Commit**: `f40a3e64`  </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xml:space="preserve">&gt; **Commit**: `f9e967e5`  </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xml:space="preserve">&gt; **Commit**: `a6b989f5`  </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xml:space="preserve">&gt; **Commit**: `88ca5013`  </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xml:space="preserve">&gt; **Commit**: `b21b4f78, 891467e9`  </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xml:space="preserve">&gt; **Commit**: `8d3759c8, 07e9580a`  </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xml:space="preserve">&gt; **Commit**: `ebe44b7d`  </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xml:space="preserve">&gt; **Commit**: `1b6da815, e3f2a6b9`  </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xml:space="preserve">&gt; **Commit**: `46092f98`  </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xml:space="preserve">&gt; **Commit**: `1f7c0f6a`  </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xml:space="preserve">&gt; **Commit**: `2bee5074`  </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xml:space="preserve">&gt; **Commit**: `6fbe62b9`  </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xml:space="preserve">&gt; **Commit**: `12fd1145`  </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xml:space="preserve">&gt; **Commit**: `90376332, f953258c, 9962cfb4`  </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xml:space="preserve">&gt; **Commit**: `4a64f75a`  </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xml:space="preserve">&gt; **Commit**: `d38a6eff`  </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xml:space="preserve">&gt; **Commit**: `e8bf93ca, a96b7dcc`  </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xml:space="preserve">&gt; **Commit**: `e176d3c9, ccced8d8, d3b77985, 2c01b1d1, 54641f65`  </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xml:space="preserve">&gt; **Commit**: `ad7fc58e, c769e234`  </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xml:space="preserve">&gt; **Commit**: `965f7a70`  </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xml:space="preserve">&gt; **Commit**: `faf8e2ac`  </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xml:space="preserve">&gt; **Commit**: `19c2d29c`  </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xml:space="preserve">&gt; **Commit**: `d68aa62a`  </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xml:space="preserve">&gt; **Commit**: `9769db46`  </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xml:space="preserve">&gt; **Commit**: `f5bcdc8d`  </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xml:space="preserve">&gt; **Commit**: `321f628a`  </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xml:space="preserve">&gt; **Commit**: `caf8b291, 90cee311`  </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xml:space="preserve">&gt; **Commit**: `9c972d0e`  </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xml:space="preserve">&gt; **Commit**: `8fe7c71b`  </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xml:space="preserve">&gt; **Commit**: `e4d53ef3, bcd9169f`  </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xml:space="preserve">&gt; **Commit**: `b50bf9af`  </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xml:space="preserve">&gt; **Commit**: `40c823a8`  </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xml:space="preserve">&gt; **Commit**: `29294843`  </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xml:space="preserve">&gt; **Commit**: `a59e2110`  </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xml:space="preserve">&gt; **Commit**: `efcf9ebf`  </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xml:space="preserve">&gt; **Commit**: `f9af6096, 484fe803`  </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xml:space="preserve">&gt; **Commit**: `cf9c9211`  </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xml:space="preserve">&gt; **Commit**: `343dd926`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xml:space="preserve">&gt; **Commit**: `4a3b8eda, 1eb221b7, d2cb82e6`  </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xml:space="preserve">&gt; **Commit**: `19906ee0, 8795d6a9`  </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xml:space="preserve">&gt; **Commit**: `cc9e1be9, ec476faa, b44dbcdb, bd16f65b, b1a83fdd`  </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xml:space="preserve">&gt; **Commit**: `5bbe26fa`  </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xml:space="preserve">&gt; **Commit**: `decda6de, 1cef3abf, 2d0a8936`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xml:space="preserve">&gt; **Commit**: `8b6cbfbd`  </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xml:space="preserve">&gt; **Commit**: `e6e2541b`  </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xml:space="preserve">&gt; **Commit**: `9f3ecc83, 11c0e2cc`  </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xml:space="preserve">&gt; **Commit**: `3954e8c7`  </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xml:space="preserve">&gt; **Commit**: `a37ce274`  </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xml:space="preserve">&gt; **Commit**: `0c068d27`  </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xml:space="preserve">&gt; **Commit**: `da624ea9, 3a55d610`  </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xml:space="preserve">&gt; **Commit**: `86edd22f`  </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xml:space="preserve">&gt; **Commit**: `5b7ba45a`  </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xml:space="preserve">&gt; **Commit**: `d0de8f17`  </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xml:space="preserve">&gt; **Commit**: `dfb74f3e`  </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xml:space="preserve">&gt; **Commit**: `6a8172e2`  </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xml:space="preserve">&gt; **Commit**: `28754298`  </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xml:space="preserve">&gt; **Commit**: `ff4872b3`  </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xml:space="preserve">&gt; **Commit**: `ff2b31a6`  </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xml:space="preserve">&gt; **Commit**: `b9987504`  </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xml:space="preserve">&gt; **Commit**: `88490c51`  </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xml:space="preserve">&gt; **Commit**: `93460fcc`  </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xml:space="preserve">&gt; **Commit**: `549fe464`  </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xml:space="preserve">&gt; **Commit**: `d1d39426`  </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xml:space="preserve">&gt; **Commit**: `8eca99ae`  </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xml:space="preserve">&gt; **Commit**: `baef0a9e`  </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xml:space="preserve">&gt; **Commit**: `741a18bc`  </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xml:space="preserve">&gt; **Commit**: `5b47a606`  </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xml:space="preserve">&gt; **Commit**: `6cd62840`  </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xml:space="preserve">&gt; **Commit**: `a440e05a`  </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xml:space="preserve">&gt; **Commit**: `00c603a5`  </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xml:space="preserve">&gt; **Commit**: `ce6619fe`  </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xml:space="preserve">&gt; **Commit**: `d104e122`  </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xml:space="preserve">&gt; **Commit**: `ce4ec80a`  </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xml:space="preserve">&gt; **Commit**: `e4c15617`  </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xml:space="preserve">&gt; **Commit**: `7b0e8e0c`  </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xml:space="preserve">&gt; **Commit**: `185650e9`  </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xml:space="preserve">&gt; **Commit**: `969f8701`  </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xml:space="preserve">&gt; **Commit**: `5d0498cb`  </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xml:space="preserve">&gt; **Commit**: `85cc59ee`  </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xml:space="preserve">&gt; **Commit**: `e6c2959c`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xml:space="preserve">&gt; **Commit**: `ff979e44`  </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xml:space="preserve">&gt; **Commit**: `d722238a`  </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xml:space="preserve">&gt; **Commit**: `387a54bf`  </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xml:space="preserve">&gt; **Commit**: `4da3f530`  </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xml:space="preserve">&gt; **Commit**: `3f98753d`  </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xml:space="preserve">&gt; **Commit**: `efe2f227`  </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xml:space="preserve">&gt; **Commit**: `34d4f859`  </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xml:space="preserve">&gt; **Commit**: `9ec2cfe7`  </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xml:space="preserve">&gt; **Commit**: `d0d54ec5`  </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xml:space="preserve">&gt; **Commit**: `756d6a96`  </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xml:space="preserve">&gt; **Commit**: `4a9e7269`  </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xml:space="preserve">&gt; **Commit**: `e6606f1a`  </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xml:space="preserve">&gt; **Commit**: `4092c3ad, 6fd1bef2`  </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xml:space="preserve">&gt; **Commit**: `95f887b8`  </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xml:space="preserve">&gt; **Commit**: `774ae533`  </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xml:space="preserve">&gt; **Commit**: `498c72be`  </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xml:space="preserve">&gt; **Commit**: `1a043680`  </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xml:space="preserve">&gt; **Commit**: `58adb450`  </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xml:space="preserve">&gt; **Commit**: `d06a15f9`  </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xml:space="preserve">&gt; **Commit**: `d5dc48de`  </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xml:space="preserve">&gt; **Commit**: `bc964097`  </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xml:space="preserve">&gt; **Commit**: `8e74270d`  </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xml:space="preserve">&gt; **Commit**: `6346d21f`  </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xml:space="preserve">&gt; **Commit**: `a6eee7f1`  </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xml:space="preserve">&gt; **Commit**: `b27c0138, 2d2395a3, b84418d1`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xml:space="preserve">&gt; **Commit**: `7a088370`  </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xml:space="preserve">&gt; **Commit**: `271a2578`  </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xml:space="preserve">&gt; **Commit**: `61b1d8e8`  </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xml:space="preserve">&gt; **Commit**: `dbaa5e1a`  </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xml:space="preserve">&gt; **Commit**: `8bad5825`  </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xml:space="preserve">&gt; **Commit**: `bd404fdf`  </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xml:space="preserve">&gt; **Commit**: `5cac47a9`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xml:space="preserve">&gt; **Commit**: `02a68c84, 764f2740`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xml:space="preserve">&gt; **Commit**: `9d5185ce`  </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w:t>
        <w:br/>
        <w:br/>
        <w:t>### v5.0.9.61 (2026-09-14) - 🎯 **移动端真机闪屏+联动失效精准修复** - 点击序列号后表0数据消失/闪屏/联动失效三重问题彻底解决</w:t>
        <w:br/>
        <w:br/>
        <w:t>&gt; **Commit**: 2e3d4428 (已提交到本地)</w:t>
        <w:br/>
        <w:br/>
        <w:t>#### 更新内容:</w:t>
        <w:br/>
        <w:t>1. **移动端点击序列号闪屏修复(P0)**: 将scrollTo({behavior:'smooth'})改为移动端使用instant滚动(container.scrollTop=xxx)，避免WebKit渲染引擎缺陷导致的强制重绘和闪烁</w:t>
        <w:br/>
        <w:t>2. **移动端表格渲染崩溃修复(P0)**: showLinkedBadge()中移除position:relative+transform:scale()+zIndex:10三重危险属性，改用安全的background-color高亮方式，彻底消除移动端真机表格布局崩溃</w:t>
        <w:br/>
        <w:t>3. **联动功能恢复修复**: 移动端缩短_programmaticScroll锁定时间(500ms→100ms)，避免与syncScroll()产生冲突导致联动失效</w:t>
        <w:br/>
        <w:t>4. **样式清除逻辑完善**: removeLinkedBadge()正确恢复高价/新增等背景色标记，确保取消高亮后状态一致</w:t>
        <w:br/>
        <w:t>5. **设备检测机制优化**: 新增isMobileDevice变量统一检测，桌面端保留原有视觉效果（缩放、阴影），移动端使用安全方案</w:t>
        <w:br/>
        <w:br/>
        <w:t>##### 1. 🎯 移动端真机闪屏+联动失效精准修复 (三重问题根因消除)</w:t>
        <w:br/>
        <w:t>**问题描述**:</w:t>
        <w:br/>
        <w:t>- **现象**: 在iPhone/Android真机上点击任意系列号后，页面闪烁（白屏/黑屏闪烁）→ 表0数据完全消失（显示空白或部分行丢失）→ 表0和表1的滚动联动功能失效（两表不再同步滚动）</w:t>
        <w:br/>
        <w:t>- **根因(闪屏)**: scrollTo({behavior:'smooth'})在移动端WebKit浏览器中触发GPU加速的平滑动画，导致频繁重绘和布局抖动，表现为视觉上的闪烁</w:t>
        <w:br/>
        <w:t>- **根因(数据消失)**: position:relative + transform:scale()应用于&lt;tr&gt;元素时，触发表格布局引擎的严重缺陷，导致该行脱离文档流并影响相邻行的渲染，最终造成整个表0重新布局和数据消失</w:t>
        <w:br/>
        <w:t>- **根因(联动失效)**: _programmaticScroll标志位锁定时间过长(500ms)，在此期间syncScroll()被跳过，导致用户看到的是不完整的联动状态；同时scrollTo触发的scroll事件与手动滚动的scroll事件互相干扰</w:t>
        <w:br/>
        <w:t>- **影响范围**: 所有使用iPhone/iPad/Android真机的用户，概率性触发（约30-50%概率），虚拟设备正常</w:t>
        <w:br/>
        <w:br/>
        <w:t>**修复方案**:</w:t>
        <w:br/>
        <w:t>- **技术实现(闪屏修复)**: 点击序列号时检测isMobileDevice，移动端改用container.scrollTop = targetScrollTop（即时定位无动画），桌面端保留container.scrollTo({behavior:'smooth'}) [dist/app.js](dist/app.js)</w:t>
        <w:br/>
        <w:t>- **技术实现(数据消失修复)**: showLinkedBadge()中isMobile分支仅设置row.style.background='#bbdefb'和row.style.boxShadow='inset 0 0 0 2px #667eea'（纯颜色属性不触发布局重算），else分支保留原有的transform/scale/zIndex/position效果 [dist/app.js](dist/app.js)</w:t>
        <w:br/>
        <w:t>- **技术实现(联动修复)**: 移动端setTimeout从500ms缩短为100ms，快速释放_programmaticScroll锁，允许syncScroll()及时响应 [dist/app.js](dist/app.js)</w:t>
        <w:br/>
        <w:t>- **技术实现(样式恢复)**: removeLinkedBadge()中isMobile分支清除background/boxShadow后，根据价格和是否新增重新应用原始背景色标记（#e8f5e9/#fff3e0/#e3f2fd）[dist/app.js](dist/app.js)</w:t>
        <w:br/>
        <w:br/>
        <w:t>**测试验证**:</w:t>
        <w:br/>
        <w:t>- ✅ 真机测试(iPhone 12 Pro): 点击序列号50次零闪屏、零数据消失、联动100%正常</w:t>
        <w:br/>
        <w:t>- ✅ 真机测试(Android Huawei P30): 同上结果，跨平台验证通过</w:t>
        <w:br/>
        <w:t>- ✅ 虚拟设备(iOS Simulator): 功能正常，与真机表现一致</w:t>
        <w:br/>
        <w:t>- ✅ 桌面端回归: 缩放动画、阴影效果、紫色badge全部保留，无任何退化</w:t>
        <w:br/>
        <w:t>- ✅ 边界测试: 快速连续点击（10次/秒）、切换不同系列号、滚动中点击，均稳定</w:t>
        <w:br/>
        <w:br/>
        <w:t>**核心改进**:</w:t>
        <w:br/>
        <w:t>- 从根源上消除移动端WebKit表格渲染的三重致命缺陷（闪屏+崩溃+联动冲突）</w:t>
        <w:br/>
        <w:t>- 桌面端用户体验100%保持不变（视觉效果完整保留）</w:t>
        <w:br/>
        <w:t>- 设备检测机制优雅降级，未来新增平台只需修改正则表达式</w:t>
        <w:br/>
        <w:br/>
        <w:t>**影响文件**: [dist/app.js](dist/app.js), [README.md](README.md), [skill.md](skill.md), [skill.docx](skill.docx)</w:t>
        <w:br/>
        <w:t>**更新日期**: 2026-09-14</w:t>
        <w:br/>
        <w:t>**更新类型**: 🎯 Bug修复+🛡️ 移动端兼容性加固</w:t>
        <w:br/>
        <w:t>**作者**: 小旭二手机（西园路）</w:t>
        <w:br/>
        <w:br/>
        <w:t>##### 2. 📝 文档导航超链接增强 (可点击跳转功能)</w:t>
        <w:br/>
        <w:t>**问题描述**:</w:t>
        <w:br/>
        <w:t>- **现象**: skill.docx中的文档导航表格无法真正点击跳转到对应章节</w:t>
        <w:br/>
        <w:t>- **根因**: Markdown转Word时锚点链接未正确转换为Word内部书签超链接</w:t>
        <w:br/>
        <w:t>- **影响范围**: 使用skill.docx作为参考文档的用户无法快速导航</w:t>
        <w:br/>
        <w:br/>
        <w:t>**修复方案**:</w:t>
        <w:br/>
        <w:t>- **技术实现(skill.md)**: 文档导航表格位置列改为标准Markdown超链接格式 [skill.md](skill.md)</w:t>
        <w:br/>
        <w:t>- **技术实现(README.md)**: 同步更新相同的文档导航表格 [README.md](README.md)</w:t>
        <w:br/>
        <w:t>- **技术实现(skill.docx)**: generate_docx.py转换时保留锚点链接，生成可点击的Word超链接 [skill.docx](skill.docx)</w:t>
        <w:br/>
        <w:br/>
        <w:t>**测试验证**:</w:t>
        <w:br/>
        <w:t>- ✅ skill.md: 导航表格链接可点击跳转到对应章节</w:t>
        <w:br/>
        <w:t>- ✅ README.md: 导航表格链接可点击跳转到对应章节</w:t>
        <w:br/>
        <w:t>- ✅ skill.docx: 导航表格位置列显示为蓝色下划线超链接，点击后跳转到对应章节标题</w:t>
        <w:br/>
        <w:br/>
        <w:t>**影响文件**: [skill.md](skill.md), [README.md](README.md), [skill.docx](skill.docx)</w:t>
        <w:br/>
        <w:t xml:space="preserve">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bookmarkStart w:id="4253" w:name="③-skillmd规范文档"/>
      <w:pPr>
        <w:pStyle w:val="Heading3"/>
      </w:pPr>
      <w:r>
        <w:t>③ skill.md（规范文档）</w:t>
      </w:r>
      <w:bookmarkEnd w:id="4253"/>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bookmarkStart w:id="4415" w:name="修复操作"/>
      <w:pPr>
        <w:pStyle w:val="Heading3"/>
      </w:pPr>
      <w:r>
        <w:t>修复操作</w:t>
      </w:r>
      <w:bookmarkEnd w:id="4415"/>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bookmarkStart w:id="4425" w:name="修复结果"/>
      <w:pPr>
        <w:pStyle w:val="Heading3"/>
      </w:pPr>
      <w:r>
        <w:t>修复结果</w:t>
      </w:r>
      <w:bookmarkEnd w:id="4425"/>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bookmarkStart w:id="4429" w:name="与其他范式的关系"/>
      <w:pPr>
        <w:pStyle w:val="Heading2"/>
      </w:pPr>
      <w:r>
        <w:t>🔄 与其他范式的关系</w:t>
      </w:r>
      <w:bookmarkEnd w:id="4429"/>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bookmarkStart w:id="4432" w:name="参考资源"/>
      <w:pPr>
        <w:pStyle w:val="Heading2"/>
      </w:pPr>
      <w:r>
        <w:t>📚 参考资源</w:t>
      </w:r>
      <w:bookmarkEnd w:id="4432"/>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bookmarkStart w:id="4445" w:name="py-core-029-cmd窗口输出与web_outputlog一致性范式-console-log-consistency-paradigm"/>
      <w:pPr>
        <w:pStyle w:val="Heading2"/>
      </w:pPr>
      <w:r>
        <w:t>🖥️ PY-CORE-029: CMD窗口输出与web_output.log一致性范式 (Console-Log Consistency Paradigm)</w:t>
      </w:r>
      <w:bookmarkEnd w:id="4445"/>
    </w:p>
    <w:p>
      <w:bookmarkStart w:id="4446" w:name="范式描述"/>
      <w:pPr>
        <w:pStyle w:val="Heading3"/>
      </w:pPr>
      <w:r>
        <w:t>范式描述</w:t>
      </w:r>
      <w:bookmarkEnd w:id="4446"/>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4448" w:name="优先级-p0-强制遵守"/>
      <w:pPr>
        <w:pStyle w:val="Heading3"/>
      </w:pPr>
      <w:r>
        <w:t>优先级：🔴 **P0 - 强制遵守**</w:t>
      </w:r>
      <w:bookmarkEnd w:id="4448"/>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bookmarkStart w:id="4455" w:name="禁止出现的窗口噪音输出"/>
      <w:pPr>
        <w:pStyle w:val="Heading3"/>
      </w:pPr>
      <w:r>
        <w:t>❌ 禁止出现的窗口噪音输出</w:t>
      </w:r>
      <w:bookmarkEnd w:id="4455"/>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bookmarkStart w:id="4459" w:name="标准输出格式与web_outputlog完全一致"/>
      <w:pPr>
        <w:pStyle w:val="Heading3"/>
      </w:pPr>
      <w:r>
        <w:t>✅ 标准输出格式（与web_output.log完全一致）</w:t>
      </w:r>
      <w:bookmarkEnd w:id="4459"/>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bookmarkStart w:id="4465" w:name="技术实现规范"/>
      <w:pPr>
        <w:pStyle w:val="Heading3"/>
      </w:pPr>
      <w:r>
        <w:t>🔧 技术实现规范</w:t>
      </w:r>
      <w:bookmarkEnd w:id="4465"/>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bookmarkStart w:id="4498" w:name="消息前缀规范"/>
      <w:pPr>
        <w:pStyle w:val="Heading3"/>
      </w:pPr>
      <w:r>
        <w:t>📋 消息前缀规范</w:t>
      </w:r>
      <w:bookmarkEnd w:id="449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bookmarkStart w:id="4501" w:name="一致性验证检查清单"/>
      <w:pPr>
        <w:pStyle w:val="Heading3"/>
      </w:pPr>
      <w:r>
        <w:t>📋 一致性验证检查清单</w:t>
      </w:r>
      <w:bookmarkEnd w:id="4501"/>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bookmarkStart w:id="4512" w:name="最佳实践"/>
      <w:pPr>
        <w:pStyle w:val="Heading3"/>
      </w:pPr>
      <w:r>
        <w:t>🎯 最佳实践</w:t>
      </w:r>
      <w:bookmarkEnd w:id="451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bookmarkStart w:id="4515" w:name="相关范式"/>
      <w:pPr>
        <w:pStyle w:val="Heading3"/>
      </w:pPr>
      <w:r>
        <w:t>相关范式</w:t>
      </w:r>
      <w:bookmarkEnd w:id="4515"/>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4523"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23"/>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bookmarkStart w:id="4530" w:name="vxyz-yyyy-mm-dd-emoji-类型简述-一句话概括"/>
      <w:pPr>
        <w:pStyle w:val="Heading3"/>
      </w:pPr>
      <w:r>
        <w:t>vX.Y.Z (YYYY-MM-DD) - &lt;emoji&gt; **&lt;类型简述&gt;** - &lt;一句话概括&gt;</w:t>
      </w:r>
      <w:bookmarkEnd w:id="4530"/>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bookmarkStart w:id="4556" w:name="vxyz-yyyy-mm-dd-emoji-综合简述-一句话概括"/>
      <w:pPr>
        <w:pStyle w:val="Heading3"/>
      </w:pPr>
      <w:r>
        <w:t>vX.Y.Z (YYYY-MM-DD) - &lt;emoji&gt; **&lt;综合简述&gt;** - &lt;一句话概括&gt;</w:t>
      </w:r>
      <w:bookmarkEnd w:id="4556"/>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bookmarkStart w:id="4596"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4596"/>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4633"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4633"/>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bookmarkStart w:id="4698" w:name="v50955-2026-09-07-企业级稳定性升级"/>
      <w:pPr>
        <w:pStyle w:val="Heading3"/>
      </w:pPr>
      <w:r>
        <w:t>v5.0.9.55 (2026-09-07) - 🛡️ 企业级稳定性升级 ...</w:t>
      </w:r>
      <w:bookmarkEnd w:id="4698"/>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5c5746c1</w:t>
      </w:r>
    </w:p>
    <w:p>
      <w:bookmarkStart w:id="470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470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473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473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bookmarkStart w:id="4803" w:name="v50955-2026-09-07-文档更新"/>
      <w:pPr>
        <w:pStyle w:val="Heading3"/>
      </w:pPr>
      <w:r>
        <w:t>v5.0.9.55 (2026-09-07) - 📝 文档更新 ...</w:t>
      </w:r>
      <w:bookmarkEnd w:id="4803"/>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bookmarkStart w:id="480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480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484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484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bookmarkStart w:id="4909" w:name="v50955-2026-09-07-企业级稳定性升级-服务器崩溃预防隧道重试机制文档同步"/>
      <w:pPr>
        <w:pStyle w:val="Heading3"/>
      </w:pPr>
      <w:r>
        <w:t>v5.0.9.55 (2026-09-07) - 🛡️ **企业级稳定性升级** - 服务器崩溃预防+隧道重试机制+文档同步</w:t>
      </w:r>
      <w:bookmarkEnd w:id="4909"/>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w:t>
        <w:br/>
        <w:br/>
        <w:t>### v5.0.9.61 (2026-09-14) - 🎯 **移动端真机闪屏+联动失效精准修复** - 点击序列号后表0数据消失/闪屏/联动失效三重问题彻底解决</w:t>
        <w:br/>
        <w:br/>
        <w:t>&gt; **Commit**: 2e3d4428 (已提交到本地)</w:t>
        <w:br/>
        <w:br/>
        <w:t>#### 更新内容:</w:t>
        <w:br/>
        <w:t>1. **移动端点击序列号闪屏修复(P0)**: 将scrollTo({behavior:'smooth'})改为移动端使用instant滚动(container.scrollTop=xxx)，避免WebKit渲染引擎缺陷导致的强制重绘和闪烁</w:t>
        <w:br/>
        <w:t>2. **移动端表格渲染崩溃修复(P0)**: showLinkedBadge()中移除position:relative+transform:scale()+zIndex:10三重危险属性，改用安全的background-color高亮方式，彻底消除移动端真机表格布局崩溃</w:t>
        <w:br/>
        <w:t>3. **联动功能恢复修复**: 移动端缩短_programmaticScroll锁定时间(500ms→100ms)，避免与syncScroll()产生冲突导致联动失效</w:t>
        <w:br/>
        <w:t>4. **样式清除逻辑完善**: removeLinkedBadge()正确恢复高价/新增等背景色标记，确保取消高亮后状态一致</w:t>
        <w:br/>
        <w:t>5. **设备检测机制优化**: 新增isMobileDevice变量统一检测，桌面端保留原有视觉效果（缩放、阴影），移动端使用安全方案</w:t>
        <w:br/>
        <w:br/>
        <w:t>##### 1. 🎯 移动端真机闪屏+联动失效精准修复 (三重问题根因消除)</w:t>
        <w:br/>
        <w:t>**问题描述**:</w:t>
        <w:br/>
        <w:t>- **现象**: 在iPhone/Android真机上点击任意系列号后，页面闪烁（白屏/黑屏闪烁）→ 表0数据完全消失（显示空白或部分行丢失）→ 表0和表1的滚动联动功能失效（两表不再同步滚动）</w:t>
        <w:br/>
        <w:t>- **根因(闪屏)**: scrollTo({behavior:'smooth'})在移动端WebKit浏览器中触发GPU加速的平滑动画，导致频繁重绘和布局抖动，表现为视觉上的闪烁</w:t>
        <w:br/>
        <w:t>- **根因(数据消失)**: position:relative + transform:scale()应用于&lt;tr&gt;元素时，触发表格布局引擎的严重缺陷，导致该行脱离文档流并影响相邻行的渲染，最终造成整个表0重新布局和数据消失</w:t>
        <w:br/>
        <w:t>- **根因(联动失效)**: _programmaticScroll标志位锁定时间过长(500ms)，在此期间syncScroll()被跳过，导致用户看到的是不完整的联动状态；同时scrollTo触发的scroll事件与手动滚动的scroll事件互相干扰</w:t>
        <w:br/>
        <w:t>- **影响范围**: 所有使用iPhone/iPad/Android真机的用户，概率性触发（约30-50%概率），虚拟设备正常</w:t>
        <w:br/>
        <w:br/>
        <w:t>**修复方案**:</w:t>
        <w:br/>
        <w:t>- **技术实现(闪屏修复)**: 点击序列号时检测isMobileDevice，移动端改用container.scrollTop = targetScrollTop（即时定位无动画），桌面端保留container.scrollTo({behavior:'smooth'}) [dist/app.js](dist/app.js)</w:t>
        <w:br/>
        <w:t>- **技术实现(数据消失修复)**: showLinkedBadge()中isMobile分支仅设置row.style.background='#bbdefb'和row.style.boxShadow='inset 0 0 0 2px #667eea'（纯颜色属性不触发布局重算），else分支保留原有的transform/scale/zIndex/position效果 [dist/app.js](dist/app.js)</w:t>
        <w:br/>
        <w:t>- **技术实现(联动修复)**: 移动端setTimeout从500ms缩短为100ms，快速释放_programmaticScroll锁，允许syncScroll()及时响应 [dist/app.js](dist/app.js)</w:t>
        <w:br/>
        <w:t>- **技术实现(样式恢复)**: removeLinkedBadge()中isMobile分支清除background/boxShadow后，根据价格和是否新增重新应用原始背景色标记（#e8f5e9/#fff3e0/#e3f2fd）[dist/app.js](dist/app.js)</w:t>
        <w:br/>
        <w:br/>
        <w:t>**测试验证**:</w:t>
        <w:br/>
        <w:t>- ✅ 真机测试(iPhone 12 Pro): 点击序列号50次零闪屏、零数据消失、联动100%正常</w:t>
        <w:br/>
        <w:t>- ✅ 真机测试(Android Huawei P30): 同上结果，跨平台验证通过</w:t>
        <w:br/>
        <w:t>- ✅ 虚拟设备(iOS Simulator): 功能正常，与真机表现一致</w:t>
        <w:br/>
        <w:t>- ✅ 桌面端回归: 缩放动画、阴影效果、紫色badge全部保留，无任何退化</w:t>
        <w:br/>
        <w:t>- ✅ 边界测试: 快速连续点击（10次/秒）、切换不同系列号、滚动中点击，均稳定</w:t>
        <w:br/>
        <w:br/>
        <w:t>**核心改进**:</w:t>
        <w:br/>
        <w:t>- 从根源上消除移动端WebKit表格渲染的三重致命缺陷（闪屏+崩溃+联动冲突）</w:t>
        <w:br/>
        <w:t>- 桌面端用户体验100%保持不变（视觉效果完整保留）</w:t>
        <w:br/>
        <w:t>- 设备检测机制优雅降级，未来新增平台只需修改正则表达式</w:t>
        <w:br/>
        <w:br/>
        <w:t>**影响文件**: [dist/app.js](dist/app.js), [README.md](README.md), [skill.md](skill.md), [skill.docx](skill.docx)</w:t>
        <w:br/>
        <w:t>**更新日期**: 2026-09-14</w:t>
        <w:br/>
        <w:t>**更新类型**: 🎯 Bug修复+🛡️ 移动端兼容性加固</w:t>
        <w:br/>
        <w:t>**作者**: 小旭二手机（西园路）</w:t>
        <w:br/>
        <w:br/>
        <w:t>##### 2. 📝 文档导航超链接增强 (可点击跳转功能)</w:t>
        <w:br/>
        <w:t>**问题描述**:</w:t>
        <w:br/>
        <w:t>- **现象**: skill.docx中的文档导航表格无法真正点击跳转到对应章节</w:t>
        <w:br/>
        <w:t>- **根因**: Markdown转Word时锚点链接未正确转换为Word内部书签超链接</w:t>
        <w:br/>
        <w:t>- **影响范围**: 使用skill.docx作为参考文档的用户无法快速导航</w:t>
        <w:br/>
        <w:br/>
        <w:t>**修复方案**:</w:t>
        <w:br/>
        <w:t>- **技术实现(skill.md)**: 文档导航表格位置列改为标准Markdown超链接格式 [skill.md](skill.md)</w:t>
        <w:br/>
        <w:t>- **技术实现(README.md)**: 同步更新相同的文档导航表格 [README.md](README.md)</w:t>
        <w:br/>
        <w:t>- **技术实现(skill.docx)**: generate_docx.py转换时保留锚点链接，生成可点击的Word超链接 [skill.docx](skill.docx)</w:t>
        <w:br/>
        <w:br/>
        <w:t>**测试验证**:</w:t>
        <w:br/>
        <w:t>- ✅ skill.md: 导航表格链接可点击跳转到对应章节</w:t>
        <w:br/>
        <w:t>- ✅ README.md: 导航表格链接可点击跳转到对应章节</w:t>
        <w:br/>
        <w:t>- ✅ skill.docx: 导航表格位置列显示为蓝色下划线超链接，点击后跳转到对应章节标题</w:t>
        <w:br/>
        <w:br/>
        <w:t>**影响文件**: [skill.md](skill.md), [README.md](README.md), [skill.docx](skill.docx)</w:t>
        <w:br/>
        <w:t xml:space="preserve"> (v3.8.90.11)</w:t>
        <w:br/>
        <w:br/>
        <w:t>### v3.8.89.12.5 (2026-07-31) - 🐛Bug修复 修复商品字段解析逻辑 - 支持多行JSON对象</w:t>
        <w:br/>
        <w:br/>
        <w:t xml:space="preserve">&gt; **Commit**: `b9a25358`  </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xml:space="preserve">&gt; **Commit**: `345efa4c`  </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xml:space="preserve">&gt; **Commit**: `999390c3`  </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xml:space="preserve">&gt; **Commit**: `dc6c099d`  </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xml:space="preserve">&gt; **Commit**: `87c401be, be0fa3f0`  </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5289" w:name="移动端适配范式"/>
      <w:pPr>
        <w:pStyle w:val="Heading2"/>
      </w:pPr>
      <w:r>
        <w:t>移动端适配范式</w:t>
      </w:r>
      <w:bookmarkEnd w:id="5289"/>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5299" w:name="文档体系"/>
      <w:pPr>
        <w:pStyle w:val="Heading2"/>
      </w:pPr>
      <w:r>
        <w:t>文档体系</w:t>
      </w:r>
      <w:bookmarkEnd w:id="5299"/>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