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w:t>
        <w:br/>
      </w:r>
    </w:p>
    <w:p>
      <w:r>
        <w:rPr>
          <w:rFonts w:ascii="宋体" w:hAnsi="宋体" w:eastAsia="宋体"/>
          <w:sz w:val="24"/>
        </w:rPr>
        <w:t>// index.html:2245-2297 - 商品详情弹窗展示每个商品自己的入库时间</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 优先显示精确时间戳</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${p.入库时间戳}&lt;/div&gt;`;</w:t>
      </w:r>
    </w:p>
    <w:p>
      <w:r>
        <w:rPr>
          <w:rFonts w:ascii="宋体" w:hAnsi="宋体" w:eastAsia="宋体"/>
          <w:sz w:val="24"/>
        </w:rPr>
        <w:t>} else if (p.入库时间) {</w:t>
      </w:r>
    </w:p>
    <w:p>
      <w:r>
        <w:rPr>
          <w:rFonts w:ascii="宋体" w:hAnsi="宋体" w:eastAsia="宋体"/>
          <w:sz w:val="24"/>
        </w:rPr>
        <w:t xml:space="preserve">    // 备用显示相对时间</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w:t>
        <w:br/>
        <w:t>- 优先显示：`入库时间戳`（精确时间，如"2026-04-23 10:30:00"）</w:t>
        <w:br/>
        <w:t>- 备用显示：`入库时间`（相对时间，如"2月前"）</w:t>
        <w:br/>
        <w:t>- 颜色标识：</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`time_stamp` 字段是毫秒级时间戳，需要除以1000转换为秒</w:t>
        <w:br/>
        <w:t>- `old_time` 字段是相对时间字符串，如"2月前"、"1天前"、"刚刚"等</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w:t>
        <w:br/>
        <w:br/>
        <w:t>function syncScroll(sourceContainer, sourceIndex) {</w:t>
        <w:br/>
        <w:t xml:space="preserve">    // 同步滚动（对比视图左右表格联动）</w:t>
        <w:br/>
        <w:t xml:space="preserve">    // sourceIndex: 0=左表, 1=右表</w:t>
        <w:br/>
        <w:t>}</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