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14" w:rsidRDefault="0033304D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2.5</w:t>
      </w:r>
      <w:r>
        <w:rPr>
          <w:b/>
          <w:sz w:val="48"/>
          <w:szCs w:val="48"/>
        </w:rPr>
        <w:tab/>
        <w:t xml:space="preserve"> </w:t>
      </w:r>
      <w:r w:rsidRPr="0033304D">
        <w:rPr>
          <w:b/>
          <w:sz w:val="48"/>
          <w:szCs w:val="48"/>
        </w:rPr>
        <w:t xml:space="preserve">Some Groups </w:t>
      </w:r>
      <w:proofErr w:type="gramStart"/>
      <w:r w:rsidRPr="0033304D">
        <w:rPr>
          <w:b/>
          <w:sz w:val="48"/>
          <w:szCs w:val="48"/>
        </w:rPr>
        <w:t>From</w:t>
      </w:r>
      <w:proofErr w:type="gramEnd"/>
      <w:r w:rsidRPr="0033304D">
        <w:rPr>
          <w:b/>
          <w:sz w:val="48"/>
          <w:szCs w:val="48"/>
        </w:rPr>
        <w:t xml:space="preserve"> The Periodic Table</w:t>
      </w:r>
    </w:p>
    <w:p w:rsidR="001D6090" w:rsidRPr="00383AA4" w:rsidRDefault="001D6090" w:rsidP="001D6090">
      <w:pPr>
        <w:pStyle w:val="NoSpacing"/>
        <w:rPr>
          <w:b/>
          <w:sz w:val="32"/>
          <w:szCs w:val="32"/>
          <w:u w:val="single"/>
        </w:rPr>
      </w:pPr>
      <w:r w:rsidRPr="00383AA4">
        <w:rPr>
          <w:b/>
          <w:sz w:val="32"/>
          <w:szCs w:val="32"/>
          <w:u w:val="single"/>
        </w:rPr>
        <w:t>Questions:</w:t>
      </w:r>
    </w:p>
    <w:p w:rsidR="001D6090" w:rsidRDefault="001D6090" w:rsidP="001D6090">
      <w:pPr>
        <w:pStyle w:val="NoSpacing"/>
        <w:rPr>
          <w:sz w:val="24"/>
          <w:szCs w:val="24"/>
        </w:rPr>
      </w:pPr>
    </w:p>
    <w:p w:rsidR="001D6090" w:rsidRDefault="001D6090" w:rsidP="001D6090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383AA4">
        <w:rPr>
          <w:b/>
          <w:sz w:val="24"/>
          <w:szCs w:val="24"/>
        </w:rPr>
        <w:t>Explain why lithium, sodium and potassium have similar properties.</w:t>
      </w:r>
    </w:p>
    <w:p w:rsidR="00383AA4" w:rsidRDefault="00383AA4" w:rsidP="00383AA4">
      <w:pPr>
        <w:pStyle w:val="NoSpacing"/>
        <w:ind w:left="720"/>
        <w:rPr>
          <w:b/>
          <w:sz w:val="24"/>
          <w:szCs w:val="24"/>
        </w:rPr>
      </w:pPr>
    </w:p>
    <w:p w:rsidR="00383AA4" w:rsidRDefault="00AC582D" w:rsidP="00383A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Lithium Li (2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</w:t>
      </w:r>
    </w:p>
    <w:p w:rsidR="00AC582D" w:rsidRDefault="00AC582D" w:rsidP="00383A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Sodium Na (2</w:t>
      </w:r>
      <w:proofErr w:type="gramStart"/>
      <w:r>
        <w:rPr>
          <w:sz w:val="24"/>
          <w:szCs w:val="24"/>
        </w:rPr>
        <w:t>,8,1</w:t>
      </w:r>
      <w:proofErr w:type="gramEnd"/>
      <w:r>
        <w:rPr>
          <w:sz w:val="24"/>
          <w:szCs w:val="24"/>
        </w:rPr>
        <w:t>)</w:t>
      </w:r>
    </w:p>
    <w:p w:rsidR="00AC582D" w:rsidRDefault="00844091" w:rsidP="00383A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Pot</w:t>
      </w:r>
      <w:r w:rsidR="00AC582D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AC582D">
        <w:rPr>
          <w:sz w:val="24"/>
          <w:szCs w:val="24"/>
        </w:rPr>
        <w:t>sium K (2</w:t>
      </w:r>
      <w:proofErr w:type="gramStart"/>
      <w:r w:rsidR="00AC582D">
        <w:rPr>
          <w:sz w:val="24"/>
          <w:szCs w:val="24"/>
        </w:rPr>
        <w:t>,8,8,1</w:t>
      </w:r>
      <w:proofErr w:type="gramEnd"/>
      <w:r w:rsidR="00AC582D">
        <w:rPr>
          <w:sz w:val="24"/>
          <w:szCs w:val="24"/>
        </w:rPr>
        <w:t>)</w:t>
      </w:r>
    </w:p>
    <w:p w:rsidR="00AC582D" w:rsidRPr="00AC582D" w:rsidRDefault="00AC582D" w:rsidP="00383A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All these elements are in Group I as they have 1 outer-shell electrons each. So, they all have similar properties.</w:t>
      </w:r>
    </w:p>
    <w:p w:rsidR="00383AA4" w:rsidRPr="00383AA4" w:rsidRDefault="00383AA4" w:rsidP="00383AA4">
      <w:pPr>
        <w:pStyle w:val="NoSpacing"/>
        <w:ind w:left="720"/>
        <w:rPr>
          <w:b/>
          <w:sz w:val="24"/>
          <w:szCs w:val="24"/>
        </w:rPr>
      </w:pPr>
    </w:p>
    <w:p w:rsidR="001D6090" w:rsidRDefault="001D6090" w:rsidP="001D6090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383AA4">
        <w:rPr>
          <w:b/>
          <w:sz w:val="24"/>
          <w:szCs w:val="24"/>
        </w:rPr>
        <w:t>The three experiments on this page should be c</w:t>
      </w:r>
      <w:r w:rsidR="008D71F6">
        <w:rPr>
          <w:b/>
          <w:sz w:val="24"/>
          <w:szCs w:val="24"/>
        </w:rPr>
        <w:t>arried out i</w:t>
      </w:r>
      <w:r w:rsidRPr="00383AA4">
        <w:rPr>
          <w:b/>
          <w:sz w:val="24"/>
          <w:szCs w:val="24"/>
        </w:rPr>
        <w:t>n a fume cupboard. Why?</w:t>
      </w:r>
    </w:p>
    <w:p w:rsidR="00972155" w:rsidRDefault="00972155" w:rsidP="00972155">
      <w:pPr>
        <w:pStyle w:val="NoSpacing"/>
        <w:ind w:left="720"/>
        <w:rPr>
          <w:b/>
          <w:sz w:val="24"/>
          <w:szCs w:val="24"/>
        </w:rPr>
      </w:pPr>
    </w:p>
    <w:p w:rsidR="00972155" w:rsidRPr="003E78DD" w:rsidRDefault="00DB3617" w:rsidP="0097215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three experiments on this page describes the reaction of halogens with iron. The halogens are poisonous. So these three experiments should be carried out in a fume cupboard to limit the exposure of the toxic gases. </w:t>
      </w:r>
    </w:p>
    <w:p w:rsidR="00972155" w:rsidRPr="00383AA4" w:rsidRDefault="00972155" w:rsidP="00972155">
      <w:pPr>
        <w:pStyle w:val="NoSpacing"/>
        <w:ind w:left="360"/>
        <w:rPr>
          <w:b/>
          <w:sz w:val="24"/>
          <w:szCs w:val="24"/>
        </w:rPr>
      </w:pPr>
    </w:p>
    <w:p w:rsidR="001D6090" w:rsidRDefault="001D6090" w:rsidP="001D6090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383AA4">
        <w:rPr>
          <w:b/>
          <w:sz w:val="24"/>
          <w:szCs w:val="24"/>
        </w:rPr>
        <w:t xml:space="preserve">Name three elements not mentioned on these two pages, which </w:t>
      </w:r>
      <w:proofErr w:type="gramStart"/>
      <w:r w:rsidRPr="00383AA4">
        <w:rPr>
          <w:b/>
          <w:sz w:val="24"/>
          <w:szCs w:val="24"/>
        </w:rPr>
        <w:t>should all</w:t>
      </w:r>
      <w:proofErr w:type="gramEnd"/>
      <w:r w:rsidRPr="00383AA4">
        <w:rPr>
          <w:b/>
          <w:sz w:val="24"/>
          <w:szCs w:val="24"/>
        </w:rPr>
        <w:t xml:space="preserve"> behave in a similar way.</w:t>
      </w:r>
    </w:p>
    <w:p w:rsidR="00DB3617" w:rsidRDefault="00DB3617" w:rsidP="00DB3617">
      <w:pPr>
        <w:pStyle w:val="NoSpacing"/>
        <w:rPr>
          <w:b/>
          <w:sz w:val="24"/>
          <w:szCs w:val="24"/>
        </w:rPr>
      </w:pPr>
    </w:p>
    <w:p w:rsidR="00DB3617" w:rsidRPr="00DB3617" w:rsidRDefault="00DB3617" w:rsidP="00DB361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Beryllium, Magnesium and Calcium are in Group II. So, they all behave similarly and is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mentioned on these two pages.</w:t>
      </w:r>
    </w:p>
    <w:p w:rsidR="00DB3617" w:rsidRPr="00383AA4" w:rsidRDefault="00DB3617" w:rsidP="00DB3617">
      <w:pPr>
        <w:pStyle w:val="NoSpacing"/>
        <w:rPr>
          <w:b/>
          <w:sz w:val="24"/>
          <w:szCs w:val="24"/>
        </w:rPr>
      </w:pPr>
    </w:p>
    <w:p w:rsidR="001D6090" w:rsidRPr="00383AA4" w:rsidRDefault="001D6090" w:rsidP="001D6090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383AA4">
        <w:rPr>
          <w:b/>
          <w:sz w:val="24"/>
          <w:szCs w:val="24"/>
        </w:rPr>
        <w:t>The elements of Group O are unreactive. Explain what that means, in your own words.</w:t>
      </w:r>
    </w:p>
    <w:p w:rsidR="001D6090" w:rsidRDefault="001D6090" w:rsidP="001D6090">
      <w:pPr>
        <w:pStyle w:val="NoSpacing"/>
        <w:ind w:left="720"/>
        <w:rPr>
          <w:sz w:val="24"/>
          <w:szCs w:val="24"/>
        </w:rPr>
      </w:pPr>
    </w:p>
    <w:p w:rsidR="007F1AF0" w:rsidRDefault="007F1AF0" w:rsidP="001D609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Usually, Group O elements</w:t>
      </w:r>
      <w:r w:rsidR="00DB3617">
        <w:rPr>
          <w:sz w:val="24"/>
          <w:szCs w:val="24"/>
        </w:rPr>
        <w:t xml:space="preserve"> don’t react with any other elements because they all have full outer shell</w:t>
      </w:r>
      <w:r>
        <w:rPr>
          <w:sz w:val="24"/>
          <w:szCs w:val="24"/>
        </w:rPr>
        <w:t>s of electrons</w:t>
      </w:r>
      <w:r w:rsidR="00DB3617">
        <w:rPr>
          <w:sz w:val="24"/>
          <w:szCs w:val="24"/>
        </w:rPr>
        <w:t xml:space="preserve">. So, they can’t give or take </w:t>
      </w:r>
      <w:r>
        <w:rPr>
          <w:sz w:val="24"/>
          <w:szCs w:val="24"/>
        </w:rPr>
        <w:t>any electrons and can’t form any compounds. So, the elements of Group O are called noble gases.</w:t>
      </w:r>
    </w:p>
    <w:p w:rsidR="007F1AF0" w:rsidRDefault="007F1AF0" w:rsidP="007F1AF0">
      <w:pPr>
        <w:pStyle w:val="NoSpacing"/>
        <w:rPr>
          <w:sz w:val="24"/>
          <w:szCs w:val="24"/>
        </w:rPr>
      </w:pPr>
    </w:p>
    <w:p w:rsidR="007F1AF0" w:rsidRDefault="007F1AF0" w:rsidP="007F1AF0">
      <w:pPr>
        <w:pStyle w:val="NoSpacing"/>
        <w:rPr>
          <w:sz w:val="24"/>
          <w:szCs w:val="24"/>
        </w:rPr>
      </w:pPr>
    </w:p>
    <w:p w:rsidR="007F1AF0" w:rsidRPr="00844091" w:rsidRDefault="007F1AF0" w:rsidP="007F1AF0">
      <w:pPr>
        <w:pStyle w:val="NoSpacing"/>
        <w:rPr>
          <w:b/>
          <w:sz w:val="32"/>
          <w:szCs w:val="32"/>
          <w:u w:val="single"/>
        </w:rPr>
      </w:pPr>
      <w:r w:rsidRPr="00844091">
        <w:rPr>
          <w:b/>
          <w:sz w:val="32"/>
          <w:szCs w:val="32"/>
          <w:u w:val="single"/>
        </w:rPr>
        <w:t>Extra Questions:</w:t>
      </w:r>
    </w:p>
    <w:p w:rsidR="007F1AF0" w:rsidRDefault="007F1AF0" w:rsidP="007F1AF0">
      <w:pPr>
        <w:pStyle w:val="NoSpacing"/>
        <w:rPr>
          <w:sz w:val="24"/>
          <w:szCs w:val="24"/>
        </w:rPr>
      </w:pPr>
    </w:p>
    <w:p w:rsidR="007F1AF0" w:rsidRPr="00844091" w:rsidRDefault="007F1AF0" w:rsidP="007F1AF0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844091">
        <w:rPr>
          <w:b/>
          <w:sz w:val="24"/>
          <w:szCs w:val="24"/>
        </w:rPr>
        <w:t>Write down the common properties of Group I elements.</w:t>
      </w: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common properties of Group I elements are:-</w:t>
      </w: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a) They are metals.</w:t>
      </w: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b) They are so light that they float on water.</w:t>
      </w: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c) They are silvery and shiny when freshly cut but quickly tarnish.</w:t>
      </w: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d) They have low melting and boiling points, compared with the others.</w:t>
      </w:r>
    </w:p>
    <w:p w:rsidR="000240B1" w:rsidRDefault="000240B1" w:rsidP="00A74A5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e) They react violently with water.</w:t>
      </w: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</w:p>
    <w:p w:rsidR="007F1AF0" w:rsidRPr="00844091" w:rsidRDefault="007F1AF0" w:rsidP="007F1AF0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844091">
        <w:rPr>
          <w:b/>
          <w:sz w:val="24"/>
          <w:szCs w:val="24"/>
        </w:rPr>
        <w:lastRenderedPageBreak/>
        <w:t>Write down the common properties of Group VII elements.</w:t>
      </w:r>
    </w:p>
    <w:p w:rsidR="00A74A5A" w:rsidRDefault="00A74A5A" w:rsidP="00A74A5A">
      <w:pPr>
        <w:pStyle w:val="NoSpacing"/>
        <w:ind w:left="720"/>
        <w:rPr>
          <w:sz w:val="24"/>
          <w:szCs w:val="24"/>
        </w:rPr>
      </w:pPr>
    </w:p>
    <w:p w:rsidR="00305AB7" w:rsidRDefault="00305AB7" w:rsidP="00A74A5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common properties of Group VII elements are:-</w:t>
      </w:r>
    </w:p>
    <w:p w:rsidR="00A74A5A" w:rsidRDefault="00A74A5A" w:rsidP="00A74A5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non-metals.</w:t>
      </w:r>
    </w:p>
    <w:p w:rsidR="00A74A5A" w:rsidRDefault="00A74A5A" w:rsidP="00A74A5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colored (Chlorine is a green gas, Bromine is a red liquid, Iodine is a black solid).</w:t>
      </w:r>
    </w:p>
    <w:p w:rsidR="00A74A5A" w:rsidRDefault="00A74A5A" w:rsidP="00A74A5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poisonous.</w:t>
      </w:r>
    </w:p>
    <w:p w:rsidR="00A74A5A" w:rsidRDefault="00A74A5A" w:rsidP="00A74A5A">
      <w:pPr>
        <w:pStyle w:val="NoSpacing"/>
        <w:rPr>
          <w:sz w:val="24"/>
          <w:szCs w:val="24"/>
        </w:rPr>
      </w:pPr>
    </w:p>
    <w:p w:rsidR="00DB3617" w:rsidRPr="00844091" w:rsidRDefault="007F1AF0" w:rsidP="007F1AF0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844091">
        <w:rPr>
          <w:b/>
          <w:sz w:val="24"/>
          <w:szCs w:val="24"/>
        </w:rPr>
        <w:t xml:space="preserve">Write down the common properties of Group O elements. </w:t>
      </w:r>
    </w:p>
    <w:p w:rsidR="00305AB7" w:rsidRDefault="00305AB7" w:rsidP="00305AB7">
      <w:pPr>
        <w:pStyle w:val="NoSpacing"/>
        <w:ind w:left="720"/>
        <w:rPr>
          <w:sz w:val="24"/>
          <w:szCs w:val="24"/>
        </w:rPr>
      </w:pPr>
    </w:p>
    <w:p w:rsidR="00305AB7" w:rsidRDefault="00305AB7" w:rsidP="00305AB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common properties of Group O elements are:-</w:t>
      </w:r>
    </w:p>
    <w:p w:rsidR="00305AB7" w:rsidRDefault="00305AB7" w:rsidP="00305A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are non-metals.</w:t>
      </w:r>
    </w:p>
    <w:p w:rsidR="00305AB7" w:rsidRDefault="00305AB7" w:rsidP="00305A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are gases.</w:t>
      </w:r>
    </w:p>
    <w:p w:rsidR="00305AB7" w:rsidRDefault="00305AB7" w:rsidP="00305A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are colorless.</w:t>
      </w:r>
    </w:p>
    <w:p w:rsidR="00305AB7" w:rsidRPr="001D6090" w:rsidRDefault="00305AB7" w:rsidP="00305AB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Usually, they don’t react with other elements.</w:t>
      </w:r>
    </w:p>
    <w:p w:rsidR="001D6090" w:rsidRDefault="001D6090">
      <w:pPr>
        <w:rPr>
          <w:b/>
          <w:sz w:val="48"/>
          <w:szCs w:val="48"/>
        </w:rPr>
      </w:pPr>
    </w:p>
    <w:p w:rsidR="002F1A2F" w:rsidRPr="00844091" w:rsidRDefault="002F1A2F" w:rsidP="002F1A2F">
      <w:pPr>
        <w:pStyle w:val="NoSpacing"/>
        <w:rPr>
          <w:b/>
          <w:sz w:val="32"/>
          <w:szCs w:val="32"/>
          <w:u w:val="single"/>
        </w:rPr>
      </w:pPr>
      <w:r w:rsidRPr="00844091">
        <w:rPr>
          <w:b/>
          <w:sz w:val="32"/>
          <w:szCs w:val="32"/>
          <w:u w:val="single"/>
        </w:rPr>
        <w:t xml:space="preserve">Notes: </w:t>
      </w:r>
    </w:p>
    <w:p w:rsidR="002F1A2F" w:rsidRDefault="002F1A2F" w:rsidP="002F1A2F">
      <w:pPr>
        <w:pStyle w:val="NoSpacing"/>
        <w:rPr>
          <w:sz w:val="24"/>
          <w:szCs w:val="24"/>
        </w:rPr>
      </w:pPr>
    </w:p>
    <w:p w:rsidR="002F1A2F" w:rsidRDefault="002F1A2F" w:rsidP="002F1A2F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 is the least reactive and K is most reactive among Li, Na and K.</w:t>
      </w:r>
    </w:p>
    <w:p w:rsidR="003E31A6" w:rsidRPr="002F1A2F" w:rsidRDefault="003E31A6" w:rsidP="002F1A2F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is the least reactive and </w:t>
      </w:r>
      <w:proofErr w:type="spellStart"/>
      <w:r>
        <w:rPr>
          <w:sz w:val="24"/>
          <w:szCs w:val="24"/>
        </w:rPr>
        <w:t>Cl</w:t>
      </w:r>
      <w:proofErr w:type="spellEnd"/>
      <w:r>
        <w:rPr>
          <w:sz w:val="24"/>
          <w:szCs w:val="24"/>
        </w:rPr>
        <w:t xml:space="preserve"> is most reactive among </w:t>
      </w:r>
      <w:proofErr w:type="spellStart"/>
      <w:r>
        <w:rPr>
          <w:sz w:val="24"/>
          <w:szCs w:val="24"/>
        </w:rPr>
        <w:t>Cl</w:t>
      </w:r>
      <w:proofErr w:type="spellEnd"/>
      <w:r>
        <w:rPr>
          <w:sz w:val="24"/>
          <w:szCs w:val="24"/>
        </w:rPr>
        <w:t>, Br and I.</w:t>
      </w:r>
    </w:p>
    <w:sectPr w:rsidR="003E31A6" w:rsidRPr="002F1A2F" w:rsidSect="001B3F92"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E79E3"/>
    <w:multiLevelType w:val="hybridMultilevel"/>
    <w:tmpl w:val="112C1A96"/>
    <w:lvl w:ilvl="0" w:tplc="D074A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A503B"/>
    <w:multiLevelType w:val="hybridMultilevel"/>
    <w:tmpl w:val="7200D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D1806"/>
    <w:multiLevelType w:val="hybridMultilevel"/>
    <w:tmpl w:val="8D80CFC6"/>
    <w:lvl w:ilvl="0" w:tplc="A1BC4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344321"/>
    <w:multiLevelType w:val="hybridMultilevel"/>
    <w:tmpl w:val="FC889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B433F"/>
    <w:multiLevelType w:val="hybridMultilevel"/>
    <w:tmpl w:val="24204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FF"/>
    <w:rsid w:val="000240B1"/>
    <w:rsid w:val="001B3F92"/>
    <w:rsid w:val="001D6090"/>
    <w:rsid w:val="002F1A2F"/>
    <w:rsid w:val="00305AB7"/>
    <w:rsid w:val="0033304D"/>
    <w:rsid w:val="00383AA4"/>
    <w:rsid w:val="003E31A6"/>
    <w:rsid w:val="003E78DD"/>
    <w:rsid w:val="00685D14"/>
    <w:rsid w:val="007F1AF0"/>
    <w:rsid w:val="00844091"/>
    <w:rsid w:val="008D71F6"/>
    <w:rsid w:val="00972155"/>
    <w:rsid w:val="00A74A5A"/>
    <w:rsid w:val="00AC582D"/>
    <w:rsid w:val="00DB3617"/>
    <w:rsid w:val="00F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B761B-83AE-41DB-A240-5BD2FA5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0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D6EF-59AF-4B6E-9A0C-65AE5725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2017-11-08T19:11:00Z</dcterms:created>
  <dcterms:modified xsi:type="dcterms:W3CDTF">2017-11-09T10:06:00Z</dcterms:modified>
</cp:coreProperties>
</file>