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409EC66" w14:textId="77777777" w:rsidR="00CD681E" w:rsidRDefault="00CD681E" w:rsidP="005F1CF3">
      <w:pPr>
        <w:tabs>
          <w:tab w:val="left" w:pos="720"/>
          <w:tab w:val="left" w:pos="1605"/>
        </w:tabs>
        <w:rPr>
          <w:b/>
          <w:bCs/>
        </w:rPr>
      </w:pPr>
    </w:p>
    <w:p w14:paraId="1BBEF8AC" w14:textId="77777777" w:rsidR="00CD681E" w:rsidRDefault="00CD681E" w:rsidP="005F1CF3">
      <w:pPr>
        <w:tabs>
          <w:tab w:val="left" w:pos="720"/>
          <w:tab w:val="left" w:pos="1605"/>
        </w:tabs>
        <w:rPr>
          <w:b/>
          <w:bCs/>
        </w:rPr>
      </w:pPr>
    </w:p>
    <w:p w14:paraId="08569C61" w14:textId="77777777" w:rsidR="00CD681E" w:rsidRDefault="00CD681E" w:rsidP="005F1CF3">
      <w:pPr>
        <w:tabs>
          <w:tab w:val="left" w:pos="720"/>
          <w:tab w:val="left" w:pos="1605"/>
        </w:tabs>
        <w:rPr>
          <w:b/>
          <w:bCs/>
        </w:rPr>
      </w:pPr>
    </w:p>
    <w:p w14:paraId="7DB9EA0F" w14:textId="77777777" w:rsidR="00CD681E" w:rsidRDefault="00CD681E" w:rsidP="005F1CF3">
      <w:pPr>
        <w:tabs>
          <w:tab w:val="left" w:pos="720"/>
          <w:tab w:val="left" w:pos="1605"/>
        </w:tabs>
        <w:rPr>
          <w:b/>
          <w:bCs/>
        </w:rPr>
      </w:pPr>
    </w:p>
    <w:p w14:paraId="605543D3" w14:textId="2AEB1F46" w:rsidR="00CD681E" w:rsidRDefault="008F7C00" w:rsidP="00B2458B">
      <w:pPr>
        <w:tabs>
          <w:tab w:val="left" w:pos="720"/>
          <w:tab w:val="left" w:pos="1605"/>
        </w:tabs>
        <w:ind w:firstLine="720"/>
        <w:jc w:val="center"/>
        <w:rPr>
          <w:b/>
          <w:bCs/>
        </w:rPr>
      </w:pPr>
      <w:r>
        <w:rPr>
          <w:b/>
          <w:bCs/>
        </w:rPr>
        <w:t>CP 2</w:t>
      </w:r>
    </w:p>
    <w:p w14:paraId="4217D197" w14:textId="0F0C4F91" w:rsidR="00CD681E" w:rsidRDefault="008F7C00" w:rsidP="005F1CF3">
      <w:pPr>
        <w:tabs>
          <w:tab w:val="left" w:pos="720"/>
          <w:tab w:val="left" w:pos="1605"/>
        </w:tabs>
        <w:jc w:val="center"/>
        <w:rPr>
          <w:b/>
          <w:bCs/>
        </w:rPr>
      </w:pPr>
      <w:r>
        <w:rPr>
          <w:b/>
          <w:bCs/>
        </w:rPr>
        <w:t>Advanced Model Fitting and Plotting</w:t>
      </w:r>
    </w:p>
    <w:p w14:paraId="26D062D3" w14:textId="77777777" w:rsidR="00CD681E" w:rsidRDefault="00CD681E" w:rsidP="005F1CF3">
      <w:pPr>
        <w:tabs>
          <w:tab w:val="left" w:pos="720"/>
          <w:tab w:val="left" w:pos="1605"/>
        </w:tabs>
        <w:jc w:val="center"/>
        <w:rPr>
          <w:b/>
          <w:bCs/>
        </w:rPr>
      </w:pPr>
    </w:p>
    <w:p w14:paraId="236C11BF" w14:textId="77777777" w:rsidR="00CD681E" w:rsidRDefault="00CD681E" w:rsidP="005F1CF3">
      <w:pPr>
        <w:tabs>
          <w:tab w:val="left" w:pos="720"/>
          <w:tab w:val="left" w:pos="1605"/>
        </w:tabs>
        <w:jc w:val="center"/>
      </w:pPr>
      <w:r>
        <w:t>Nathan Ngqwebo</w:t>
      </w:r>
    </w:p>
    <w:p w14:paraId="03F17EBE" w14:textId="77777777" w:rsidR="00CD681E" w:rsidRDefault="00CD681E" w:rsidP="005F1CF3">
      <w:pPr>
        <w:tabs>
          <w:tab w:val="left" w:pos="720"/>
          <w:tab w:val="left" w:pos="1605"/>
        </w:tabs>
        <w:jc w:val="center"/>
      </w:pPr>
      <w:r>
        <w:t>NGQLIN011</w:t>
      </w:r>
    </w:p>
    <w:p w14:paraId="6297F4E5" w14:textId="77777777" w:rsidR="00CD681E" w:rsidRDefault="00CD681E" w:rsidP="005F1CF3">
      <w:pPr>
        <w:tabs>
          <w:tab w:val="left" w:pos="720"/>
          <w:tab w:val="left" w:pos="1605"/>
        </w:tabs>
        <w:jc w:val="center"/>
      </w:pPr>
      <w:r>
        <w:t>Department of Science, University of Cape Town</w:t>
      </w:r>
    </w:p>
    <w:p w14:paraId="7A9AE608" w14:textId="4FE0537F" w:rsidR="00CD681E" w:rsidRDefault="008F7C00" w:rsidP="005F1CF3">
      <w:pPr>
        <w:tabs>
          <w:tab w:val="left" w:pos="720"/>
          <w:tab w:val="left" w:pos="1605"/>
        </w:tabs>
        <w:jc w:val="center"/>
      </w:pPr>
      <w:r>
        <w:t>PHY2004W</w:t>
      </w:r>
      <w:r w:rsidR="00CD681E">
        <w:t xml:space="preserve"> | </w:t>
      </w:r>
      <w:r>
        <w:t>Intermediate Physics</w:t>
      </w:r>
    </w:p>
    <w:p w14:paraId="2377AFE1" w14:textId="72EC697C" w:rsidR="00CD681E" w:rsidRDefault="008F7C00" w:rsidP="005F1CF3">
      <w:pPr>
        <w:tabs>
          <w:tab w:val="left" w:pos="720"/>
          <w:tab w:val="left" w:pos="1605"/>
        </w:tabs>
        <w:jc w:val="center"/>
      </w:pPr>
      <w:r>
        <w:t>Dr Spencer Wheaton</w:t>
      </w:r>
    </w:p>
    <w:p w14:paraId="41A2FEAA" w14:textId="4515E45A" w:rsidR="00CD681E" w:rsidRPr="00FC5C70" w:rsidRDefault="008F7C00" w:rsidP="005F1CF3">
      <w:pPr>
        <w:tabs>
          <w:tab w:val="left" w:pos="720"/>
          <w:tab w:val="left" w:pos="1605"/>
        </w:tabs>
        <w:jc w:val="center"/>
      </w:pPr>
      <w:r>
        <w:t>6 March 2023</w:t>
      </w:r>
    </w:p>
    <w:p w14:paraId="251094E1" w14:textId="77777777" w:rsidR="00CD681E" w:rsidRDefault="00CD681E" w:rsidP="005F1CF3">
      <w:pPr>
        <w:tabs>
          <w:tab w:val="left" w:pos="720"/>
          <w:tab w:val="left" w:pos="1605"/>
        </w:tabs>
        <w:jc w:val="center"/>
        <w:rPr>
          <w:b/>
          <w:bCs/>
        </w:rPr>
      </w:pPr>
      <w:r>
        <w:rPr>
          <w:b/>
          <w:bCs/>
          <w:noProof/>
        </w:rPr>
        <w:drawing>
          <wp:anchor distT="0" distB="0" distL="114300" distR="114300" simplePos="0" relativeHeight="251660288" behindDoc="0" locked="0" layoutInCell="1" allowOverlap="1" wp14:anchorId="7D4A5140" wp14:editId="271C1098">
            <wp:simplePos x="0" y="0"/>
            <wp:positionH relativeFrom="column">
              <wp:posOffset>914902</wp:posOffset>
            </wp:positionH>
            <wp:positionV relativeFrom="paragraph">
              <wp:posOffset>341869</wp:posOffset>
            </wp:positionV>
            <wp:extent cx="3897630" cy="3955925"/>
            <wp:effectExtent l="0" t="0" r="7620" b="6985"/>
            <wp:wrapTopAndBottom/>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97630" cy="3955925"/>
                    </a:xfrm>
                    <a:prstGeom prst="rect">
                      <a:avLst/>
                    </a:prstGeom>
                  </pic:spPr>
                </pic:pic>
              </a:graphicData>
            </a:graphic>
          </wp:anchor>
        </w:drawing>
      </w:r>
    </w:p>
    <w:p w14:paraId="1406DB6B" w14:textId="77777777" w:rsidR="008F7C00" w:rsidRDefault="008F7C00" w:rsidP="005F1CF3">
      <w:pPr>
        <w:tabs>
          <w:tab w:val="left" w:pos="720"/>
          <w:tab w:val="left" w:pos="1605"/>
        </w:tabs>
        <w:jc w:val="center"/>
        <w:rPr>
          <w:b/>
          <w:bCs/>
        </w:rPr>
      </w:pPr>
      <w:r>
        <w:rPr>
          <w:b/>
          <w:bCs/>
        </w:rPr>
        <w:lastRenderedPageBreak/>
        <w:t>CP 2</w:t>
      </w:r>
    </w:p>
    <w:p w14:paraId="661C4C05" w14:textId="77777777" w:rsidR="008F7C00" w:rsidRDefault="008F7C00" w:rsidP="005F1CF3">
      <w:pPr>
        <w:tabs>
          <w:tab w:val="left" w:pos="720"/>
          <w:tab w:val="left" w:pos="1605"/>
        </w:tabs>
        <w:jc w:val="center"/>
        <w:rPr>
          <w:b/>
          <w:bCs/>
        </w:rPr>
      </w:pPr>
      <w:r>
        <w:rPr>
          <w:b/>
          <w:bCs/>
        </w:rPr>
        <w:t>Advanced Model Fitting and Plotting</w:t>
      </w:r>
    </w:p>
    <w:p w14:paraId="2D68E863" w14:textId="30AE89A5" w:rsidR="00CD681E" w:rsidRPr="00AD5833" w:rsidRDefault="00CD681E" w:rsidP="005F1CF3">
      <w:pPr>
        <w:tabs>
          <w:tab w:val="left" w:pos="720"/>
          <w:tab w:val="left" w:pos="1605"/>
        </w:tabs>
      </w:pPr>
      <w:r>
        <w:tab/>
      </w:r>
      <w:r w:rsidR="008F7C00">
        <w:t>This computational activity is an exercise in fitting linear and non-linear models to data and presenting information about the quality of the</w:t>
      </w:r>
      <w:r w:rsidR="009B41E6" w:rsidRPr="009B41E6">
        <w:t xml:space="preserve"> </w:t>
      </w:r>
      <w:r w:rsidR="009B41E6">
        <w:t>computed</w:t>
      </w:r>
      <w:r w:rsidR="008F7C00">
        <w:t xml:space="preserve"> fit solutions </w:t>
      </w:r>
      <w:r w:rsidR="00F25A6C">
        <w:t>with data</w:t>
      </w:r>
      <w:r w:rsidR="008F7C00">
        <w:t xml:space="preserve"> plotting and uncertainty analys</w:t>
      </w:r>
      <w:r w:rsidR="00F25A6C">
        <w:t>es</w:t>
      </w:r>
      <w:r w:rsidR="008F7C00">
        <w:t xml:space="preserve">. The following are the results of two regression tasks fitting linear models to data with and without uncertainty in the dependent variable. All code was produced using Python </w:t>
      </w:r>
      <w:r w:rsidR="008F7C00">
        <w:fldChar w:fldCharType="begin" w:fldLock="1"/>
      </w:r>
      <w:r w:rsidR="00A737F2">
        <w:instrText>ADDIN CSL_CITATION {"citationItems":[{"id":"ITEM-1","itemData":{"ISBN":"1441412697","author":[{"dropping-particle":"","family":"Rossum","given":"Guido","non-dropping-particle":"Van","parse-names":false,"suffix":""},{"dropping-particle":"","family":"Drake","given":"Fred L","non-dropping-particle":"","parse-names":false,"suffix":""}],"id":"ITEM-1","issued":{"date-parts":[["2009"]]},"publisher":"CreateSpace","publisher-place":"Scotts Valley, CA","title":"Python 3 Reference Manual","type":"book"},"uris":["http://www.mendeley.com/documents/?uuid=8ded1957-7e1f-4acd-b735-e3374d91c7d0"]}],"mendeley":{"formattedCitation":"(Van Rossum &amp; Drake, 2009)","plainTextFormattedCitation":"(Van Rossum &amp; Drake, 2009)","previouslyFormattedCitation":"(Van Rossum &amp; Drake, 2009)"},"properties":{"noteIndex":0},"schema":"https://github.com/citation-style-language/schema/raw/master/csl-citation.json"}</w:instrText>
      </w:r>
      <w:r w:rsidR="008F7C00">
        <w:fldChar w:fldCharType="separate"/>
      </w:r>
      <w:r w:rsidR="008F7C00" w:rsidRPr="008F7C00">
        <w:rPr>
          <w:noProof/>
        </w:rPr>
        <w:t>(Van Rossum &amp; Drake, 2009)</w:t>
      </w:r>
      <w:r w:rsidR="008F7C00">
        <w:fldChar w:fldCharType="end"/>
      </w:r>
      <w:r w:rsidR="008F7C00">
        <w:t xml:space="preserve"> with the packages: SciPy</w:t>
      </w:r>
      <w:r w:rsidR="00A737F2">
        <w:t xml:space="preserve"> </w:t>
      </w:r>
      <w:r w:rsidR="00A737F2">
        <w:fldChar w:fldCharType="begin" w:fldLock="1"/>
      </w:r>
      <w:r w:rsidR="00A737F2">
        <w:instrText>ADDIN CSL_CITATION {"citationItems":[{"id":"ITEM-1","itemData":{"DOI":"10.25080/majora-92bf1922-011","abstract":"Statsmodels is a library for statistical and econometric analysis in Python. This paper discusses the current relationship between statistics and Python and open source more generally, outlining how the statsmodels package fills a gap in this relationship. An overview of statsmodels is provided, including a discussion of the overarching design and philosophy, what can be found in the package, and some usage examples. The paper concludes with a look at what the future holds.","author":[{"dropping-particle":"","family":"Seabold","given":"Skipper","non-dropping-particle":"","parse-names":false,"suffix":""},{"dropping-particle":"","family":"Perktold","given":"Josef","non-dropping-particle":"","parse-names":false,"suffix":""}],"container-title":"Proceedings of the 9th Python in Science Conference","id":"ITEM-1","issued":{"date-parts":[["2010"]]},"page":"92-96","publisher":"SciPy","title":"Statsmodels: Econometric and Statistical Modeling with Python","type":"paper-conference"},"uris":["http://www.mendeley.com/documents/?uuid=d2a3072f-e460-34f0-b630-25032b965121"]}],"mendeley":{"formattedCitation":"(Seabold &amp; Perktold, 2010)","plainTextFormattedCitation":"(Seabold &amp; Perktold, 2010)","previouslyFormattedCitation":"(Seabold &amp; Perktold, 2010)"},"properties":{"noteIndex":0},"schema":"https://github.com/citation-style-language/schema/raw/master/csl-citation.json"}</w:instrText>
      </w:r>
      <w:r w:rsidR="00A737F2">
        <w:fldChar w:fldCharType="separate"/>
      </w:r>
      <w:r w:rsidR="00A737F2" w:rsidRPr="00A737F2">
        <w:rPr>
          <w:noProof/>
        </w:rPr>
        <w:t>(Seabold &amp; Perktold, 2010)</w:t>
      </w:r>
      <w:r w:rsidR="00A737F2">
        <w:fldChar w:fldCharType="end"/>
      </w:r>
      <w:r w:rsidR="008F7C00">
        <w:t>, NumPy</w:t>
      </w:r>
      <w:r w:rsidR="00A737F2">
        <w:fldChar w:fldCharType="begin" w:fldLock="1"/>
      </w:r>
      <w:r w:rsidR="00A737F2">
        <w:instrText>ADDIN CSL_CITATION {"citationItems":[{"id":"ITEM-1","itemData":{"DOI":"10.1038/s41586-020-2649-2","ISSN":"0028-0836","abstract":"Array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 1 and in the first imaging of a black hole 2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analysis.","author":[{"dropping-particle":"","family":"Harris","given":"Charles R","non-dropping-particle":"","parse-names":false,"suffix":""},{"dropping-particle":"","family":"Millman","given":"K Jarrod","non-dropping-particle":"","parse-names":false,"suffix":""},{"dropping-particle":"","family":"Walt","given":"Stéfan J","non-dropping-particle":"van der","parse-names":false,"suffix":""},{"dropping-particle":"","family":"Gommers","given":"Ralf","non-dropping-particle":"","parse-names":false,"suffix":""},{"dropping-particle":"","family":"Virtanen","given":"Pauli","non-dropping-particle":"","parse-names":false,"suffix":""},{"dropping-particle":"","family":"Cournapeau","given":"David","non-dropping-particle":"","parse-names":false,"suffix":""},{"dropping-particle":"","family":"Wieser","given":"Eric","non-dropping-particle":"","parse-names":false,"suffix":""},{"dropping-particle":"","family":"Taylor","given":"Julian","non-dropping-particle":"","parse-names":false,"suffix":""},{"dropping-particle":"","family":"Berg","given":"Sebastian","non-dropping-particle":"","parse-names":false,"suffix":""},{"dropping-particle":"","family":"Smith","given":"Nathaniel J","non-dropping-particle":"","parse-names":false,"suffix":""},{"dropping-particle":"","family":"Kern","given":"Robert","non-dropping-particle":"","parse-names":false,"suffix":""},{"dropping-particle":"","family":"Picus","given":"Matti","non-dropping-particle":"","parse-names":false,"suffix":""},{"dropping-particle":"","family":"Hoyer","given":"Stephan","non-dropping-particle":"","parse-names":false,"suffix":""},{"dropping-particle":"","family":"Kerkwijk","given":"Marten H","non-dropping-particle":"van","parse-names":false,"suffix":""},{"dropping-particle":"","family":"Brett","given":"Matthew","non-dropping-particle":"","parse-names":false,"suffix":""},{"dropping-particle":"","family":"Haldane","given":"Allan","non-dropping-particle":"","parse-names":false,"suffix":""},{"dropping-particle":"","family":"Río","given":"Jaime Fernández","non-dropping-particle":"del","parse-names":false,"suffix":""},{"dropping-particle":"","family":"Wiebe","given":"Mark","non-dropping-particle":"","parse-names":false,"suffix":""},{"dropping-particle":"","family":"Peterson","given":"Pearu","non-dropping-particle":"","parse-names":false,"suffix":""},{"dropping-particle":"","family":"Gérard-Marchant","given":"Pierre","non-dropping-particle":"","parse-names":false,"suffix":""},{"dropping-particle":"","family":"Sheppard","given":"Kevin","non-dropping-particle":"","parse-names":false,"suffix":""},{"dropping-particle":"","family":"Reddy","given":"Tyler","non-dropping-particle":"","parse-names":false,"suffix":""},{"dropping-particle":"","family":"Weckesser","given":"Warren","non-dropping-particle":"","parse-names":false,"suffix":""},{"dropping-particle":"","family":"Abbasi","given":"Hameer","non-dropping-particle":"","parse-names":false,"suffix":""},{"dropping-particle":"","family":"Gohlke","given":"Christoph","non-dropping-particle":"","parse-names":false,"suffix":""},{"dropping-particle":"","family":"Oliphant","given":"Travis E","non-dropping-particle":"","parse-names":false,"suffix":""}],"container-title":"Nature","id":"ITEM-1","issue":"7825","issued":{"date-parts":[["2020","9","17"]]},"page":"357-362","title":"Array programming with NumPy","type":"article-journal","volume":"585"},"uris":["http://www.mendeley.com/documents/?uuid=0d1dfa85-219c-4026-9729-96eb840c260f"]}],"mendeley":{"formattedCitation":"(Harris et al., 2020)","plainTextFormattedCitation":"(Harris et al., 2020)","previouslyFormattedCitation":"(Harris et al., 2020)"},"properties":{"noteIndex":0},"schema":"https://github.com/citation-style-language/schema/raw/master/csl-citation.json"}</w:instrText>
      </w:r>
      <w:r w:rsidR="00A737F2">
        <w:fldChar w:fldCharType="separate"/>
      </w:r>
      <w:r w:rsidR="00A737F2" w:rsidRPr="00A737F2">
        <w:rPr>
          <w:noProof/>
        </w:rPr>
        <w:t>(Harris et al., 2020)</w:t>
      </w:r>
      <w:r w:rsidR="00A737F2">
        <w:fldChar w:fldCharType="end"/>
      </w:r>
      <w:r w:rsidR="008F7C00">
        <w:t>, and Matplotlib</w:t>
      </w:r>
      <w:r w:rsidR="00A737F2">
        <w:fldChar w:fldCharType="begin" w:fldLock="1"/>
      </w:r>
      <w:r w:rsidR="00DE566F">
        <w:instrText>ADDIN CSL_CITATION {"citationItems":[{"id":"ITEM-1","itemData":{"DOI":"10.1109/MCSE.2007.55","abstract":"Matplotlib is a 2D graphics package used for Python for\napplication development, interactive scripting, and publication-quality\nimage generation across user interfaces and operating systems.","author":[{"dropping-particle":"","family":"Hunter","given":"J D","non-dropping-particle":"","parse-names":false,"suffix":""}],"container-title":"Computing in Science \\&amp; Engineering","id":"ITEM-1","issue":"3","issued":{"date-parts":[["2007"]]},"page":"90-95","publisher":"IEEE COMPUTER SOC","title":"Matplotlib: A 2D graphics environment","type":"article-journal","volume":"9"},"uris":["http://www.mendeley.com/documents/?uuid=ec294511-e3f0-4833-83b1-d8e35cf7ea4f"]}],"mendeley":{"formattedCitation":"(Hunter, 2007)","plainTextFormattedCitation":"(Hunter, 2007)","previouslyFormattedCitation":"(Hunter, 2007)"},"properties":{"noteIndex":0},"schema":"https://github.com/citation-style-language/schema/raw/master/csl-citation.json"}</w:instrText>
      </w:r>
      <w:r w:rsidR="00A737F2">
        <w:fldChar w:fldCharType="separate"/>
      </w:r>
      <w:r w:rsidR="00A737F2" w:rsidRPr="00A737F2">
        <w:rPr>
          <w:noProof/>
        </w:rPr>
        <w:t>(Hunter, 2007)</w:t>
      </w:r>
      <w:r w:rsidR="00A737F2">
        <w:fldChar w:fldCharType="end"/>
      </w:r>
      <w:r w:rsidR="00A737F2">
        <w:t xml:space="preserve"> </w:t>
      </w:r>
      <w:r w:rsidR="007B445A">
        <w:t xml:space="preserve">used </w:t>
      </w:r>
      <w:r w:rsidR="00A737F2">
        <w:t>for analysis and plotting.</w:t>
      </w:r>
      <w:r w:rsidR="008F7C00">
        <w:t xml:space="preserve"> </w:t>
      </w:r>
    </w:p>
    <w:p w14:paraId="683350C0" w14:textId="0237A295" w:rsidR="00567AD8" w:rsidRDefault="00A56961" w:rsidP="00A56961">
      <w:pPr>
        <w:tabs>
          <w:tab w:val="left" w:pos="720"/>
          <w:tab w:val="left" w:pos="1605"/>
        </w:tabs>
        <w:jc w:val="center"/>
        <w:rPr>
          <w:b/>
          <w:bCs/>
        </w:rPr>
      </w:pPr>
      <w:r>
        <w:rPr>
          <w:b/>
          <w:bCs/>
        </w:rPr>
        <w:t>Unweighted Linear Regression</w:t>
      </w:r>
    </w:p>
    <w:p w14:paraId="5F4DCA77" w14:textId="32CA2350" w:rsidR="002114B1" w:rsidRDefault="003A4FFB" w:rsidP="005F1CF3">
      <w:pPr>
        <w:tabs>
          <w:tab w:val="left" w:pos="720"/>
          <w:tab w:val="left" w:pos="1605"/>
        </w:tabs>
      </w:pPr>
      <w:r>
        <w:rPr>
          <w:noProof/>
        </w:rPr>
        <mc:AlternateContent>
          <mc:Choice Requires="wps">
            <w:drawing>
              <wp:anchor distT="45720" distB="45720" distL="114300" distR="114300" simplePos="0" relativeHeight="251663360" behindDoc="0" locked="0" layoutInCell="1" allowOverlap="1" wp14:anchorId="56C970EA" wp14:editId="1E469578">
                <wp:simplePos x="0" y="0"/>
                <wp:positionH relativeFrom="margin">
                  <wp:posOffset>-54610</wp:posOffset>
                </wp:positionH>
                <wp:positionV relativeFrom="paragraph">
                  <wp:posOffset>1029970</wp:posOffset>
                </wp:positionV>
                <wp:extent cx="5731510" cy="6686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68655"/>
                        </a:xfrm>
                        <a:prstGeom prst="rect">
                          <a:avLst/>
                        </a:prstGeom>
                        <a:noFill/>
                        <a:ln w="9525">
                          <a:noFill/>
                          <a:miter lim="800000"/>
                          <a:headEnd/>
                          <a:tailEnd/>
                        </a:ln>
                      </wps:spPr>
                      <wps:txbx>
                        <w:txbxContent>
                          <w:p w14:paraId="32296CA1" w14:textId="77777777" w:rsidR="00E02B52" w:rsidRPr="00E02B52" w:rsidRDefault="00E02B52" w:rsidP="00E02B52">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E02B52">
                              <w:rPr>
                                <w:rFonts w:ascii="Consolas" w:eastAsia="Times New Roman" w:hAnsi="Consolas" w:cs="Times New Roman"/>
                                <w:color w:val="9CDCFE"/>
                                <w:sz w:val="30"/>
                                <w:szCs w:val="30"/>
                                <w:lang w:eastAsia="en-ZA"/>
                              </w:rPr>
                              <w:t>popt</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pcov</w:t>
                            </w:r>
                            <w:r w:rsidRPr="00E02B52">
                              <w:rPr>
                                <w:rFonts w:ascii="Consolas" w:eastAsia="Times New Roman" w:hAnsi="Consolas" w:cs="Times New Roman"/>
                                <w:color w:val="D4D4D4"/>
                                <w:sz w:val="30"/>
                                <w:szCs w:val="30"/>
                                <w:lang w:eastAsia="en-ZA"/>
                              </w:rPr>
                              <w:t xml:space="preserve"> = </w:t>
                            </w:r>
                            <w:r w:rsidRPr="00E02B52">
                              <w:rPr>
                                <w:rFonts w:ascii="Consolas" w:eastAsia="Times New Roman" w:hAnsi="Consolas" w:cs="Times New Roman"/>
                                <w:color w:val="DCDCAA"/>
                                <w:sz w:val="30"/>
                                <w:szCs w:val="30"/>
                                <w:lang w:eastAsia="en-ZA"/>
                              </w:rPr>
                              <w:t>curve_fit</w:t>
                            </w:r>
                            <w:r w:rsidRPr="00E02B52">
                              <w:rPr>
                                <w:rFonts w:ascii="Consolas" w:eastAsia="Times New Roman" w:hAnsi="Consolas" w:cs="Times New Roman"/>
                                <w:color w:val="D4D4D4"/>
                                <w:sz w:val="30"/>
                                <w:szCs w:val="30"/>
                                <w:lang w:eastAsia="en-ZA"/>
                              </w:rPr>
                              <w:t>(</w:t>
                            </w:r>
                            <w:r w:rsidRPr="00E02B52">
                              <w:rPr>
                                <w:rFonts w:ascii="Consolas" w:eastAsia="Times New Roman" w:hAnsi="Consolas" w:cs="Times New Roman"/>
                                <w:color w:val="DCDCAA"/>
                                <w:sz w:val="30"/>
                                <w:szCs w:val="30"/>
                                <w:lang w:eastAsia="en-ZA"/>
                              </w:rPr>
                              <w:t>f</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data</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B5CEA8"/>
                                <w:sz w:val="30"/>
                                <w:szCs w:val="30"/>
                                <w:lang w:eastAsia="en-ZA"/>
                              </w:rPr>
                              <w:t>0</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data</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B5CEA8"/>
                                <w:sz w:val="30"/>
                                <w:szCs w:val="30"/>
                                <w:lang w:eastAsia="en-ZA"/>
                              </w:rPr>
                              <w:t>1</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p0</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sigma</w:t>
                            </w:r>
                            <w:r w:rsidRPr="00E02B52">
                              <w:rPr>
                                <w:rFonts w:ascii="Consolas" w:eastAsia="Times New Roman" w:hAnsi="Consolas" w:cs="Times New Roman"/>
                                <w:color w:val="D4D4D4"/>
                                <w:sz w:val="30"/>
                                <w:szCs w:val="30"/>
                                <w:lang w:eastAsia="en-ZA"/>
                              </w:rPr>
                              <w:t>=</w:t>
                            </w:r>
                            <w:r w:rsidRPr="00E02B52">
                              <w:rPr>
                                <w:rFonts w:ascii="Consolas" w:eastAsia="Times New Roman" w:hAnsi="Consolas" w:cs="Times New Roman"/>
                                <w:color w:val="569CD6"/>
                                <w:sz w:val="30"/>
                                <w:szCs w:val="30"/>
                                <w:lang w:eastAsia="en-ZA"/>
                              </w:rPr>
                              <w:t>None</w:t>
                            </w:r>
                            <w:r w:rsidRPr="00E02B52">
                              <w:rPr>
                                <w:rFonts w:ascii="Consolas" w:eastAsia="Times New Roman" w:hAnsi="Consolas" w:cs="Times New Roman"/>
                                <w:color w:val="D4D4D4"/>
                                <w:sz w:val="30"/>
                                <w:szCs w:val="30"/>
                                <w:lang w:eastAsia="en-ZA"/>
                              </w:rPr>
                              <w:t>)</w:t>
                            </w:r>
                          </w:p>
                          <w:p w14:paraId="05E703F9" w14:textId="235FED90" w:rsidR="00DA2A6B" w:rsidRPr="00DA2A6B" w:rsidRDefault="00DA2A6B" w:rsidP="00DA2A6B">
                            <w:pPr>
                              <w:shd w:val="clear" w:color="auto" w:fill="1E1E1E"/>
                              <w:spacing w:after="0" w:line="405" w:lineRule="atLeast"/>
                              <w:contextualSpacing w:val="0"/>
                              <w:rPr>
                                <w:rFonts w:ascii="Consolas" w:eastAsia="Times New Roman" w:hAnsi="Consolas" w:cs="Times New Roman"/>
                                <w:color w:val="D4D4D4"/>
                                <w:sz w:val="30"/>
                                <w:szCs w:val="30"/>
                                <w:lang w:eastAsia="en-ZA"/>
                              </w:rPr>
                            </w:pPr>
                          </w:p>
                          <w:p w14:paraId="213973B3" w14:textId="045682DD" w:rsidR="00DA2A6B" w:rsidRDefault="00DA2A6B"/>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6C970EA" id="_x0000_t202" coordsize="21600,21600" o:spt="202" path="m,l,21600r21600,l21600,xe">
                <v:stroke joinstyle="miter"/>
                <v:path gradientshapeok="t" o:connecttype="rect"/>
              </v:shapetype>
              <v:shape id="Text Box 2" o:spid="_x0000_s1026" type="#_x0000_t202" style="position:absolute;margin-left:-4.3pt;margin-top:81.1pt;width:451.3pt;height:52.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" filled="f" stroked="f">
                <v:textbox>
                  <w:txbxContent>
                    <w:p w14:paraId="32296CA1" w14:textId="77777777" w:rsidR="00E02B52" w:rsidRPr="00E02B52" w:rsidRDefault="00E02B52" w:rsidP="00E02B52">
                      <w:pPr>
                        <w:shd w:val="clear" w:color="auto" w:fill="1E1E1E"/>
                        <w:spacing w:after="0" w:line="405" w:lineRule="atLeast"/>
                        <w:contextualSpacing w:val="0"/>
                        <w:rPr>
                          <w:rFonts w:ascii="Consolas" w:eastAsia="Times New Roman" w:hAnsi="Consolas" w:cs="Times New Roman"/>
                          <w:color w:val="D4D4D4"/>
                          <w:sz w:val="30"/>
                          <w:szCs w:val="30"/>
                          <w:lang w:eastAsia="en-ZA"/>
                        </w:rPr>
                      </w:pPr>
                      <w:r w:rsidRPr="00E02B52">
                        <w:rPr>
                          <w:rFonts w:ascii="Consolas" w:eastAsia="Times New Roman" w:hAnsi="Consolas" w:cs="Times New Roman"/>
                          <w:color w:val="9CDCFE"/>
                          <w:sz w:val="30"/>
                          <w:szCs w:val="30"/>
                          <w:lang w:eastAsia="en-ZA"/>
                        </w:rPr>
                        <w:t>popt</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pcov</w:t>
                      </w:r>
                      <w:r w:rsidRPr="00E02B52">
                        <w:rPr>
                          <w:rFonts w:ascii="Consolas" w:eastAsia="Times New Roman" w:hAnsi="Consolas" w:cs="Times New Roman"/>
                          <w:color w:val="D4D4D4"/>
                          <w:sz w:val="30"/>
                          <w:szCs w:val="30"/>
                          <w:lang w:eastAsia="en-ZA"/>
                        </w:rPr>
                        <w:t xml:space="preserve"> = </w:t>
                      </w:r>
                      <w:r w:rsidRPr="00E02B52">
                        <w:rPr>
                          <w:rFonts w:ascii="Consolas" w:eastAsia="Times New Roman" w:hAnsi="Consolas" w:cs="Times New Roman"/>
                          <w:color w:val="DCDCAA"/>
                          <w:sz w:val="30"/>
                          <w:szCs w:val="30"/>
                          <w:lang w:eastAsia="en-ZA"/>
                        </w:rPr>
                        <w:t>curve_fit</w:t>
                      </w:r>
                      <w:r w:rsidRPr="00E02B52">
                        <w:rPr>
                          <w:rFonts w:ascii="Consolas" w:eastAsia="Times New Roman" w:hAnsi="Consolas" w:cs="Times New Roman"/>
                          <w:color w:val="D4D4D4"/>
                          <w:sz w:val="30"/>
                          <w:szCs w:val="30"/>
                          <w:lang w:eastAsia="en-ZA"/>
                        </w:rPr>
                        <w:t>(</w:t>
                      </w:r>
                      <w:r w:rsidRPr="00E02B52">
                        <w:rPr>
                          <w:rFonts w:ascii="Consolas" w:eastAsia="Times New Roman" w:hAnsi="Consolas" w:cs="Times New Roman"/>
                          <w:color w:val="DCDCAA"/>
                          <w:sz w:val="30"/>
                          <w:szCs w:val="30"/>
                          <w:lang w:eastAsia="en-ZA"/>
                        </w:rPr>
                        <w:t>f</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data</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B5CEA8"/>
                          <w:sz w:val="30"/>
                          <w:szCs w:val="30"/>
                          <w:lang w:eastAsia="en-ZA"/>
                        </w:rPr>
                        <w:t>0</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data</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B5CEA8"/>
                          <w:sz w:val="30"/>
                          <w:szCs w:val="30"/>
                          <w:lang w:eastAsia="en-ZA"/>
                        </w:rPr>
                        <w:t>1</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p0</w:t>
                      </w:r>
                      <w:r w:rsidRPr="00E02B52">
                        <w:rPr>
                          <w:rFonts w:ascii="Consolas" w:eastAsia="Times New Roman" w:hAnsi="Consolas" w:cs="Times New Roman"/>
                          <w:color w:val="D4D4D4"/>
                          <w:sz w:val="30"/>
                          <w:szCs w:val="30"/>
                          <w:lang w:eastAsia="en-ZA"/>
                        </w:rPr>
                        <w:t xml:space="preserve">, </w:t>
                      </w:r>
                      <w:r w:rsidRPr="00E02B52">
                        <w:rPr>
                          <w:rFonts w:ascii="Consolas" w:eastAsia="Times New Roman" w:hAnsi="Consolas" w:cs="Times New Roman"/>
                          <w:color w:val="9CDCFE"/>
                          <w:sz w:val="30"/>
                          <w:szCs w:val="30"/>
                          <w:lang w:eastAsia="en-ZA"/>
                        </w:rPr>
                        <w:t>sigma</w:t>
                      </w:r>
                      <w:r w:rsidRPr="00E02B52">
                        <w:rPr>
                          <w:rFonts w:ascii="Consolas" w:eastAsia="Times New Roman" w:hAnsi="Consolas" w:cs="Times New Roman"/>
                          <w:color w:val="D4D4D4"/>
                          <w:sz w:val="30"/>
                          <w:szCs w:val="30"/>
                          <w:lang w:eastAsia="en-ZA"/>
                        </w:rPr>
                        <w:t>=</w:t>
                      </w:r>
                      <w:r w:rsidRPr="00E02B52">
                        <w:rPr>
                          <w:rFonts w:ascii="Consolas" w:eastAsia="Times New Roman" w:hAnsi="Consolas" w:cs="Times New Roman"/>
                          <w:color w:val="569CD6"/>
                          <w:sz w:val="30"/>
                          <w:szCs w:val="30"/>
                          <w:lang w:eastAsia="en-ZA"/>
                        </w:rPr>
                        <w:t>None</w:t>
                      </w:r>
                      <w:r w:rsidRPr="00E02B52">
                        <w:rPr>
                          <w:rFonts w:ascii="Consolas" w:eastAsia="Times New Roman" w:hAnsi="Consolas" w:cs="Times New Roman"/>
                          <w:color w:val="D4D4D4"/>
                          <w:sz w:val="30"/>
                          <w:szCs w:val="30"/>
                          <w:lang w:eastAsia="en-ZA"/>
                        </w:rPr>
                        <w:t>)</w:t>
                      </w:r>
                    </w:p>
                    <w:p w14:paraId="05E703F9" w14:textId="235FED90" w:rsidR="00DA2A6B" w:rsidRPr="00DA2A6B" w:rsidRDefault="00DA2A6B" w:rsidP="00DA2A6B">
                      <w:pPr>
                        <w:shd w:val="clear" w:color="auto" w:fill="1E1E1E"/>
                        <w:spacing w:after="0" w:line="405" w:lineRule="atLeast"/>
                        <w:contextualSpacing w:val="0"/>
                        <w:rPr>
                          <w:rFonts w:ascii="Consolas" w:eastAsia="Times New Roman" w:hAnsi="Consolas" w:cs="Times New Roman"/>
                          <w:color w:val="D4D4D4"/>
                          <w:sz w:val="30"/>
                          <w:szCs w:val="30"/>
                          <w:lang w:eastAsia="en-ZA"/>
                        </w:rPr>
                      </w:pPr>
                    </w:p>
                    <w:p w14:paraId="213973B3" w14:textId="045682DD" w:rsidR="00DA2A6B" w:rsidRDefault="00DA2A6B"/>
                  </w:txbxContent>
                </v:textbox>
                <w10:wrap type="square" anchorx="margin"/>
              </v:shape>
            </w:pict>
          </mc:Fallback>
        </mc:AlternateContent>
      </w:r>
      <w:r w:rsidR="002114B1">
        <w:tab/>
        <w:t xml:space="preserve">Since we are performing an unweighted </w:t>
      </w:r>
      <w:r w:rsidR="006423FB">
        <w:t xml:space="preserve">regression, the weights associated with each deviation in y-value should be </w:t>
      </w:r>
      <w:r w:rsidR="00856F8C">
        <w:t xml:space="preserve">equal to one. </w:t>
      </w:r>
      <w:r w:rsidR="0018367E">
        <w:t xml:space="preserve">Thus, </w:t>
      </w:r>
      <w:r w:rsidR="00632095">
        <w:t>i</w:t>
      </w:r>
      <w:r w:rsidR="004C53AD">
        <w:t xml:space="preserve">n the </w:t>
      </w:r>
      <w:r w:rsidR="009E59F4">
        <w:t xml:space="preserve">SciPy </w:t>
      </w:r>
      <w:r w:rsidR="005F43D8">
        <w:t>module: curve_fit, the uncertainties in the y-values</w:t>
      </w:r>
      <w:r w:rsidR="00F82BC3">
        <w:t>: “sigma”</w:t>
      </w:r>
      <w:r w:rsidR="005F43D8">
        <w:t xml:space="preserve"> should be None</w:t>
      </w:r>
      <w:r w:rsidR="008D7FAE">
        <w:t>, as in Figure 1</w:t>
      </w:r>
      <w:r w:rsidR="00A971EA">
        <w:t>.</w:t>
      </w:r>
    </w:p>
    <w:p w14:paraId="4E49685D" w14:textId="2ABC456C" w:rsidR="00F95535" w:rsidRDefault="00F95535" w:rsidP="005F1CF3">
      <w:pPr>
        <w:tabs>
          <w:tab w:val="left" w:pos="720"/>
          <w:tab w:val="left" w:pos="1605"/>
        </w:tabs>
        <w:rPr>
          <w:b/>
          <w:bCs/>
        </w:rPr>
      </w:pPr>
      <w:r>
        <w:rPr>
          <w:b/>
          <w:bCs/>
        </w:rPr>
        <w:t>Figure 1</w:t>
      </w:r>
    </w:p>
    <w:p w14:paraId="79CFB629" w14:textId="250DC239" w:rsidR="00F95535" w:rsidRDefault="00DA1BDD" w:rsidP="005F1CF3">
      <w:pPr>
        <w:tabs>
          <w:tab w:val="left" w:pos="720"/>
          <w:tab w:val="left" w:pos="1605"/>
        </w:tabs>
        <w:rPr>
          <w:i/>
          <w:iCs/>
        </w:rPr>
      </w:pPr>
      <w:r>
        <w:rPr>
          <w:i/>
          <w:iCs/>
        </w:rPr>
        <w:t xml:space="preserve">Python </w:t>
      </w:r>
      <w:r w:rsidR="00F95535">
        <w:rPr>
          <w:i/>
          <w:iCs/>
        </w:rPr>
        <w:t xml:space="preserve">Code Sample </w:t>
      </w:r>
      <w:r>
        <w:rPr>
          <w:i/>
          <w:iCs/>
        </w:rPr>
        <w:t xml:space="preserve">of the curve_fit </w:t>
      </w:r>
      <w:r w:rsidR="00B943F4">
        <w:rPr>
          <w:i/>
          <w:iCs/>
        </w:rPr>
        <w:t>F</w:t>
      </w:r>
      <w:r>
        <w:rPr>
          <w:i/>
          <w:iCs/>
        </w:rPr>
        <w:t xml:space="preserve">unction </w:t>
      </w:r>
      <w:r w:rsidR="00314724">
        <w:rPr>
          <w:i/>
          <w:iCs/>
        </w:rPr>
        <w:t>C</w:t>
      </w:r>
      <w:r>
        <w:rPr>
          <w:i/>
          <w:iCs/>
        </w:rPr>
        <w:t xml:space="preserve">all with </w:t>
      </w:r>
      <w:r w:rsidR="00314724">
        <w:rPr>
          <w:i/>
          <w:iCs/>
        </w:rPr>
        <w:t>“</w:t>
      </w:r>
      <w:r>
        <w:rPr>
          <w:i/>
          <w:iCs/>
        </w:rPr>
        <w:t>sigma</w:t>
      </w:r>
      <w:r w:rsidR="00314724">
        <w:rPr>
          <w:i/>
          <w:iCs/>
        </w:rPr>
        <w:t xml:space="preserve">” </w:t>
      </w:r>
      <w:r>
        <w:rPr>
          <w:i/>
          <w:iCs/>
        </w:rPr>
        <w:t>=</w:t>
      </w:r>
      <w:r w:rsidR="00314724">
        <w:rPr>
          <w:i/>
          <w:iCs/>
        </w:rPr>
        <w:t xml:space="preserve"> </w:t>
      </w:r>
      <w:r>
        <w:rPr>
          <w:i/>
          <w:iCs/>
        </w:rPr>
        <w:t>None</w:t>
      </w:r>
    </w:p>
    <w:p w14:paraId="3B4E3872" w14:textId="77777777" w:rsidR="00E35355" w:rsidRDefault="00E35355" w:rsidP="005F1CF3">
      <w:pPr>
        <w:tabs>
          <w:tab w:val="left" w:pos="720"/>
          <w:tab w:val="left" w:pos="1605"/>
        </w:tabs>
      </w:pPr>
    </w:p>
    <w:p w14:paraId="0E7A9F3E" w14:textId="635A0928" w:rsidR="003A2AC7" w:rsidRDefault="003A2AC7" w:rsidP="005F1CF3">
      <w:pPr>
        <w:tabs>
          <w:tab w:val="left" w:pos="720"/>
          <w:tab w:val="left" w:pos="1605"/>
        </w:tabs>
      </w:pPr>
      <w:r>
        <w:t xml:space="preserve">Performing the unweighted linear regression on the data found in </w:t>
      </w:r>
      <w:r w:rsidR="002328F5">
        <w:rPr>
          <w:i/>
          <w:iCs/>
        </w:rPr>
        <w:t>“LinearNoErrors.txt”</w:t>
      </w:r>
      <w:r w:rsidR="00273C5C">
        <w:t xml:space="preserve"> yielded the results shown in Table 1 and the </w:t>
      </w:r>
      <w:r w:rsidR="000C0DC3">
        <w:t>plot in Figure 2.</w:t>
      </w:r>
    </w:p>
    <w:p w14:paraId="72280B57" w14:textId="57E63840" w:rsidR="000C0DC3" w:rsidRDefault="000C0DC3" w:rsidP="005F1CF3">
      <w:pPr>
        <w:tabs>
          <w:tab w:val="left" w:pos="720"/>
          <w:tab w:val="left" w:pos="1605"/>
        </w:tabs>
        <w:rPr>
          <w:b/>
          <w:bCs/>
        </w:rPr>
      </w:pPr>
      <w:r>
        <w:rPr>
          <w:b/>
          <w:bCs/>
        </w:rPr>
        <w:t>Table 1</w:t>
      </w:r>
    </w:p>
    <w:p w14:paraId="6E244314" w14:textId="49F7F7B0" w:rsidR="00414F0E" w:rsidRPr="00414F0E" w:rsidRDefault="00414F0E" w:rsidP="005F1CF3">
      <w:pPr>
        <w:tabs>
          <w:tab w:val="left" w:pos="720"/>
          <w:tab w:val="left" w:pos="1605"/>
        </w:tabs>
        <w:rPr>
          <w:i/>
          <w:iCs/>
        </w:rPr>
      </w:pPr>
      <w:r>
        <w:rPr>
          <w:i/>
          <w:iCs/>
        </w:rPr>
        <w:t>Tabulated Results of Unweighted Linear Regression on “LinearNoErrors.txt” Data</w:t>
      </w:r>
    </w:p>
    <w:tbl>
      <w:tblPr>
        <w:tblStyle w:val="TableGrid"/>
        <w:tblW w:w="0" w:type="auto"/>
        <w:tblLook w:val="04A0" w:firstRow="1" w:lastRow="0" w:firstColumn="1" w:lastColumn="0" w:noHBand="0" w:noVBand="1"/>
      </w:tblPr>
      <w:tblGrid>
        <w:gridCol w:w="3218"/>
        <w:gridCol w:w="2904"/>
        <w:gridCol w:w="2904"/>
      </w:tblGrid>
      <w:tr w:rsidR="007273DB" w14:paraId="4B1AEB26" w14:textId="7412AF5E" w:rsidTr="00727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8" w:type="dxa"/>
            <w:vAlign w:val="center"/>
          </w:tcPr>
          <w:p w14:paraId="197FFC2A" w14:textId="62DAA99E" w:rsidR="007273DB" w:rsidRPr="00414F0E" w:rsidRDefault="007273DB" w:rsidP="005F1CF3">
            <w:pPr>
              <w:tabs>
                <w:tab w:val="left" w:pos="720"/>
                <w:tab w:val="left" w:pos="1605"/>
              </w:tabs>
              <w:jc w:val="left"/>
            </w:pPr>
            <w:r w:rsidRPr="00414F0E">
              <w:t>Parameter</w:t>
            </w:r>
          </w:p>
        </w:tc>
        <w:tc>
          <w:tcPr>
            <w:tcW w:w="2904" w:type="dxa"/>
          </w:tcPr>
          <w:p w14:paraId="5DF996CC" w14:textId="6ECC4B7B" w:rsidR="007273DB" w:rsidRPr="00414F0E" w:rsidRDefault="00414F0E" w:rsidP="005F1CF3">
            <w:pPr>
              <w:tabs>
                <w:tab w:val="left" w:pos="720"/>
                <w:tab w:val="left" w:pos="1605"/>
              </w:tabs>
              <w:cnfStyle w:val="100000000000" w:firstRow="1" w:lastRow="0" w:firstColumn="0" w:lastColumn="0" w:oddVBand="0" w:evenVBand="0" w:oddHBand="0" w:evenHBand="0" w:firstRowFirstColumn="0" w:firstRowLastColumn="0" w:lastRowFirstColumn="0" w:lastRowLastColumn="0"/>
            </w:pPr>
            <w:r w:rsidRPr="00414F0E">
              <w:t>Value</w:t>
            </w:r>
          </w:p>
        </w:tc>
        <w:tc>
          <w:tcPr>
            <w:tcW w:w="2904" w:type="dxa"/>
          </w:tcPr>
          <w:p w14:paraId="0BDEAEE6" w14:textId="26873C43" w:rsidR="007273DB" w:rsidRPr="00414F0E" w:rsidRDefault="00414F0E" w:rsidP="005F1CF3">
            <w:pPr>
              <w:tabs>
                <w:tab w:val="left" w:pos="720"/>
                <w:tab w:val="left" w:pos="1605"/>
              </w:tabs>
              <w:cnfStyle w:val="100000000000" w:firstRow="1" w:lastRow="0" w:firstColumn="0" w:lastColumn="0" w:oddVBand="0" w:evenVBand="0" w:oddHBand="0" w:evenHBand="0" w:firstRowFirstColumn="0" w:firstRowLastColumn="0" w:lastRowFirstColumn="0" w:lastRowLastColumn="0"/>
            </w:pPr>
            <w:r w:rsidRPr="00414F0E">
              <w:t>Uncertainty</w:t>
            </w:r>
          </w:p>
        </w:tc>
      </w:tr>
      <w:tr w:rsidR="007273DB" w14:paraId="4087A897" w14:textId="35587341" w:rsidTr="007273DB">
        <w:tc>
          <w:tcPr>
            <w:cnfStyle w:val="001000000000" w:firstRow="0" w:lastRow="0" w:firstColumn="1" w:lastColumn="0" w:oddVBand="0" w:evenVBand="0" w:oddHBand="0" w:evenHBand="0" w:firstRowFirstColumn="0" w:firstRowLastColumn="0" w:lastRowFirstColumn="0" w:lastRowLastColumn="0"/>
            <w:tcW w:w="3218" w:type="dxa"/>
          </w:tcPr>
          <w:p w14:paraId="62BBDEE1" w14:textId="103F0180" w:rsidR="007273DB" w:rsidRPr="00414F0E" w:rsidRDefault="00414F0E" w:rsidP="005F1CF3">
            <w:pPr>
              <w:tabs>
                <w:tab w:val="left" w:pos="720"/>
                <w:tab w:val="left" w:pos="1605"/>
              </w:tabs>
            </w:pPr>
            <w:r>
              <w:t>m</w:t>
            </w:r>
          </w:p>
        </w:tc>
        <w:tc>
          <w:tcPr>
            <w:tcW w:w="2904" w:type="dxa"/>
          </w:tcPr>
          <w:p w14:paraId="5C6241EA" w14:textId="584982B3" w:rsidR="007273DB" w:rsidRPr="00414F0E" w:rsidRDefault="00F27277"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t>0.590</w:t>
            </w:r>
          </w:p>
        </w:tc>
        <w:tc>
          <w:tcPr>
            <w:tcW w:w="2904" w:type="dxa"/>
          </w:tcPr>
          <w:p w14:paraId="1D4A58AF" w14:textId="66DEC2A3" w:rsidR="007273DB" w:rsidRPr="00414F0E" w:rsidRDefault="00F27277"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t>0.026</w:t>
            </w:r>
          </w:p>
        </w:tc>
      </w:tr>
      <w:tr w:rsidR="007273DB" w14:paraId="40145373" w14:textId="4E139441" w:rsidTr="007273DB">
        <w:tc>
          <w:tcPr>
            <w:cnfStyle w:val="001000000000" w:firstRow="0" w:lastRow="0" w:firstColumn="1" w:lastColumn="0" w:oddVBand="0" w:evenVBand="0" w:oddHBand="0" w:evenHBand="0" w:firstRowFirstColumn="0" w:firstRowLastColumn="0" w:lastRowFirstColumn="0" w:lastRowLastColumn="0"/>
            <w:tcW w:w="3218" w:type="dxa"/>
          </w:tcPr>
          <w:p w14:paraId="2F5B88FD" w14:textId="5C294ABD" w:rsidR="007273DB" w:rsidRPr="00414F0E" w:rsidRDefault="00414F0E" w:rsidP="005F1CF3">
            <w:pPr>
              <w:tabs>
                <w:tab w:val="left" w:pos="720"/>
                <w:tab w:val="left" w:pos="1605"/>
              </w:tabs>
            </w:pPr>
            <w:r>
              <w:t>c</w:t>
            </w:r>
          </w:p>
        </w:tc>
        <w:tc>
          <w:tcPr>
            <w:tcW w:w="2904" w:type="dxa"/>
          </w:tcPr>
          <w:p w14:paraId="65A32D78" w14:textId="2DC70299" w:rsidR="007273DB" w:rsidRPr="00414F0E" w:rsidRDefault="00DC7962"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t>1.07</w:t>
            </w:r>
          </w:p>
        </w:tc>
        <w:tc>
          <w:tcPr>
            <w:tcW w:w="2904" w:type="dxa"/>
          </w:tcPr>
          <w:p w14:paraId="602B4FFD" w14:textId="427A0908" w:rsidR="007273DB" w:rsidRPr="00414F0E" w:rsidRDefault="00DC7962"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t>0.19</w:t>
            </w:r>
          </w:p>
        </w:tc>
      </w:tr>
    </w:tbl>
    <w:p w14:paraId="0D9B008D" w14:textId="307F673E" w:rsidR="000C0DC3" w:rsidRPr="00465349" w:rsidRDefault="00465349" w:rsidP="005F1CF3">
      <w:pPr>
        <w:tabs>
          <w:tab w:val="left" w:pos="720"/>
          <w:tab w:val="left" w:pos="1605"/>
        </w:tabs>
      </w:pPr>
      <w:r>
        <w:rPr>
          <w:i/>
          <w:iCs/>
        </w:rPr>
        <w:t xml:space="preserve">Note: </w:t>
      </w:r>
      <w:r w:rsidR="00AD4A52">
        <w:t xml:space="preserve">These values agree with the values </w:t>
      </w:r>
      <w:r w:rsidR="00E97018">
        <w:t>obtained</w:t>
      </w:r>
      <w:r w:rsidR="00AD4A52">
        <w:t xml:space="preserve"> in CP1: </w:t>
      </w:r>
      <m:oMath>
        <m:r>
          <w:rPr>
            <w:rFonts w:ascii="Cambria Math" w:hAnsi="Cambria Math"/>
          </w:rPr>
          <m:t>m=0.58±0.03, c=1±0.2</m:t>
        </m:r>
      </m:oMath>
    </w:p>
    <w:p w14:paraId="1C135CEB" w14:textId="3E7919D3" w:rsidR="00431882" w:rsidRPr="00597253" w:rsidRDefault="00597253" w:rsidP="005F1CF3">
      <w:pPr>
        <w:tabs>
          <w:tab w:val="left" w:pos="720"/>
          <w:tab w:val="left" w:pos="1605"/>
        </w:tabs>
        <w:rPr>
          <w:noProof/>
        </w:rPr>
      </w:pPr>
      <w:r>
        <w:rPr>
          <w:noProof/>
        </w:rPr>
        <w:drawing>
          <wp:anchor distT="0" distB="0" distL="114300" distR="114300" simplePos="0" relativeHeight="251664384" behindDoc="1" locked="0" layoutInCell="1" allowOverlap="1" wp14:anchorId="21F499AD" wp14:editId="07CDCA07">
            <wp:simplePos x="0" y="0"/>
            <wp:positionH relativeFrom="margin">
              <wp:align>center</wp:align>
            </wp:positionH>
            <wp:positionV relativeFrom="paragraph">
              <wp:posOffset>88</wp:posOffset>
            </wp:positionV>
            <wp:extent cx="5730875" cy="3914775"/>
            <wp:effectExtent l="0" t="0" r="3175" b="9525"/>
            <wp:wrapTight wrapText="bothSides">
              <wp:wrapPolygon edited="0">
                <wp:start x="0" y="0"/>
                <wp:lineTo x="0" y="21547"/>
                <wp:lineTo x="21540" y="21547"/>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t="4460" b="4460"/>
                    <a:stretch>
                      <a:fillRect/>
                    </a:stretch>
                  </pic:blipFill>
                  <pic:spPr bwMode="auto">
                    <a:xfrm>
                      <a:off x="0" y="0"/>
                      <a:ext cx="5730875" cy="3914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12E2">
        <w:rPr>
          <w:b/>
          <w:bCs/>
        </w:rPr>
        <w:t>Figure 2</w:t>
      </w:r>
    </w:p>
    <w:p w14:paraId="6AF522AD" w14:textId="761197C2" w:rsidR="00A012E2" w:rsidRDefault="00256A36" w:rsidP="005F1CF3">
      <w:pPr>
        <w:tabs>
          <w:tab w:val="left" w:pos="720"/>
          <w:tab w:val="left" w:pos="1605"/>
        </w:tabs>
        <w:rPr>
          <w:i/>
          <w:iCs/>
        </w:rPr>
      </w:pPr>
      <w:r>
        <w:rPr>
          <w:i/>
          <w:iCs/>
        </w:rPr>
        <w:t>Scatter Plot of “LinearNoError</w:t>
      </w:r>
      <w:r w:rsidR="00027F7F">
        <w:rPr>
          <w:i/>
          <w:iCs/>
        </w:rPr>
        <w:t>s.txt</w:t>
      </w:r>
      <w:r>
        <w:rPr>
          <w:i/>
          <w:iCs/>
        </w:rPr>
        <w:t>”</w:t>
      </w:r>
      <w:r w:rsidR="00027F7F">
        <w:rPr>
          <w:i/>
          <w:iCs/>
        </w:rPr>
        <w:t xml:space="preserve"> Data with Line of Best Fit</w:t>
      </w:r>
    </w:p>
    <w:p w14:paraId="2CD4A819" w14:textId="77777777" w:rsidR="005F1CF3" w:rsidRDefault="005F1CF3" w:rsidP="005F1CF3">
      <w:pPr>
        <w:tabs>
          <w:tab w:val="left" w:pos="720"/>
          <w:tab w:val="left" w:pos="1605"/>
        </w:tabs>
        <w:rPr>
          <w:i/>
          <w:iCs/>
        </w:rPr>
      </w:pPr>
    </w:p>
    <w:p w14:paraId="2CC213F0" w14:textId="1AB37170" w:rsidR="004834E2" w:rsidRDefault="00CA63E2" w:rsidP="005F1CF3">
      <w:pPr>
        <w:tabs>
          <w:tab w:val="left" w:pos="720"/>
          <w:tab w:val="left" w:pos="1605"/>
        </w:tabs>
      </w:pPr>
      <w:r>
        <w:rPr>
          <w:b/>
          <w:bCs/>
          <w:i/>
          <w:iCs/>
        </w:rPr>
        <w:t>Fit Evaluation</w:t>
      </w:r>
    </w:p>
    <w:p w14:paraId="45DAF027" w14:textId="77777777" w:rsidR="00DE566F" w:rsidRDefault="005863B0" w:rsidP="005F1CF3">
      <w:pPr>
        <w:tabs>
          <w:tab w:val="left" w:pos="720"/>
          <w:tab w:val="left" w:pos="1605"/>
        </w:tabs>
        <w:rPr>
          <w:rFonts w:eastAsiaTheme="minorEastAsia"/>
        </w:rPr>
      </w:pPr>
      <w:r>
        <w:tab/>
      </w:r>
      <w:r w:rsidR="00653DC9">
        <w:t xml:space="preserve">Using </w:t>
      </w:r>
      <w:r>
        <w:t xml:space="preserve">the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dof</m:t>
            </m:r>
          </m:den>
        </m:f>
      </m:oMath>
      <w:r w:rsidR="006756D3">
        <w:rPr>
          <w:rFonts w:eastAsiaTheme="minorEastAsia"/>
        </w:rPr>
        <w:t xml:space="preserve"> goodness of fit estimate</w:t>
      </w:r>
      <w:r w:rsidR="002B7928">
        <w:rPr>
          <w:rFonts w:eastAsiaTheme="minorEastAsia"/>
        </w:rPr>
        <w:t xml:space="preserve">, we found that the </w:t>
      </w:r>
      <w:r w:rsidR="00D31EE8">
        <w:rPr>
          <w:rFonts w:eastAsiaTheme="minorEastAsia"/>
        </w:rPr>
        <w:t>fit</w:t>
      </w:r>
      <w:r w:rsidR="002B7928">
        <w:rPr>
          <w:rFonts w:eastAsiaTheme="minorEastAsia"/>
        </w:rPr>
        <w:t xml:space="preserve"> scored 0.</w:t>
      </w:r>
      <w:r w:rsidR="00F25FF7">
        <w:rPr>
          <w:rFonts w:eastAsiaTheme="minorEastAsia"/>
        </w:rPr>
        <w:t xml:space="preserve">1, a significant deviation from 1. Hence, we quoted the uncertainty results in Table 1 as </w:t>
      </w:r>
      <w:r w:rsidR="00B73882">
        <w:rPr>
          <w:rFonts w:eastAsiaTheme="minorEastAsia"/>
        </w:rPr>
        <w:t xml:space="preserve">the square root of the </w:t>
      </w:r>
      <w:r w:rsidR="00D31EE8">
        <w:rPr>
          <w:rFonts w:eastAsiaTheme="minorEastAsia"/>
        </w:rPr>
        <w:t>covariance</w:t>
      </w:r>
      <w:r w:rsidR="00B73882">
        <w:rPr>
          <w:rFonts w:eastAsiaTheme="minorEastAsia"/>
        </w:rPr>
        <w:t xml:space="preserve"> matrix diagonals, as specified in the SciPy documentation, with an added correction factor of </w:t>
      </w:r>
      <w:bookmarkStart w:id="0" w:name="_Hlk128942152"/>
      <m:oMath>
        <m:rad>
          <m:radPr>
            <m:degHide m:val="1"/>
            <m:ctrlPr>
              <w:rPr>
                <w:rFonts w:ascii="Cambria Math" w:eastAsiaTheme="minorEastAsia" w:hAnsi="Cambria Math"/>
                <w:i/>
              </w:rPr>
            </m:ctrlPr>
          </m:radPr>
          <m:deg>
            <m:ctrlPr>
              <w:rPr>
                <w:rFonts w:ascii="Cambria Math" w:hAnsi="Cambria Math"/>
                <w:i/>
              </w:rPr>
            </m:ctrlPr>
          </m:deg>
          <m:e>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 xml:space="preserve">dof </m:t>
                </m:r>
              </m:den>
            </m:f>
          </m:e>
        </m:rad>
      </m:oMath>
      <w:bookmarkEnd w:id="0"/>
      <w:r w:rsidR="00DE566F">
        <w:rPr>
          <w:rFonts w:eastAsiaTheme="minorEastAsia"/>
        </w:rPr>
        <w:t xml:space="preserve"> </w:t>
      </w:r>
      <w:r w:rsidR="00DE566F">
        <w:rPr>
          <w:rFonts w:eastAsiaTheme="minorEastAsia"/>
        </w:rPr>
        <w:fldChar w:fldCharType="begin" w:fldLock="1"/>
      </w:r>
      <w:r w:rsidR="00DE566F">
        <w:rPr>
          <w:rFonts w:eastAsiaTheme="minorEastAsia"/>
        </w:rPr>
        <w:instrText>ADDIN CSL_CITATION {"citationItems":[{"id":"ITEM-1","itemData":{"ISBN":"0521880688","abstract":"Co-authored by four leading scientists from academia and industry, Numerical Recipes Third Edition starts with basic mathematics and computer science and proceeds to complete, working routines. Widely recognized as the most comprehensive, accessible and practical basis for scientific computing, this new edition incorporates more than 400 Numerical Recipes routines, many of them new or upgraded. The executable C++ code, now printed in color for easy reading, adopts an object-oriented style particularly suited to scientific applications. The whole book is presented in the informal, easy-to-read style that made earlier editions so popular. Please visit www.nr.com or www.cambridge.org/us/numericalrecipes for more details. New key features: 2 new chapters, 25 new sections, 25% longer than Second Edition Thorough upgrades throughout the text Over 100 completely new routines and upgrades of many more. New Classification and Inference chapter, including Gaussian mixture models, HMMs, hierarchical clustering, Support Vector MachinesNew Computational Geometry chapter covers KD trees, quad- and octrees, Delaunay triangulation, and algorithms for lines, polygons, triangles, and spheres New sections include interior point methods for linear programming, Monte Carlo Markov Chains, spectral and pseudospectral methods for PDEs, and many new statistical distributions An expanded treatment of ODEs with completely new routines Plus comprehensive coverage of linear algebra, interpolation, special functions, random numbers, nonlinear sets of equations, optimization, eigensystems, Fourier methods and wavelets, statistical tests, ODEs and PDEs, integral equations, and inverse theory And much, much more! Visit the authors' web site for information about electronic subscriptions www.nr.com/aboutNR3book.html","author":[{"dropping-particle":"","family":"Press","given":"William H","non-dropping-particle":"","parse-names":false,"suffix":""},{"dropping-particle":"","family":"Teukolsky","given":"Saul A","non-dropping-particle":"","parse-names":false,"suffix":""},{"dropping-particle":"","family":"Vetterling","given":"William T","non-dropping-particle":"","parse-names":false,"suffix":""},{"dropping-particle":"","family":"Flannery","given":"Brian P","non-dropping-particle":"","parse-names":false,"suffix":""}],"edition":"3","id":"ITEM-1","issued":{"date-parts":[["2007"]]},"publisher":"Cambridge University Press","publisher-place":"USA","title":"Numerical Recipes 3rd Edition: The Art of Scientific Computing","type":"book"},"uris":["http://www.mendeley.com/documents/?uuid=4528fc1f-45b3-4daa-8dcb-892e1d313a45"]}],"mendeley":{"formattedCitation":"(Press et al., 2007)","plainTextFormattedCitation":"(Press et al., 2007)"},"properties":{"noteIndex":0},"schema":"https://github.com/citation-style-language/schema/raw/master/csl-citation.json"}</w:instrText>
      </w:r>
      <w:r w:rsidR="00DE566F">
        <w:rPr>
          <w:rFonts w:eastAsiaTheme="minorEastAsia"/>
        </w:rPr>
        <w:fldChar w:fldCharType="separate"/>
      </w:r>
      <w:r w:rsidR="00DE566F" w:rsidRPr="00DE566F">
        <w:rPr>
          <w:rFonts w:eastAsiaTheme="minorEastAsia"/>
          <w:noProof/>
        </w:rPr>
        <w:t>(Press et al., 2007)</w:t>
      </w:r>
      <w:r w:rsidR="00DE566F">
        <w:rPr>
          <w:rFonts w:eastAsiaTheme="minorEastAsia"/>
        </w:rPr>
        <w:fldChar w:fldCharType="end"/>
      </w:r>
      <w:r w:rsidR="00AE3506">
        <w:rPr>
          <w:rFonts w:eastAsiaTheme="minorEastAsia"/>
        </w:rPr>
        <w:t>.</w:t>
      </w:r>
      <w:r w:rsidR="0018551C">
        <w:rPr>
          <w:rFonts w:eastAsiaTheme="minorEastAsia"/>
        </w:rPr>
        <w:t xml:space="preserve"> </w:t>
      </w:r>
    </w:p>
    <w:p w14:paraId="19F42EB8" w14:textId="4CCEF1B2" w:rsidR="00CA63E2" w:rsidRPr="00CA63E2" w:rsidRDefault="00DE566F" w:rsidP="005F1CF3">
      <w:pPr>
        <w:tabs>
          <w:tab w:val="left" w:pos="720"/>
          <w:tab w:val="left" w:pos="1605"/>
        </w:tabs>
      </w:pPr>
      <w:r>
        <w:rPr>
          <w:rFonts w:eastAsiaTheme="minorEastAsia"/>
        </w:rPr>
        <w:tab/>
      </w:r>
      <w:r w:rsidR="0018551C">
        <w:rPr>
          <w:rFonts w:eastAsiaTheme="minorEastAsia"/>
        </w:rPr>
        <w:t xml:space="preserve">Given that lower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dof</m:t>
            </m:r>
          </m:den>
        </m:f>
      </m:oMath>
      <w:r w:rsidR="0018551C">
        <w:rPr>
          <w:rFonts w:eastAsiaTheme="minorEastAsia"/>
        </w:rPr>
        <w:t xml:space="preserve"> </w:t>
      </w:r>
      <w:r w:rsidR="004D6C10">
        <w:rPr>
          <w:rFonts w:eastAsiaTheme="minorEastAsia"/>
        </w:rPr>
        <w:t xml:space="preserve">estimates suggest that the model is trying to fit </w:t>
      </w:r>
      <w:r w:rsidR="009D56DA">
        <w:rPr>
          <w:rFonts w:eastAsiaTheme="minorEastAsia"/>
        </w:rPr>
        <w:t>noise,</w:t>
      </w:r>
      <w:r w:rsidR="00E401DB">
        <w:rPr>
          <w:rFonts w:eastAsiaTheme="minorEastAsia"/>
        </w:rPr>
        <w:t xml:space="preserve"> and </w:t>
      </w:r>
      <w:r w:rsidR="003E5202">
        <w:rPr>
          <w:rFonts w:eastAsiaTheme="minorEastAsia"/>
        </w:rPr>
        <w:t>that we saw a</w:t>
      </w:r>
      <w:r w:rsidR="00E401DB">
        <w:rPr>
          <w:rFonts w:eastAsiaTheme="minorEastAsia"/>
        </w:rPr>
        <w:t xml:space="preserve"> significant anticorrelation</w:t>
      </w:r>
      <w:r w:rsidR="00D20C43">
        <w:rPr>
          <w:rStyle w:val="FootnoteReference"/>
          <w:rFonts w:eastAsiaTheme="minorEastAsia"/>
        </w:rPr>
        <w:footnoteReference w:id="1"/>
      </w:r>
      <w:r w:rsidR="00E401DB">
        <w:rPr>
          <w:rFonts w:eastAsiaTheme="minorEastAsia"/>
        </w:rPr>
        <w:t xml:space="preserve"> between </w:t>
      </w:r>
      <m:oMath>
        <m:r>
          <w:rPr>
            <w:rFonts w:ascii="Cambria Math" w:eastAsiaTheme="minorEastAsia" w:hAnsi="Cambria Math"/>
          </w:rPr>
          <m:t>m</m:t>
        </m:r>
      </m:oMath>
      <w:r w:rsidR="00B61294">
        <w:rPr>
          <w:rFonts w:eastAsiaTheme="minorEastAsia"/>
        </w:rPr>
        <w:t xml:space="preserve"> and </w:t>
      </w:r>
      <m:oMath>
        <m:r>
          <w:rPr>
            <w:rFonts w:ascii="Cambria Math" w:eastAsiaTheme="minorEastAsia" w:hAnsi="Cambria Math"/>
          </w:rPr>
          <m:t>c</m:t>
        </m:r>
      </m:oMath>
      <w:r w:rsidR="00B61294">
        <w:rPr>
          <w:rFonts w:eastAsiaTheme="minorEastAsia"/>
        </w:rPr>
        <w:t xml:space="preserve">, </w:t>
      </w:r>
      <w:r w:rsidR="00123EFA">
        <w:rPr>
          <w:rFonts w:eastAsiaTheme="minorEastAsia"/>
        </w:rPr>
        <w:t>given by the “curve_fit” method</w:t>
      </w:r>
      <w:r w:rsidR="009D56DA">
        <w:rPr>
          <w:rFonts w:eastAsiaTheme="minorEastAsia"/>
        </w:rPr>
        <w:t xml:space="preserve"> we do not </w:t>
      </w:r>
      <w:r w:rsidR="0014126E">
        <w:rPr>
          <w:rFonts w:eastAsiaTheme="minorEastAsia"/>
        </w:rPr>
        <w:t>find these uncertainty estimates to be reliable.</w:t>
      </w:r>
    </w:p>
    <w:p w14:paraId="040B1BCA" w14:textId="3B35C218" w:rsidR="004C0216" w:rsidRDefault="000D0919" w:rsidP="005F1CF3">
      <w:pPr>
        <w:tabs>
          <w:tab w:val="left" w:pos="720"/>
          <w:tab w:val="left" w:pos="1605"/>
        </w:tabs>
      </w:pPr>
      <w:r>
        <w:tab/>
      </w:r>
      <w:r w:rsidR="004834E2">
        <w:t>Figure 2 is</w:t>
      </w:r>
      <w:r>
        <w:t xml:space="preserve"> still</w:t>
      </w:r>
      <w:r w:rsidR="004834E2">
        <w:t xml:space="preserve"> identical to the one obtained in CP1</w:t>
      </w:r>
      <w:r w:rsidR="006559EC">
        <w:t xml:space="preserve">. This suggests that there </w:t>
      </w:r>
      <w:r w:rsidR="00646C5E">
        <w:t xml:space="preserve">is agreement between the SciPy </w:t>
      </w:r>
      <w:r w:rsidR="0006064E">
        <w:t>method,</w:t>
      </w:r>
      <w:r w:rsidR="00646C5E">
        <w:t xml:space="preserve"> and </w:t>
      </w:r>
      <w:r w:rsidR="0006064E">
        <w:t>the method described in the theory.</w:t>
      </w:r>
    </w:p>
    <w:p w14:paraId="0A159044" w14:textId="0799AAE8" w:rsidR="007200BD" w:rsidRPr="00966AE9" w:rsidRDefault="00966AE9" w:rsidP="005F1CF3">
      <w:pPr>
        <w:tabs>
          <w:tab w:val="left" w:pos="720"/>
          <w:tab w:val="left" w:pos="1605"/>
        </w:tabs>
        <w:rPr>
          <w:b/>
          <w:bCs/>
          <w:i/>
          <w:iCs/>
        </w:rPr>
      </w:pPr>
      <w:r>
        <w:rPr>
          <w:b/>
          <w:bCs/>
          <w:i/>
          <w:iCs/>
        </w:rPr>
        <w:t>Fit Visualization</w:t>
      </w:r>
    </w:p>
    <w:p w14:paraId="2DD27562" w14:textId="014D9106" w:rsidR="005F1CF3" w:rsidRDefault="00174AF0" w:rsidP="005F1CF3">
      <w:pPr>
        <w:rPr>
          <w:rFonts w:eastAsiaTheme="minorEastAsia"/>
        </w:rPr>
      </w:pPr>
      <w:r>
        <w:rPr>
          <w:b/>
          <w:bCs/>
          <w:noProof/>
        </w:rPr>
        <w:drawing>
          <wp:anchor distT="0" distB="0" distL="114300" distR="114300" simplePos="0" relativeHeight="251666432" behindDoc="1" locked="0" layoutInCell="1" allowOverlap="1" wp14:anchorId="12105000" wp14:editId="39751771">
            <wp:simplePos x="0" y="0"/>
            <wp:positionH relativeFrom="margin">
              <wp:align>center</wp:align>
            </wp:positionH>
            <wp:positionV relativeFrom="paragraph">
              <wp:posOffset>1144905</wp:posOffset>
            </wp:positionV>
            <wp:extent cx="5731510" cy="4041775"/>
            <wp:effectExtent l="0" t="0" r="2540" b="0"/>
            <wp:wrapTight wrapText="bothSides">
              <wp:wrapPolygon edited="0">
                <wp:start x="0" y="0"/>
                <wp:lineTo x="0" y="21481"/>
                <wp:lineTo x="21538" y="21481"/>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5982"/>
                    <a:stretch/>
                  </pic:blipFill>
                  <pic:spPr bwMode="auto">
                    <a:xfrm>
                      <a:off x="0" y="0"/>
                      <a:ext cx="5731510" cy="4041775"/>
                    </a:xfrm>
                    <a:prstGeom prst="rect">
                      <a:avLst/>
                    </a:prstGeom>
                    <a:ln>
                      <a:noFill/>
                    </a:ln>
                    <a:extLst>
                      <a:ext uri="{53640926-AAD7-44D8-BBD7-CCE9431645EC}">
                        <a14:shadowObscured xmlns:a14="http://schemas.microsoft.com/office/drawing/2010/main"/>
                      </a:ext>
                    </a:extLst>
                  </pic:spPr>
                </pic:pic>
              </a:graphicData>
            </a:graphic>
          </wp:anchor>
        </w:drawing>
      </w:r>
      <w:r w:rsidR="00344122">
        <w:rPr>
          <w:b/>
          <w:bCs/>
        </w:rPr>
        <w:tab/>
      </w:r>
      <w:r w:rsidR="00086050">
        <w:t xml:space="preserve">Figure 3 is a </w:t>
      </w:r>
      <w:r w:rsidR="00465132">
        <w:t xml:space="preserve">contour plot which describes the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 xml:space="preserve">dof </m:t>
            </m:r>
          </m:den>
        </m:f>
      </m:oMath>
      <w:r w:rsidR="00A15B49">
        <w:rPr>
          <w:rFonts w:eastAsiaTheme="minorEastAsia"/>
        </w:rPr>
        <w:t xml:space="preserve"> </w:t>
      </w:r>
      <w:r w:rsidR="00465132">
        <w:rPr>
          <w:rFonts w:eastAsiaTheme="minorEastAsia"/>
        </w:rPr>
        <w:t xml:space="preserve">goodness of fit </w:t>
      </w:r>
      <w:r w:rsidR="00532C0C">
        <w:rPr>
          <w:rFonts w:eastAsiaTheme="minorEastAsia"/>
        </w:rPr>
        <w:t xml:space="preserve">estimate on the </w:t>
      </w:r>
      <m:oMath>
        <m:r>
          <w:rPr>
            <w:rFonts w:ascii="Cambria Math" w:eastAsiaTheme="minorEastAsia" w:hAnsi="Cambria Math"/>
          </w:rPr>
          <m:t>m×c</m:t>
        </m:r>
      </m:oMath>
      <w:r w:rsidR="00532C0C">
        <w:rPr>
          <w:rFonts w:eastAsiaTheme="minorEastAsia"/>
        </w:rPr>
        <w:t xml:space="preserve"> parameter space</w:t>
      </w:r>
      <w:r>
        <w:rPr>
          <w:rFonts w:eastAsiaTheme="minorEastAsia"/>
        </w:rPr>
        <w:t xml:space="preserve"> where the lowest values indicate a better combination of the parameters </w:t>
      </w:r>
      <m:oMath>
        <m:r>
          <w:rPr>
            <w:rFonts w:ascii="Cambria Math" w:eastAsiaTheme="minorEastAsia" w:hAnsi="Cambria Math"/>
          </w:rPr>
          <m:t>m</m:t>
        </m:r>
      </m:oMath>
      <w:r>
        <w:rPr>
          <w:rFonts w:eastAsiaTheme="minorEastAsia"/>
        </w:rPr>
        <w:t xml:space="preserve"> and </w:t>
      </w:r>
      <m:oMath>
        <m:r>
          <w:rPr>
            <w:rFonts w:ascii="Cambria Math" w:eastAsiaTheme="minorEastAsia" w:hAnsi="Cambria Math"/>
          </w:rPr>
          <m:t>c</m:t>
        </m:r>
      </m:oMath>
      <w:r>
        <w:rPr>
          <w:rFonts w:eastAsiaTheme="minorEastAsia"/>
        </w:rPr>
        <w:t>.</w:t>
      </w:r>
    </w:p>
    <w:p w14:paraId="43D30B2B" w14:textId="1B127300" w:rsidR="00174AF0" w:rsidRPr="005F1CF3" w:rsidRDefault="00BC1012" w:rsidP="005F1CF3">
      <w:pPr>
        <w:rPr>
          <w:rFonts w:eastAsiaTheme="minorEastAsia"/>
        </w:rPr>
      </w:pPr>
      <w:r>
        <w:rPr>
          <w:b/>
          <w:bCs/>
          <w:noProof/>
        </w:rPr>
        <w:t>Figure 3</w:t>
      </w:r>
    </w:p>
    <w:p w14:paraId="7C75E490" w14:textId="509AF52E" w:rsidR="00E60222" w:rsidRPr="00182DED" w:rsidRDefault="000B35C8" w:rsidP="005F1CF3">
      <w:pPr>
        <w:rPr>
          <w:i/>
          <w:iCs/>
          <w:noProof/>
        </w:rPr>
      </w:pPr>
      <w:r>
        <w:rPr>
          <w:i/>
          <w:iCs/>
          <w:noProof/>
        </w:rPr>
        <w:t xml:space="preserve">Contour Plot </w:t>
      </w:r>
      <w:r w:rsidR="00397DDC">
        <w:rPr>
          <w:i/>
          <w:iCs/>
          <w:noProof/>
        </w:rPr>
        <w:t xml:space="preserve">with Height </w:t>
      </w:r>
      <w:r w:rsidR="00666DDA">
        <w:rPr>
          <w:i/>
          <w:iCs/>
          <w:noProof/>
        </w:rPr>
        <w:t>S</w:t>
      </w:r>
      <w:r w:rsidR="00397DDC">
        <w:rPr>
          <w:i/>
          <w:iCs/>
          <w:noProof/>
        </w:rPr>
        <w:t xml:space="preserve">howing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 xml:space="preserve">dof </m:t>
            </m:r>
          </m:den>
        </m:f>
      </m:oMath>
      <w:r w:rsidR="00666DDA">
        <w:rPr>
          <w:rFonts w:eastAsiaTheme="minorEastAsia"/>
          <w:i/>
          <w:noProof/>
        </w:rPr>
        <w:t xml:space="preserve">as Height in the </w:t>
      </w:r>
      <m:oMath>
        <m:r>
          <w:rPr>
            <w:rFonts w:ascii="Cambria Math" w:eastAsiaTheme="minorEastAsia" w:hAnsi="Cambria Math"/>
          </w:rPr>
          <m:t>m×c</m:t>
        </m:r>
      </m:oMath>
      <w:r w:rsidR="00666DDA">
        <w:rPr>
          <w:rFonts w:eastAsiaTheme="minorEastAsia"/>
          <w:i/>
          <w:noProof/>
        </w:rPr>
        <w:t xml:space="preserve"> Parameter Space</w:t>
      </w:r>
      <w:r w:rsidR="00E60222">
        <w:rPr>
          <w:b/>
          <w:bCs/>
        </w:rPr>
        <w:br w:type="page"/>
      </w:r>
    </w:p>
    <w:p w14:paraId="44B54E86" w14:textId="4560EBB9" w:rsidR="0006064E" w:rsidRDefault="00A56961" w:rsidP="00A56961">
      <w:pPr>
        <w:tabs>
          <w:tab w:val="left" w:pos="720"/>
          <w:tab w:val="left" w:pos="1605"/>
        </w:tabs>
        <w:jc w:val="center"/>
        <w:rPr>
          <w:b/>
          <w:bCs/>
        </w:rPr>
      </w:pPr>
      <w:r>
        <w:rPr>
          <w:b/>
          <w:bCs/>
        </w:rPr>
        <w:t>Weighted Linear Regression</w:t>
      </w:r>
    </w:p>
    <w:p w14:paraId="4465B693" w14:textId="41522C60" w:rsidR="00C97D93" w:rsidRDefault="00C97D93" w:rsidP="005F1CF3">
      <w:pPr>
        <w:tabs>
          <w:tab w:val="left" w:pos="720"/>
          <w:tab w:val="left" w:pos="1605"/>
        </w:tabs>
        <w:rPr>
          <w:b/>
          <w:bCs/>
        </w:rPr>
      </w:pPr>
      <w:r>
        <w:rPr>
          <w:b/>
          <w:bCs/>
        </w:rPr>
        <w:tab/>
      </w:r>
      <w:r>
        <w:t xml:space="preserve">The same procedure as above was followed to perform a weighted linear regression on the </w:t>
      </w:r>
      <w:r w:rsidR="00133F7F">
        <w:rPr>
          <w:i/>
          <w:iCs/>
        </w:rPr>
        <w:t>“LinearWithErrors.txt”</w:t>
      </w:r>
      <w:r w:rsidR="00133F7F">
        <w:t xml:space="preserve"> data</w:t>
      </w:r>
      <w:r w:rsidR="00D90A0C">
        <w:t>. The calculated parameters</w:t>
      </w:r>
      <w:r w:rsidR="00D44E77">
        <w:t xml:space="preserve"> </w:t>
      </w:r>
      <w:r w:rsidR="00D90A0C">
        <w:t>and their standard uncertainty are</w:t>
      </w:r>
      <w:r w:rsidR="00D44E77">
        <w:t xml:space="preserve"> </w:t>
      </w:r>
      <w:r w:rsidR="00287E0D">
        <w:t>presented in Table 2 and the plot</w:t>
      </w:r>
      <w:r w:rsidR="00D44E77">
        <w:t xml:space="preserve"> in Figure </w:t>
      </w:r>
      <w:r w:rsidR="00086050">
        <w:t>4</w:t>
      </w:r>
      <w:r w:rsidR="00D44E77">
        <w:rPr>
          <w:b/>
          <w:bCs/>
        </w:rPr>
        <w:t>.</w:t>
      </w:r>
    </w:p>
    <w:p w14:paraId="103F6A47" w14:textId="3D9637A4" w:rsidR="00D44E77" w:rsidRDefault="00D44E77" w:rsidP="005F1CF3">
      <w:pPr>
        <w:tabs>
          <w:tab w:val="left" w:pos="720"/>
          <w:tab w:val="left" w:pos="1605"/>
        </w:tabs>
        <w:rPr>
          <w:b/>
          <w:bCs/>
        </w:rPr>
      </w:pPr>
      <w:r>
        <w:rPr>
          <w:b/>
          <w:bCs/>
        </w:rPr>
        <w:t>Table 2</w:t>
      </w:r>
    </w:p>
    <w:p w14:paraId="4D28484E" w14:textId="57D5C3B3" w:rsidR="00D44E77" w:rsidRDefault="00D44E77" w:rsidP="005F1CF3">
      <w:pPr>
        <w:tabs>
          <w:tab w:val="left" w:pos="720"/>
          <w:tab w:val="left" w:pos="1605"/>
        </w:tabs>
        <w:rPr>
          <w:i/>
          <w:iCs/>
        </w:rPr>
      </w:pPr>
      <w:r>
        <w:rPr>
          <w:i/>
          <w:iCs/>
        </w:rPr>
        <w:t>Tabulated Results of Weighted Linear Regression on “LinearWithErrors.txt” Data</w:t>
      </w:r>
    </w:p>
    <w:tbl>
      <w:tblPr>
        <w:tblStyle w:val="TableGrid"/>
        <w:tblW w:w="0" w:type="auto"/>
        <w:tblLook w:val="04A0" w:firstRow="1" w:lastRow="0" w:firstColumn="1" w:lastColumn="0" w:noHBand="0" w:noVBand="1"/>
      </w:tblPr>
      <w:tblGrid>
        <w:gridCol w:w="3008"/>
        <w:gridCol w:w="3009"/>
        <w:gridCol w:w="3009"/>
      </w:tblGrid>
      <w:tr w:rsidR="00D44E77" w14:paraId="34A9CF54" w14:textId="77777777" w:rsidTr="00D44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8" w:type="dxa"/>
            <w:vAlign w:val="center"/>
          </w:tcPr>
          <w:p w14:paraId="1FB32D86" w14:textId="1D2E3F00" w:rsidR="00D44E77" w:rsidRDefault="00D44E77" w:rsidP="005F1CF3">
            <w:pPr>
              <w:tabs>
                <w:tab w:val="left" w:pos="720"/>
                <w:tab w:val="left" w:pos="1605"/>
              </w:tabs>
              <w:jc w:val="left"/>
            </w:pPr>
            <w:r>
              <w:t>Parameter</w:t>
            </w:r>
          </w:p>
        </w:tc>
        <w:tc>
          <w:tcPr>
            <w:tcW w:w="3009" w:type="dxa"/>
          </w:tcPr>
          <w:p w14:paraId="37E61E62" w14:textId="193CFE7A" w:rsidR="00D44E77" w:rsidRDefault="00D44E77" w:rsidP="005F1CF3">
            <w:pPr>
              <w:tabs>
                <w:tab w:val="left" w:pos="720"/>
                <w:tab w:val="left" w:pos="1605"/>
              </w:tabs>
              <w:cnfStyle w:val="100000000000" w:firstRow="1" w:lastRow="0" w:firstColumn="0" w:lastColumn="0" w:oddVBand="0" w:evenVBand="0" w:oddHBand="0" w:evenHBand="0" w:firstRowFirstColumn="0" w:firstRowLastColumn="0" w:lastRowFirstColumn="0" w:lastRowLastColumn="0"/>
            </w:pPr>
            <w:r>
              <w:t>Value</w:t>
            </w:r>
          </w:p>
        </w:tc>
        <w:tc>
          <w:tcPr>
            <w:tcW w:w="3009" w:type="dxa"/>
          </w:tcPr>
          <w:p w14:paraId="122871FE" w14:textId="49C71172" w:rsidR="00D44E77" w:rsidRDefault="00D44E77" w:rsidP="005F1CF3">
            <w:pPr>
              <w:tabs>
                <w:tab w:val="left" w:pos="720"/>
                <w:tab w:val="left" w:pos="1605"/>
              </w:tabs>
              <w:cnfStyle w:val="100000000000" w:firstRow="1" w:lastRow="0" w:firstColumn="0" w:lastColumn="0" w:oddVBand="0" w:evenVBand="0" w:oddHBand="0" w:evenHBand="0" w:firstRowFirstColumn="0" w:firstRowLastColumn="0" w:lastRowFirstColumn="0" w:lastRowLastColumn="0"/>
            </w:pPr>
            <w:r>
              <w:t>Uncertainty</w:t>
            </w:r>
          </w:p>
        </w:tc>
      </w:tr>
      <w:tr w:rsidR="00D44E77" w14:paraId="6C0ABF2D" w14:textId="77777777" w:rsidTr="00D44E77">
        <w:tc>
          <w:tcPr>
            <w:cnfStyle w:val="001000000000" w:firstRow="0" w:lastRow="0" w:firstColumn="1" w:lastColumn="0" w:oddVBand="0" w:evenVBand="0" w:oddHBand="0" w:evenHBand="0" w:firstRowFirstColumn="0" w:firstRowLastColumn="0" w:lastRowFirstColumn="0" w:lastRowLastColumn="0"/>
            <w:tcW w:w="3008" w:type="dxa"/>
          </w:tcPr>
          <w:p w14:paraId="718389E0" w14:textId="74F51B34" w:rsidR="00D44E77" w:rsidRDefault="00D44E77" w:rsidP="005F1CF3">
            <w:pPr>
              <w:tabs>
                <w:tab w:val="left" w:pos="720"/>
                <w:tab w:val="left" w:pos="1605"/>
              </w:tabs>
            </w:pPr>
            <w:r>
              <w:t>m</w:t>
            </w:r>
          </w:p>
        </w:tc>
        <w:tc>
          <w:tcPr>
            <w:tcW w:w="3009" w:type="dxa"/>
          </w:tcPr>
          <w:p w14:paraId="5E4D57B3" w14:textId="1CEE9012" w:rsidR="00D44E77" w:rsidRDefault="00B343AA"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rsidRPr="00B343AA">
              <w:t>0.60</w:t>
            </w:r>
            <w:r>
              <w:t>6</w:t>
            </w:r>
          </w:p>
        </w:tc>
        <w:tc>
          <w:tcPr>
            <w:tcW w:w="3009" w:type="dxa"/>
          </w:tcPr>
          <w:p w14:paraId="582A5BA5" w14:textId="62D4C8EF" w:rsidR="00D44E77" w:rsidRDefault="00194B9E"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rsidRPr="00194B9E">
              <w:t>0.01</w:t>
            </w:r>
            <w:r>
              <w:t>7</w:t>
            </w:r>
          </w:p>
        </w:tc>
      </w:tr>
      <w:tr w:rsidR="00D44E77" w14:paraId="57E9CE97" w14:textId="77777777" w:rsidTr="00D44E77">
        <w:tc>
          <w:tcPr>
            <w:cnfStyle w:val="001000000000" w:firstRow="0" w:lastRow="0" w:firstColumn="1" w:lastColumn="0" w:oddVBand="0" w:evenVBand="0" w:oddHBand="0" w:evenHBand="0" w:firstRowFirstColumn="0" w:firstRowLastColumn="0" w:lastRowFirstColumn="0" w:lastRowLastColumn="0"/>
            <w:tcW w:w="3008" w:type="dxa"/>
          </w:tcPr>
          <w:p w14:paraId="73551350" w14:textId="7A217D18" w:rsidR="00D44E77" w:rsidRDefault="00D44E77" w:rsidP="005F1CF3">
            <w:pPr>
              <w:tabs>
                <w:tab w:val="left" w:pos="720"/>
                <w:tab w:val="left" w:pos="1605"/>
              </w:tabs>
            </w:pPr>
            <w:r>
              <w:t>c</w:t>
            </w:r>
          </w:p>
        </w:tc>
        <w:tc>
          <w:tcPr>
            <w:tcW w:w="3009" w:type="dxa"/>
          </w:tcPr>
          <w:p w14:paraId="21D2C88B" w14:textId="3985E01F" w:rsidR="00D44E77" w:rsidRDefault="00B343AA"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t>0.86</w:t>
            </w:r>
          </w:p>
        </w:tc>
        <w:tc>
          <w:tcPr>
            <w:tcW w:w="3009" w:type="dxa"/>
          </w:tcPr>
          <w:p w14:paraId="2E64464D" w14:textId="024E417A" w:rsidR="00D44E77" w:rsidRDefault="00B343AA" w:rsidP="005F1CF3">
            <w:pPr>
              <w:tabs>
                <w:tab w:val="left" w:pos="720"/>
                <w:tab w:val="left" w:pos="1605"/>
              </w:tabs>
              <w:cnfStyle w:val="000000000000" w:firstRow="0" w:lastRow="0" w:firstColumn="0" w:lastColumn="0" w:oddVBand="0" w:evenVBand="0" w:oddHBand="0" w:evenHBand="0" w:firstRowFirstColumn="0" w:firstRowLastColumn="0" w:lastRowFirstColumn="0" w:lastRowLastColumn="0"/>
            </w:pPr>
            <w:r>
              <w:t>0.11</w:t>
            </w:r>
          </w:p>
        </w:tc>
      </w:tr>
    </w:tbl>
    <w:p w14:paraId="2270C754" w14:textId="135BD227" w:rsidR="00D44E77" w:rsidRDefault="00D44E77" w:rsidP="005F1CF3">
      <w:pPr>
        <w:tabs>
          <w:tab w:val="left" w:pos="720"/>
          <w:tab w:val="left" w:pos="1605"/>
        </w:tabs>
      </w:pPr>
    </w:p>
    <w:p w14:paraId="5862D440" w14:textId="4499CD8D" w:rsidR="00974924" w:rsidRDefault="00974924" w:rsidP="005F1CF3">
      <w:pPr>
        <w:tabs>
          <w:tab w:val="left" w:pos="720"/>
          <w:tab w:val="left" w:pos="1605"/>
        </w:tabs>
        <w:rPr>
          <w:noProof/>
        </w:rPr>
      </w:pPr>
      <w:r>
        <w:rPr>
          <w:noProof/>
        </w:rPr>
        <w:drawing>
          <wp:anchor distT="0" distB="0" distL="114300" distR="114300" simplePos="0" relativeHeight="251665408" behindDoc="1" locked="0" layoutInCell="1" allowOverlap="1" wp14:anchorId="22F4B6F8" wp14:editId="5B6F7A94">
            <wp:simplePos x="0" y="0"/>
            <wp:positionH relativeFrom="margin">
              <wp:align>center</wp:align>
            </wp:positionH>
            <wp:positionV relativeFrom="paragraph">
              <wp:posOffset>209550</wp:posOffset>
            </wp:positionV>
            <wp:extent cx="5657850" cy="3962400"/>
            <wp:effectExtent l="0" t="0" r="0" b="0"/>
            <wp:wrapTight wrapText="bothSides">
              <wp:wrapPolygon edited="0">
                <wp:start x="0" y="0"/>
                <wp:lineTo x="0" y="21496"/>
                <wp:lineTo x="21527" y="21496"/>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t="5851" r="1000" b="1704"/>
                    <a:stretch/>
                  </pic:blipFill>
                  <pic:spPr bwMode="auto">
                    <a:xfrm>
                      <a:off x="0" y="0"/>
                      <a:ext cx="5657850" cy="396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C585D" w14:textId="43BF7B24" w:rsidR="004A7371" w:rsidRDefault="00974924" w:rsidP="005F1CF3">
      <w:pPr>
        <w:tabs>
          <w:tab w:val="left" w:pos="720"/>
          <w:tab w:val="left" w:pos="1605"/>
        </w:tabs>
        <w:rPr>
          <w:b/>
          <w:bCs/>
        </w:rPr>
      </w:pPr>
      <w:r>
        <w:rPr>
          <w:b/>
          <w:bCs/>
        </w:rPr>
        <w:t xml:space="preserve">Figure </w:t>
      </w:r>
      <w:r w:rsidR="00086050">
        <w:rPr>
          <w:b/>
          <w:bCs/>
        </w:rPr>
        <w:t>4</w:t>
      </w:r>
    </w:p>
    <w:p w14:paraId="547854EF" w14:textId="228D5062" w:rsidR="00974924" w:rsidRDefault="00FC50B4" w:rsidP="005F1CF3">
      <w:pPr>
        <w:tabs>
          <w:tab w:val="left" w:pos="720"/>
          <w:tab w:val="left" w:pos="1605"/>
        </w:tabs>
        <w:rPr>
          <w:i/>
          <w:iCs/>
        </w:rPr>
      </w:pPr>
      <w:r>
        <w:rPr>
          <w:i/>
          <w:iCs/>
        </w:rPr>
        <w:t>Scatter Plot of “LinearWithErrors</w:t>
      </w:r>
      <w:r w:rsidR="00EF39B1">
        <w:rPr>
          <w:i/>
          <w:iCs/>
        </w:rPr>
        <w:t>.txt</w:t>
      </w:r>
      <w:r>
        <w:rPr>
          <w:i/>
          <w:iCs/>
        </w:rPr>
        <w:t>”</w:t>
      </w:r>
      <w:r w:rsidR="00EF39B1">
        <w:rPr>
          <w:i/>
          <w:iCs/>
        </w:rPr>
        <w:t xml:space="preserve"> Data with Best Fit Line</w:t>
      </w:r>
    </w:p>
    <w:p w14:paraId="03D1DA70" w14:textId="28218660" w:rsidR="001656D9" w:rsidRPr="001656D9" w:rsidRDefault="001656D9" w:rsidP="005F1CF3">
      <w:pPr>
        <w:tabs>
          <w:tab w:val="left" w:pos="720"/>
          <w:tab w:val="left" w:pos="1605"/>
        </w:tabs>
      </w:pPr>
      <w:r w:rsidRPr="006D454A">
        <w:rPr>
          <w:i/>
          <w:iCs/>
        </w:rPr>
        <w:t>Note</w:t>
      </w:r>
      <w:r>
        <w:rPr>
          <w:i/>
          <w:iCs/>
        </w:rPr>
        <w:t>:</w:t>
      </w:r>
      <w:r>
        <w:t xml:space="preserve"> </w:t>
      </w:r>
      <w:r w:rsidR="00374791">
        <w:t xml:space="preserve">The </w:t>
      </w:r>
      <w:r w:rsidR="002C22A4">
        <w:t xml:space="preserve">non-uniform </w:t>
      </w:r>
      <w:r w:rsidR="00C87DBC">
        <w:t xml:space="preserve">weight distribution of this data compared to the unweighted data resulted in an increase in slope </w:t>
      </w:r>
      <w:r w:rsidR="00A42326">
        <w:t>to</w:t>
      </w:r>
      <w:r w:rsidR="00C87DBC">
        <w:t xml:space="preserve"> </w:t>
      </w:r>
      <w:r w:rsidR="00C06387">
        <w:t>conform more to data points with lower uncertainties.</w:t>
      </w:r>
    </w:p>
    <w:p w14:paraId="2AA72D34" w14:textId="77777777" w:rsidR="00366104" w:rsidRDefault="00366104" w:rsidP="005F1CF3">
      <w:pPr>
        <w:tabs>
          <w:tab w:val="left" w:pos="720"/>
          <w:tab w:val="left" w:pos="1605"/>
        </w:tabs>
      </w:pPr>
    </w:p>
    <w:p w14:paraId="4063DD8D" w14:textId="4CC26C91" w:rsidR="008B2AAD" w:rsidRDefault="008B2AAD" w:rsidP="005F1CF3">
      <w:pPr>
        <w:tabs>
          <w:tab w:val="left" w:pos="720"/>
          <w:tab w:val="left" w:pos="1605"/>
        </w:tabs>
      </w:pPr>
      <w:r>
        <w:rPr>
          <w:b/>
          <w:bCs/>
          <w:i/>
          <w:iCs/>
        </w:rPr>
        <w:t>Fit Evaluation</w:t>
      </w:r>
    </w:p>
    <w:p w14:paraId="7BF11F47" w14:textId="5D652BCD" w:rsidR="008B2AAD" w:rsidRDefault="008B2AAD" w:rsidP="005F1CF3">
      <w:pPr>
        <w:tabs>
          <w:tab w:val="left" w:pos="720"/>
          <w:tab w:val="left" w:pos="1605"/>
        </w:tabs>
        <w:rPr>
          <w:rFonts w:eastAsiaTheme="minorEastAsia"/>
        </w:rPr>
      </w:pPr>
      <w:r>
        <w:tab/>
        <w:t xml:space="preserve">As with the </w:t>
      </w:r>
      <w:r w:rsidR="006C05C8">
        <w:t xml:space="preserve">unweighted regression, we found that the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dof</m:t>
            </m:r>
          </m:den>
        </m:f>
      </m:oMath>
      <w:r w:rsidR="006C05C8">
        <w:rPr>
          <w:rFonts w:eastAsiaTheme="minorEastAsia"/>
        </w:rPr>
        <w:t xml:space="preserve"> goodness of fit </w:t>
      </w:r>
      <w:r w:rsidR="006C05C8" w:rsidRPr="006C6EAC">
        <w:t>estimate</w:t>
      </w:r>
      <w:r w:rsidR="006C6EAC">
        <w:t xml:space="preserve"> value of </w:t>
      </w:r>
      <w:r w:rsidR="00D105E4">
        <w:t>0.61 was a significant enough deviation from 1 to warrant using the correction factor</w:t>
      </w:r>
      <w:r w:rsidR="00111497">
        <w:t xml:space="preserve"> to quote the uncertainties in the fitted parameters.</w:t>
      </w:r>
      <w:r w:rsidR="00FA170E">
        <w:t xml:space="preserve"> This fit also </w:t>
      </w:r>
      <w:r w:rsidR="00191338">
        <w:t xml:space="preserve">showed a significant anticorrelation </w:t>
      </w:r>
      <w:r w:rsidR="00191338">
        <w:rPr>
          <w:rFonts w:eastAsiaTheme="minorEastAsia"/>
        </w:rPr>
        <w:t xml:space="preserve">between </w:t>
      </w:r>
      <m:oMath>
        <m:r>
          <w:rPr>
            <w:rFonts w:ascii="Cambria Math" w:eastAsiaTheme="minorEastAsia" w:hAnsi="Cambria Math"/>
          </w:rPr>
          <m:t>m</m:t>
        </m:r>
      </m:oMath>
      <w:r w:rsidR="00191338">
        <w:rPr>
          <w:rFonts w:eastAsiaTheme="minorEastAsia"/>
        </w:rPr>
        <w:t xml:space="preserve"> and </w:t>
      </w:r>
      <m:oMath>
        <m:r>
          <w:rPr>
            <w:rFonts w:ascii="Cambria Math" w:eastAsiaTheme="minorEastAsia" w:hAnsi="Cambria Math"/>
          </w:rPr>
          <m:t>c</m:t>
        </m:r>
      </m:oMath>
      <w:r w:rsidR="00191338">
        <w:rPr>
          <w:rFonts w:eastAsiaTheme="minorEastAsia"/>
        </w:rPr>
        <w:t xml:space="preserve"> of -0.8</w:t>
      </w:r>
      <w:r w:rsidR="00550E65">
        <w:rPr>
          <w:rFonts w:eastAsiaTheme="minorEastAsia"/>
        </w:rPr>
        <w:t xml:space="preserve">5. Thus, </w:t>
      </w:r>
      <w:r w:rsidR="00621724">
        <w:rPr>
          <w:rFonts w:eastAsiaTheme="minorEastAsia"/>
        </w:rPr>
        <w:t xml:space="preserve">the assumption that one of these parameters can be fixed while the other is varied to find the optimal </w:t>
      </w:r>
      <w:r w:rsidR="003012CC">
        <w:rPr>
          <w:rFonts w:eastAsiaTheme="minorEastAsia"/>
        </w:rPr>
        <w:t xml:space="preserve">value </w:t>
      </w:r>
      <w:r w:rsidR="00550CDB">
        <w:rPr>
          <w:rFonts w:eastAsiaTheme="minorEastAsia"/>
        </w:rPr>
        <w:t>does not hold well</w:t>
      </w:r>
      <w:r w:rsidR="003012CC">
        <w:rPr>
          <w:rFonts w:eastAsiaTheme="minorEastAsia"/>
        </w:rPr>
        <w:t xml:space="preserve"> and the uncertainties inferred from this process should not be </w:t>
      </w:r>
      <w:r w:rsidR="001656D9">
        <w:rPr>
          <w:rFonts w:eastAsiaTheme="minorEastAsia"/>
        </w:rPr>
        <w:t>trusted.</w:t>
      </w:r>
    </w:p>
    <w:p w14:paraId="5B843529" w14:textId="6DBA903D" w:rsidR="00966AE9" w:rsidRDefault="00966AE9" w:rsidP="005F1CF3">
      <w:pPr>
        <w:tabs>
          <w:tab w:val="left" w:pos="720"/>
          <w:tab w:val="left" w:pos="1605"/>
        </w:tabs>
        <w:rPr>
          <w:rFonts w:eastAsiaTheme="minorEastAsia"/>
          <w:b/>
          <w:bCs/>
          <w:i/>
          <w:iCs/>
        </w:rPr>
      </w:pPr>
      <w:r>
        <w:rPr>
          <w:rFonts w:eastAsiaTheme="minorEastAsia"/>
          <w:b/>
          <w:bCs/>
          <w:i/>
          <w:iCs/>
        </w:rPr>
        <w:t xml:space="preserve">Fit Visualisation </w:t>
      </w:r>
    </w:p>
    <w:p w14:paraId="05BD0250" w14:textId="7B730675" w:rsidR="007271BB" w:rsidRDefault="007271BB" w:rsidP="005F1CF3">
      <w:pPr>
        <w:tabs>
          <w:tab w:val="left" w:pos="720"/>
          <w:tab w:val="left" w:pos="1605"/>
        </w:tabs>
        <w:rPr>
          <w:rFonts w:eastAsiaTheme="minorEastAsia"/>
        </w:rPr>
      </w:pPr>
      <w:r>
        <w:rPr>
          <w:rFonts w:eastAsiaTheme="minorEastAsia"/>
        </w:rPr>
        <w:tab/>
        <w:t xml:space="preserve">Figure 5 presents the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dof</m:t>
            </m:r>
          </m:den>
        </m:f>
      </m:oMath>
      <w:r>
        <w:rPr>
          <w:rFonts w:eastAsiaTheme="minorEastAsia"/>
        </w:rPr>
        <w:t xml:space="preserve"> contour plot for the weighted linear regression.</w:t>
      </w:r>
    </w:p>
    <w:p w14:paraId="4DC30B3B" w14:textId="4CAE5810" w:rsidR="007271BB" w:rsidRPr="007271BB" w:rsidRDefault="00491FF5" w:rsidP="005F1CF3">
      <w:pPr>
        <w:tabs>
          <w:tab w:val="left" w:pos="720"/>
          <w:tab w:val="left" w:pos="1605"/>
        </w:tabs>
      </w:pPr>
      <w:r>
        <w:rPr>
          <w:noProof/>
        </w:rPr>
        <w:drawing>
          <wp:inline distT="0" distB="0" distL="0" distR="0" wp14:anchorId="57753EB2" wp14:editId="0FDA03BA">
            <wp:extent cx="5731510" cy="42989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FD15ED0" w14:textId="24405E4C" w:rsidR="00CD681E" w:rsidRDefault="00491FF5" w:rsidP="005F1CF3">
      <w:pPr>
        <w:tabs>
          <w:tab w:val="left" w:pos="720"/>
          <w:tab w:val="left" w:pos="1605"/>
        </w:tabs>
        <w:rPr>
          <w:b/>
          <w:bCs/>
        </w:rPr>
      </w:pPr>
      <w:r>
        <w:rPr>
          <w:b/>
          <w:bCs/>
        </w:rPr>
        <w:t>Figure 5</w:t>
      </w:r>
    </w:p>
    <w:p w14:paraId="73F7165F" w14:textId="77777777" w:rsidR="00D657CF" w:rsidRDefault="00D657CF" w:rsidP="005F1CF3">
      <w:pPr>
        <w:tabs>
          <w:tab w:val="left" w:pos="720"/>
          <w:tab w:val="left" w:pos="1605"/>
        </w:tabs>
        <w:spacing w:line="360" w:lineRule="auto"/>
        <w:rPr>
          <w:b/>
          <w:bCs/>
        </w:rPr>
      </w:pPr>
      <w:r>
        <w:rPr>
          <w:i/>
          <w:iCs/>
          <w:noProof/>
        </w:rPr>
        <w:t xml:space="preserve">Contour Plot with Height Showing </w:t>
      </w:r>
      <m:oMath>
        <m:f>
          <m:fPr>
            <m:type m:val="lin"/>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 xml:space="preserve">dof </m:t>
            </m:r>
          </m:den>
        </m:f>
      </m:oMath>
      <w:r>
        <w:rPr>
          <w:rFonts w:eastAsiaTheme="minorEastAsia"/>
          <w:i/>
          <w:noProof/>
        </w:rPr>
        <w:t xml:space="preserve">as Height in the </w:t>
      </w:r>
      <m:oMath>
        <m:r>
          <w:rPr>
            <w:rFonts w:ascii="Cambria Math" w:eastAsiaTheme="minorEastAsia" w:hAnsi="Cambria Math"/>
          </w:rPr>
          <m:t>m×c</m:t>
        </m:r>
      </m:oMath>
      <w:r>
        <w:rPr>
          <w:rFonts w:eastAsiaTheme="minorEastAsia"/>
          <w:i/>
          <w:noProof/>
        </w:rPr>
        <w:t xml:space="preserve"> Parameter Space</w:t>
      </w:r>
      <w:r>
        <w:rPr>
          <w:b/>
          <w:bCs/>
        </w:rPr>
        <w:t xml:space="preserve"> </w:t>
      </w:r>
    </w:p>
    <w:p w14:paraId="5DE91631" w14:textId="305A5C3A" w:rsidR="00D657CF" w:rsidRPr="007F78E7" w:rsidRDefault="008A3655" w:rsidP="005F1CF3">
      <w:pPr>
        <w:tabs>
          <w:tab w:val="left" w:pos="720"/>
          <w:tab w:val="left" w:pos="1605"/>
        </w:tabs>
        <w:spacing w:line="360" w:lineRule="auto"/>
      </w:pPr>
      <w:r>
        <w:rPr>
          <w:i/>
          <w:iCs/>
        </w:rPr>
        <w:t>Note:</w:t>
      </w:r>
      <w:r w:rsidR="007F78E7">
        <w:rPr>
          <w:i/>
          <w:iCs/>
        </w:rPr>
        <w:t xml:space="preserve"> </w:t>
      </w:r>
      <w:r w:rsidR="007F78E7">
        <w:t>There is a much steeper gradient in the goodness of fit</w:t>
      </w:r>
      <w:r w:rsidR="007D07AB">
        <w:t xml:space="preserve"> estimate for the same parameter range as the unweighted case</w:t>
      </w:r>
      <w:r w:rsidR="00CF76F8">
        <w:t xml:space="preserve">. </w:t>
      </w:r>
    </w:p>
    <w:p w14:paraId="3E9260C2" w14:textId="331000A4" w:rsidR="00CD681E" w:rsidRPr="00C06387" w:rsidRDefault="00CD681E" w:rsidP="005F1CF3">
      <w:pPr>
        <w:tabs>
          <w:tab w:val="left" w:pos="720"/>
          <w:tab w:val="left" w:pos="1605"/>
        </w:tabs>
        <w:jc w:val="center"/>
        <w:rPr>
          <w:b/>
          <w:bCs/>
        </w:rPr>
      </w:pPr>
      <w:r>
        <w:rPr>
          <w:b/>
          <w:bCs/>
        </w:rPr>
        <w:t>References</w:t>
      </w:r>
    </w:p>
    <w:p w14:paraId="452A9BEC" w14:textId="57E8016A" w:rsidR="00DE566F" w:rsidRPr="00DE566F" w:rsidRDefault="00CD681E" w:rsidP="00DE566F">
      <w:pPr>
        <w:widowControl w:val="0"/>
        <w:autoSpaceDE w:val="0"/>
        <w:autoSpaceDN w:val="0"/>
        <w:adjustRightInd w:val="0"/>
        <w:ind w:left="480" w:hanging="480"/>
        <w:rPr>
          <w:rFonts w:ascii="Times New Roman" w:hAnsi="Times New Roman" w:cs="Times New Roman"/>
          <w:noProof/>
        </w:rPr>
      </w:pPr>
      <w:r>
        <w:rPr>
          <w:b/>
          <w:bCs/>
        </w:rPr>
        <w:fldChar w:fldCharType="begin" w:fldLock="1"/>
      </w:r>
      <w:r>
        <w:rPr>
          <w:b/>
          <w:bCs/>
        </w:rPr>
        <w:instrText xml:space="preserve">ADDIN Mendeley Bibliography CSL_BIBLIOGRAPHY </w:instrText>
      </w:r>
      <w:r>
        <w:rPr>
          <w:b/>
          <w:bCs/>
        </w:rPr>
        <w:fldChar w:fldCharType="separate"/>
      </w:r>
      <w:r w:rsidR="00DE566F" w:rsidRPr="00DE566F">
        <w:rPr>
          <w:rFonts w:ascii="Times New Roman" w:hAnsi="Times New Roman" w:cs="Times New Roman"/>
          <w:noProof/>
        </w:rPr>
        <w:t xml:space="preserve">Harris, C. R., Millman, K. J., van der Walt, S. J., Gommers, R., Virtanen, P., Cournapeau, D., Wieser, E., Taylor, J., Berg, S., Smith, N. J., Kern, R., Picus, M., Hoyer, S., van Kerkwijk, M. H., Brett, M., Haldane, A., del Río, J. F., Wiebe, M., Peterson, P., … Oliphant, T. E. (2020). Array programming with NumPy. </w:t>
      </w:r>
      <w:r w:rsidR="00DE566F" w:rsidRPr="00DE566F">
        <w:rPr>
          <w:rFonts w:ascii="Times New Roman" w:hAnsi="Times New Roman" w:cs="Times New Roman"/>
          <w:i/>
          <w:iCs/>
          <w:noProof/>
        </w:rPr>
        <w:t>Nature</w:t>
      </w:r>
      <w:r w:rsidR="00DE566F" w:rsidRPr="00DE566F">
        <w:rPr>
          <w:rFonts w:ascii="Times New Roman" w:hAnsi="Times New Roman" w:cs="Times New Roman"/>
          <w:noProof/>
        </w:rPr>
        <w:t xml:space="preserve">, </w:t>
      </w:r>
      <w:r w:rsidR="00DE566F" w:rsidRPr="00DE566F">
        <w:rPr>
          <w:rFonts w:ascii="Times New Roman" w:hAnsi="Times New Roman" w:cs="Times New Roman"/>
          <w:i/>
          <w:iCs/>
          <w:noProof/>
        </w:rPr>
        <w:t>585</w:t>
      </w:r>
      <w:r w:rsidR="00DE566F" w:rsidRPr="00DE566F">
        <w:rPr>
          <w:rFonts w:ascii="Times New Roman" w:hAnsi="Times New Roman" w:cs="Times New Roman"/>
          <w:noProof/>
        </w:rPr>
        <w:t>(7825), 357–362. https://doi.org/10.1038/s41586-020-2649-2</w:t>
      </w:r>
    </w:p>
    <w:p w14:paraId="0EAC86BA" w14:textId="77777777" w:rsidR="00DE566F" w:rsidRPr="00DE566F" w:rsidRDefault="00DE566F" w:rsidP="00DE566F">
      <w:pPr>
        <w:widowControl w:val="0"/>
        <w:autoSpaceDE w:val="0"/>
        <w:autoSpaceDN w:val="0"/>
        <w:adjustRightInd w:val="0"/>
        <w:ind w:left="480" w:hanging="480"/>
        <w:rPr>
          <w:rFonts w:ascii="Times New Roman" w:hAnsi="Times New Roman" w:cs="Times New Roman"/>
          <w:noProof/>
        </w:rPr>
      </w:pPr>
      <w:r w:rsidRPr="00DE566F">
        <w:rPr>
          <w:rFonts w:ascii="Times New Roman" w:hAnsi="Times New Roman" w:cs="Times New Roman"/>
          <w:noProof/>
        </w:rPr>
        <w:t xml:space="preserve">Hunter, J. D. (2007). Matplotlib: A 2D graphics environment. </w:t>
      </w:r>
      <w:r w:rsidRPr="00DE566F">
        <w:rPr>
          <w:rFonts w:ascii="Times New Roman" w:hAnsi="Times New Roman" w:cs="Times New Roman"/>
          <w:i/>
          <w:iCs/>
          <w:noProof/>
        </w:rPr>
        <w:t>Computing in Science \&amp; Engineering</w:t>
      </w:r>
      <w:r w:rsidRPr="00DE566F">
        <w:rPr>
          <w:rFonts w:ascii="Times New Roman" w:hAnsi="Times New Roman" w:cs="Times New Roman"/>
          <w:noProof/>
        </w:rPr>
        <w:t xml:space="preserve">, </w:t>
      </w:r>
      <w:r w:rsidRPr="00DE566F">
        <w:rPr>
          <w:rFonts w:ascii="Times New Roman" w:hAnsi="Times New Roman" w:cs="Times New Roman"/>
          <w:i/>
          <w:iCs/>
          <w:noProof/>
        </w:rPr>
        <w:t>9</w:t>
      </w:r>
      <w:r w:rsidRPr="00DE566F">
        <w:rPr>
          <w:rFonts w:ascii="Times New Roman" w:hAnsi="Times New Roman" w:cs="Times New Roman"/>
          <w:noProof/>
        </w:rPr>
        <w:t>(3), 90–95. https://doi.org/10.1109/MCSE.2007.55</w:t>
      </w:r>
    </w:p>
    <w:p w14:paraId="0BB946D2" w14:textId="77777777" w:rsidR="00DE566F" w:rsidRPr="00DE566F" w:rsidRDefault="00DE566F" w:rsidP="00DE566F">
      <w:pPr>
        <w:widowControl w:val="0"/>
        <w:autoSpaceDE w:val="0"/>
        <w:autoSpaceDN w:val="0"/>
        <w:adjustRightInd w:val="0"/>
        <w:ind w:left="480" w:hanging="480"/>
        <w:rPr>
          <w:rFonts w:ascii="Times New Roman" w:hAnsi="Times New Roman" w:cs="Times New Roman"/>
          <w:noProof/>
        </w:rPr>
      </w:pPr>
      <w:r w:rsidRPr="00DE566F">
        <w:rPr>
          <w:rFonts w:ascii="Times New Roman" w:hAnsi="Times New Roman" w:cs="Times New Roman"/>
          <w:noProof/>
        </w:rPr>
        <w:t xml:space="preserve">Press, W. H., Teukolsky, S. A., Vetterling, W. T., &amp; Flannery, B. P. (2007). </w:t>
      </w:r>
      <w:r w:rsidRPr="00DE566F">
        <w:rPr>
          <w:rFonts w:ascii="Times New Roman" w:hAnsi="Times New Roman" w:cs="Times New Roman"/>
          <w:i/>
          <w:iCs/>
          <w:noProof/>
        </w:rPr>
        <w:t>Numerical Recipes 3rd Edition: The Art of Scientific Computing</w:t>
      </w:r>
      <w:r w:rsidRPr="00DE566F">
        <w:rPr>
          <w:rFonts w:ascii="Times New Roman" w:hAnsi="Times New Roman" w:cs="Times New Roman"/>
          <w:noProof/>
        </w:rPr>
        <w:t xml:space="preserve"> (3rd ed.). Cambridge University Press.</w:t>
      </w:r>
    </w:p>
    <w:p w14:paraId="5DDE9112" w14:textId="77777777" w:rsidR="00DE566F" w:rsidRPr="00DE566F" w:rsidRDefault="00DE566F" w:rsidP="00DE566F">
      <w:pPr>
        <w:widowControl w:val="0"/>
        <w:autoSpaceDE w:val="0"/>
        <w:autoSpaceDN w:val="0"/>
        <w:adjustRightInd w:val="0"/>
        <w:ind w:left="480" w:hanging="480"/>
        <w:rPr>
          <w:rFonts w:ascii="Times New Roman" w:hAnsi="Times New Roman" w:cs="Times New Roman"/>
          <w:noProof/>
        </w:rPr>
      </w:pPr>
      <w:r w:rsidRPr="00DE566F">
        <w:rPr>
          <w:rFonts w:ascii="Times New Roman" w:hAnsi="Times New Roman" w:cs="Times New Roman"/>
          <w:noProof/>
        </w:rPr>
        <w:t xml:space="preserve">Seabold, S., &amp; Perktold, J. (2010). Statsmodels: Econometric and Statistical Modeling with Python. </w:t>
      </w:r>
      <w:r w:rsidRPr="00DE566F">
        <w:rPr>
          <w:rFonts w:ascii="Times New Roman" w:hAnsi="Times New Roman" w:cs="Times New Roman"/>
          <w:i/>
          <w:iCs/>
          <w:noProof/>
        </w:rPr>
        <w:t>Proceedings of the 9th Python in Science Conference</w:t>
      </w:r>
      <w:r w:rsidRPr="00DE566F">
        <w:rPr>
          <w:rFonts w:ascii="Times New Roman" w:hAnsi="Times New Roman" w:cs="Times New Roman"/>
          <w:noProof/>
        </w:rPr>
        <w:t>, 92–96. https://doi.org/10.25080/majora-92bf1922-011</w:t>
      </w:r>
    </w:p>
    <w:p w14:paraId="3E7054E1" w14:textId="77777777" w:rsidR="00DE566F" w:rsidRPr="00DE566F" w:rsidRDefault="00DE566F" w:rsidP="00DE566F">
      <w:pPr>
        <w:widowControl w:val="0"/>
        <w:autoSpaceDE w:val="0"/>
        <w:autoSpaceDN w:val="0"/>
        <w:adjustRightInd w:val="0"/>
        <w:ind w:left="480" w:hanging="480"/>
        <w:rPr>
          <w:rFonts w:ascii="Times New Roman" w:hAnsi="Times New Roman" w:cs="Times New Roman"/>
          <w:noProof/>
        </w:rPr>
      </w:pPr>
      <w:r w:rsidRPr="00DE566F">
        <w:rPr>
          <w:rFonts w:ascii="Times New Roman" w:hAnsi="Times New Roman" w:cs="Times New Roman"/>
          <w:noProof/>
        </w:rPr>
        <w:t xml:space="preserve">Van Rossum, G., &amp; Drake, F. L. (2009). </w:t>
      </w:r>
      <w:r w:rsidRPr="00DE566F">
        <w:rPr>
          <w:rFonts w:ascii="Times New Roman" w:hAnsi="Times New Roman" w:cs="Times New Roman"/>
          <w:i/>
          <w:iCs/>
          <w:noProof/>
        </w:rPr>
        <w:t>Python 3 Reference Manual</w:t>
      </w:r>
      <w:r w:rsidRPr="00DE566F">
        <w:rPr>
          <w:rFonts w:ascii="Times New Roman" w:hAnsi="Times New Roman" w:cs="Times New Roman"/>
          <w:noProof/>
        </w:rPr>
        <w:t>. CreateSpace.</w:t>
      </w:r>
    </w:p>
    <w:p w14:paraId="7F824664" w14:textId="77777777" w:rsidR="00CD681E" w:rsidRPr="009E2BB9" w:rsidRDefault="00CD681E" w:rsidP="005F1CF3">
      <w:pPr>
        <w:tabs>
          <w:tab w:val="left" w:pos="720"/>
          <w:tab w:val="left" w:pos="1605"/>
        </w:tabs>
        <w:jc w:val="center"/>
        <w:rPr>
          <w:b/>
          <w:bCs/>
        </w:rPr>
      </w:pPr>
      <w:r>
        <w:rPr>
          <w:b/>
          <w:bCs/>
        </w:rPr>
        <w:fldChar w:fldCharType="end"/>
      </w:r>
    </w:p>
    <w:p w14:paraId="43D36942" w14:textId="77777777" w:rsidR="00CD681E" w:rsidRPr="00356D68" w:rsidRDefault="00CD681E" w:rsidP="005F1CF3">
      <w:pPr>
        <w:tabs>
          <w:tab w:val="left" w:pos="720"/>
          <w:tab w:val="left" w:pos="1605"/>
        </w:tabs>
        <w:rPr>
          <w:b/>
          <w:bCs/>
        </w:rPr>
      </w:pPr>
    </w:p>
    <w:p w14:paraId="2079D76E" w14:textId="77777777" w:rsidR="00356D68" w:rsidRPr="00CD681E" w:rsidRDefault="00356D68" w:rsidP="005F1CF3"/>
    <w:sectPr w:rsidR="00356D68" w:rsidRPr="00CD681E" w:rsidSect="00492F57">
      <w:headerReference w:type="default"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E9E47" w14:textId="77777777" w:rsidR="009B6300" w:rsidRDefault="009B6300" w:rsidP="00E54DF6">
      <w:pPr>
        <w:spacing w:after="0" w:line="240" w:lineRule="auto"/>
      </w:pPr>
      <w:r>
        <w:separator/>
      </w:r>
    </w:p>
  </w:endnote>
  <w:endnote w:type="continuationSeparator" w:id="0">
    <w:p w14:paraId="136EB5DD" w14:textId="77777777" w:rsidR="009B6300" w:rsidRDefault="009B6300" w:rsidP="00E54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8796C" w14:textId="77777777" w:rsidR="00492F57" w:rsidRDefault="00492F57">
    <w:pPr>
      <w:pStyle w:val="Footer"/>
    </w:pPr>
    <w:r>
      <w:rPr>
        <w:noProof/>
      </w:rPr>
      <w:drawing>
        <wp:anchor distT="0" distB="0" distL="114300" distR="114300" simplePos="0" relativeHeight="251658240" behindDoc="1" locked="0" layoutInCell="1" allowOverlap="1" wp14:anchorId="0AD4B3AD" wp14:editId="1CFDA24E">
          <wp:simplePos x="0" y="0"/>
          <wp:positionH relativeFrom="column">
            <wp:posOffset>5760720</wp:posOffset>
          </wp:positionH>
          <wp:positionV relativeFrom="paragraph">
            <wp:posOffset>-273685</wp:posOffset>
          </wp:positionV>
          <wp:extent cx="803275" cy="814705"/>
          <wp:effectExtent l="0" t="0" r="0" b="4445"/>
          <wp:wrapTight wrapText="bothSides">
            <wp:wrapPolygon edited="0">
              <wp:start x="9221" y="0"/>
              <wp:lineTo x="5123" y="0"/>
              <wp:lineTo x="0" y="4546"/>
              <wp:lineTo x="0" y="14142"/>
              <wp:lineTo x="512" y="17172"/>
              <wp:lineTo x="5635" y="21213"/>
              <wp:lineTo x="6659" y="21213"/>
              <wp:lineTo x="11782" y="21213"/>
              <wp:lineTo x="14855" y="21213"/>
              <wp:lineTo x="21002" y="17677"/>
              <wp:lineTo x="21002" y="3535"/>
              <wp:lineTo x="13831" y="0"/>
              <wp:lineTo x="9221"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3275" cy="81470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7F0E5" w14:textId="77777777" w:rsidR="009B6300" w:rsidRDefault="009B6300" w:rsidP="00E54DF6">
      <w:pPr>
        <w:spacing w:after="0" w:line="240" w:lineRule="auto"/>
      </w:pPr>
      <w:r>
        <w:separator/>
      </w:r>
    </w:p>
  </w:footnote>
  <w:footnote w:type="continuationSeparator" w:id="0">
    <w:p w14:paraId="56CBC0A4" w14:textId="77777777" w:rsidR="009B6300" w:rsidRDefault="009B6300" w:rsidP="00E54DF6">
      <w:pPr>
        <w:spacing w:after="0" w:line="240" w:lineRule="auto"/>
      </w:pPr>
      <w:r>
        <w:continuationSeparator/>
      </w:r>
    </w:p>
  </w:footnote>
  <w:footnote w:id="1">
    <w:p w14:paraId="6E329CBA" w14:textId="3837E448" w:rsidR="00D20C43" w:rsidRDefault="00D20C43">
      <w:pPr>
        <w:pStyle w:val="FootnoteText"/>
      </w:pPr>
      <w:r>
        <w:rPr>
          <w:rStyle w:val="FootnoteReference"/>
        </w:rPr>
        <w:footnoteRef/>
      </w:r>
      <w:r>
        <w:t xml:space="preserve"> The covariance matrix returned by </w:t>
      </w:r>
      <w:r w:rsidR="004A0165">
        <w:t xml:space="preserve">the “curve_fit” method showed an anticorrelation </w:t>
      </w:r>
      <w:r w:rsidR="004A0165">
        <w:rPr>
          <w:rFonts w:eastAsiaTheme="minorEastAsia"/>
        </w:rPr>
        <w:t xml:space="preserve">between </w:t>
      </w:r>
      <m:oMath>
        <m:r>
          <w:rPr>
            <w:rFonts w:ascii="Cambria Math" w:eastAsiaTheme="minorEastAsia" w:hAnsi="Cambria Math"/>
          </w:rPr>
          <m:t>m</m:t>
        </m:r>
      </m:oMath>
      <w:r w:rsidR="004A0165">
        <w:rPr>
          <w:rFonts w:eastAsiaTheme="minorEastAsia"/>
        </w:rPr>
        <w:t xml:space="preserve"> and </w:t>
      </w:r>
      <m:oMath>
        <m:r>
          <w:rPr>
            <w:rFonts w:ascii="Cambria Math" w:eastAsiaTheme="minorEastAsia" w:hAnsi="Cambria Math"/>
          </w:rPr>
          <m:t>c</m:t>
        </m:r>
      </m:oMath>
      <w:r w:rsidR="004A0165">
        <w:rPr>
          <w:rFonts w:eastAsiaTheme="minorEastAsia"/>
        </w:rPr>
        <w:t xml:space="preserve"> of -0.8</w:t>
      </w:r>
      <w:r w:rsidR="00550E65">
        <w:rPr>
          <w:rFonts w:eastAsiaTheme="minorEastAsia"/>
        </w:rPr>
        <w:t>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3444938"/>
      <w:docPartObj>
        <w:docPartGallery w:val="Page Numbers (Top of Page)"/>
        <w:docPartUnique/>
      </w:docPartObj>
    </w:sdtPr>
    <w:sdtEndPr>
      <w:rPr>
        <w:b/>
        <w:bCs/>
        <w:noProof/>
        <w:color w:val="auto"/>
        <w:spacing w:val="0"/>
      </w:rPr>
    </w:sdtEndPr>
    <w:sdtContent>
      <w:p w14:paraId="5256D98D" w14:textId="77777777" w:rsidR="0056279A" w:rsidRDefault="005627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8E4D42E" w14:textId="77777777" w:rsidR="00E54DF6" w:rsidRDefault="00E54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96BC2"/>
    <w:multiLevelType w:val="hybridMultilevel"/>
    <w:tmpl w:val="FFFAE5DE"/>
    <w:lvl w:ilvl="0" w:tplc="338E431C">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DBA7D98"/>
    <w:multiLevelType w:val="hybridMultilevel"/>
    <w:tmpl w:val="0CD6E3E4"/>
    <w:lvl w:ilvl="0" w:tplc="A3EAE88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352651313">
    <w:abstractNumId w:val="0"/>
  </w:num>
  <w:num w:numId="2" w16cid:durableId="1262687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C00"/>
    <w:rsid w:val="00027F7F"/>
    <w:rsid w:val="000322F8"/>
    <w:rsid w:val="0006064E"/>
    <w:rsid w:val="00071801"/>
    <w:rsid w:val="00083749"/>
    <w:rsid w:val="00086050"/>
    <w:rsid w:val="000B2C1A"/>
    <w:rsid w:val="000B35C8"/>
    <w:rsid w:val="000C0DC3"/>
    <w:rsid w:val="000C7F0C"/>
    <w:rsid w:val="000D0919"/>
    <w:rsid w:val="000D097A"/>
    <w:rsid w:val="000F5011"/>
    <w:rsid w:val="0010759F"/>
    <w:rsid w:val="00111497"/>
    <w:rsid w:val="00123EFA"/>
    <w:rsid w:val="00133F7F"/>
    <w:rsid w:val="0014126E"/>
    <w:rsid w:val="00145F78"/>
    <w:rsid w:val="00153BB4"/>
    <w:rsid w:val="00156491"/>
    <w:rsid w:val="001656D9"/>
    <w:rsid w:val="00174AF0"/>
    <w:rsid w:val="00182DED"/>
    <w:rsid w:val="0018367E"/>
    <w:rsid w:val="0018551C"/>
    <w:rsid w:val="00191338"/>
    <w:rsid w:val="00194B9E"/>
    <w:rsid w:val="001A0B1F"/>
    <w:rsid w:val="001B1FF5"/>
    <w:rsid w:val="001B3DC6"/>
    <w:rsid w:val="001D4AC8"/>
    <w:rsid w:val="001D663B"/>
    <w:rsid w:val="001F5EFF"/>
    <w:rsid w:val="002114B1"/>
    <w:rsid w:val="002328F5"/>
    <w:rsid w:val="00256A36"/>
    <w:rsid w:val="00273C5C"/>
    <w:rsid w:val="00285276"/>
    <w:rsid w:val="00287E0D"/>
    <w:rsid w:val="0029507D"/>
    <w:rsid w:val="002B7928"/>
    <w:rsid w:val="002C22A4"/>
    <w:rsid w:val="002F5983"/>
    <w:rsid w:val="003012CC"/>
    <w:rsid w:val="00314724"/>
    <w:rsid w:val="00316E02"/>
    <w:rsid w:val="003329CC"/>
    <w:rsid w:val="00344122"/>
    <w:rsid w:val="00356D68"/>
    <w:rsid w:val="00366104"/>
    <w:rsid w:val="00374791"/>
    <w:rsid w:val="00382508"/>
    <w:rsid w:val="00397DDC"/>
    <w:rsid w:val="003A2AC7"/>
    <w:rsid w:val="003A4FFB"/>
    <w:rsid w:val="003E2D7D"/>
    <w:rsid w:val="003E3906"/>
    <w:rsid w:val="003E5202"/>
    <w:rsid w:val="00414F0E"/>
    <w:rsid w:val="00431882"/>
    <w:rsid w:val="00465132"/>
    <w:rsid w:val="00465349"/>
    <w:rsid w:val="004834E2"/>
    <w:rsid w:val="00491FF5"/>
    <w:rsid w:val="00492F57"/>
    <w:rsid w:val="004A0165"/>
    <w:rsid w:val="004A7371"/>
    <w:rsid w:val="004A74F3"/>
    <w:rsid w:val="004C0216"/>
    <w:rsid w:val="004C53AD"/>
    <w:rsid w:val="004D6C10"/>
    <w:rsid w:val="004D6F27"/>
    <w:rsid w:val="004F22AA"/>
    <w:rsid w:val="00532C0C"/>
    <w:rsid w:val="00542382"/>
    <w:rsid w:val="00550CDB"/>
    <w:rsid w:val="00550E65"/>
    <w:rsid w:val="0056279A"/>
    <w:rsid w:val="00567AD8"/>
    <w:rsid w:val="0057249A"/>
    <w:rsid w:val="005863B0"/>
    <w:rsid w:val="00592DE0"/>
    <w:rsid w:val="0059348E"/>
    <w:rsid w:val="00597253"/>
    <w:rsid w:val="005B0129"/>
    <w:rsid w:val="005B5646"/>
    <w:rsid w:val="005C3533"/>
    <w:rsid w:val="005E212F"/>
    <w:rsid w:val="005F1CF3"/>
    <w:rsid w:val="005F43D8"/>
    <w:rsid w:val="00621724"/>
    <w:rsid w:val="00632095"/>
    <w:rsid w:val="006423FB"/>
    <w:rsid w:val="00646C5E"/>
    <w:rsid w:val="00646F77"/>
    <w:rsid w:val="006471F5"/>
    <w:rsid w:val="00653DC9"/>
    <w:rsid w:val="006559EC"/>
    <w:rsid w:val="00666DDA"/>
    <w:rsid w:val="006756D3"/>
    <w:rsid w:val="006C05C8"/>
    <w:rsid w:val="006C6EAC"/>
    <w:rsid w:val="006D454A"/>
    <w:rsid w:val="006D45C9"/>
    <w:rsid w:val="007200BD"/>
    <w:rsid w:val="007271BB"/>
    <w:rsid w:val="007273DB"/>
    <w:rsid w:val="007452AD"/>
    <w:rsid w:val="007B14BC"/>
    <w:rsid w:val="007B445A"/>
    <w:rsid w:val="007D07AB"/>
    <w:rsid w:val="007F2CD3"/>
    <w:rsid w:val="007F78E7"/>
    <w:rsid w:val="00856F8C"/>
    <w:rsid w:val="00864E93"/>
    <w:rsid w:val="008A3655"/>
    <w:rsid w:val="008B2AAD"/>
    <w:rsid w:val="008D6EF5"/>
    <w:rsid w:val="008D7FAE"/>
    <w:rsid w:val="008F7C00"/>
    <w:rsid w:val="009179FE"/>
    <w:rsid w:val="00943E30"/>
    <w:rsid w:val="00962DA5"/>
    <w:rsid w:val="00966AE9"/>
    <w:rsid w:val="00974924"/>
    <w:rsid w:val="009950D4"/>
    <w:rsid w:val="009B41E6"/>
    <w:rsid w:val="009B6300"/>
    <w:rsid w:val="009D56DA"/>
    <w:rsid w:val="009E1610"/>
    <w:rsid w:val="009E18D5"/>
    <w:rsid w:val="009E2BB9"/>
    <w:rsid w:val="009E59F4"/>
    <w:rsid w:val="009F6A46"/>
    <w:rsid w:val="00A012E2"/>
    <w:rsid w:val="00A025E4"/>
    <w:rsid w:val="00A06A13"/>
    <w:rsid w:val="00A15B49"/>
    <w:rsid w:val="00A42326"/>
    <w:rsid w:val="00A56961"/>
    <w:rsid w:val="00A737F2"/>
    <w:rsid w:val="00A74ECA"/>
    <w:rsid w:val="00A971EA"/>
    <w:rsid w:val="00AD4A52"/>
    <w:rsid w:val="00AD5833"/>
    <w:rsid w:val="00AE2599"/>
    <w:rsid w:val="00AE3506"/>
    <w:rsid w:val="00B2458B"/>
    <w:rsid w:val="00B343AA"/>
    <w:rsid w:val="00B42A02"/>
    <w:rsid w:val="00B61294"/>
    <w:rsid w:val="00B63C89"/>
    <w:rsid w:val="00B73882"/>
    <w:rsid w:val="00B943F4"/>
    <w:rsid w:val="00BC1012"/>
    <w:rsid w:val="00C06387"/>
    <w:rsid w:val="00C179C3"/>
    <w:rsid w:val="00C36CF8"/>
    <w:rsid w:val="00C5680B"/>
    <w:rsid w:val="00C65906"/>
    <w:rsid w:val="00C87DBC"/>
    <w:rsid w:val="00C97D93"/>
    <w:rsid w:val="00CA63E2"/>
    <w:rsid w:val="00CD681E"/>
    <w:rsid w:val="00CF3566"/>
    <w:rsid w:val="00CF76F8"/>
    <w:rsid w:val="00D07342"/>
    <w:rsid w:val="00D105E4"/>
    <w:rsid w:val="00D20C43"/>
    <w:rsid w:val="00D27D82"/>
    <w:rsid w:val="00D31EE8"/>
    <w:rsid w:val="00D412CA"/>
    <w:rsid w:val="00D44E77"/>
    <w:rsid w:val="00D657CF"/>
    <w:rsid w:val="00D65F10"/>
    <w:rsid w:val="00D90A0C"/>
    <w:rsid w:val="00D960C6"/>
    <w:rsid w:val="00DA1BDD"/>
    <w:rsid w:val="00DA2A6B"/>
    <w:rsid w:val="00DC7962"/>
    <w:rsid w:val="00DE566F"/>
    <w:rsid w:val="00E02B52"/>
    <w:rsid w:val="00E0730E"/>
    <w:rsid w:val="00E35355"/>
    <w:rsid w:val="00E401DB"/>
    <w:rsid w:val="00E54DF6"/>
    <w:rsid w:val="00E60222"/>
    <w:rsid w:val="00E91641"/>
    <w:rsid w:val="00E9306B"/>
    <w:rsid w:val="00E97018"/>
    <w:rsid w:val="00EB3BE8"/>
    <w:rsid w:val="00EF39B1"/>
    <w:rsid w:val="00F04F3B"/>
    <w:rsid w:val="00F25A6C"/>
    <w:rsid w:val="00F25FF7"/>
    <w:rsid w:val="00F27277"/>
    <w:rsid w:val="00F82BC3"/>
    <w:rsid w:val="00F87381"/>
    <w:rsid w:val="00F95535"/>
    <w:rsid w:val="00FA170E"/>
    <w:rsid w:val="00FC50B4"/>
    <w:rsid w:val="00FC5C7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47D5D"/>
  <w15:chartTrackingRefBased/>
  <w15:docId w15:val="{A0C23686-689A-4E7C-9865-9F7DB605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C00"/>
    <w:pPr>
      <w:contextualSpacing/>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0D4"/>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0D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4D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DF6"/>
  </w:style>
  <w:style w:type="paragraph" w:styleId="Footer">
    <w:name w:val="footer"/>
    <w:basedOn w:val="Normal"/>
    <w:link w:val="FooterChar"/>
    <w:uiPriority w:val="99"/>
    <w:unhideWhenUsed/>
    <w:rsid w:val="00E54D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DF6"/>
  </w:style>
  <w:style w:type="paragraph" w:styleId="NoSpacing">
    <w:name w:val="No Spacing"/>
    <w:uiPriority w:val="1"/>
    <w:qFormat/>
    <w:rsid w:val="00B42A02"/>
    <w:pPr>
      <w:spacing w:after="0" w:line="240" w:lineRule="auto"/>
    </w:pPr>
  </w:style>
  <w:style w:type="table" w:styleId="TableGrid">
    <w:name w:val="Table Grid"/>
    <w:aliases w:val="APA Table"/>
    <w:basedOn w:val="TableNormal"/>
    <w:uiPriority w:val="39"/>
    <w:rsid w:val="00F04F3B"/>
    <w:pPr>
      <w:spacing w:after="0" w:line="240" w:lineRule="auto"/>
      <w:jc w:val="center"/>
    </w:pPr>
    <w:tblPr>
      <w:tblBorders>
        <w:top w:val="single" w:sz="4" w:space="0" w:color="auto"/>
        <w:bottom w:val="single" w:sz="4" w:space="0" w:color="auto"/>
      </w:tblBorders>
    </w:tblPr>
    <w:tcPr>
      <w:shd w:val="clear" w:color="auto" w:fill="auto"/>
    </w:tcPr>
    <w:tblStylePr w:type="firstRow">
      <w:pPr>
        <w:jc w:val="center"/>
      </w:pPr>
      <w:tblPr/>
      <w:tcPr>
        <w:tcBorders>
          <w:top w:val="single" w:sz="4" w:space="0" w:color="auto"/>
          <w:left w:val="nil"/>
          <w:bottom w:val="single" w:sz="4" w:space="0" w:color="auto"/>
          <w:right w:val="nil"/>
        </w:tcBorders>
      </w:tcPr>
    </w:tblStylePr>
    <w:tblStylePr w:type="lastRow">
      <w:pPr>
        <w:jc w:val="center"/>
      </w:pPr>
      <w:tblPr/>
      <w:tcPr>
        <w:tcBorders>
          <w:top w:val="single" w:sz="4" w:space="0" w:color="auto"/>
          <w:tl2br w:val="nil"/>
        </w:tcBorders>
      </w:tcPr>
    </w:tblStylePr>
    <w:tblStylePr w:type="firstCol">
      <w:pPr>
        <w:jc w:val="left"/>
      </w:pPr>
    </w:tblStylePr>
    <w:tblStylePr w:type="seCell">
      <w:pPr>
        <w:jc w:val="left"/>
      </w:pPr>
    </w:tblStylePr>
  </w:style>
  <w:style w:type="paragraph" w:styleId="ListParagraph">
    <w:name w:val="List Paragraph"/>
    <w:basedOn w:val="Normal"/>
    <w:uiPriority w:val="34"/>
    <w:qFormat/>
    <w:rsid w:val="00071801"/>
    <w:pPr>
      <w:ind w:left="720"/>
    </w:pPr>
  </w:style>
  <w:style w:type="paragraph" w:styleId="Caption">
    <w:name w:val="caption"/>
    <w:basedOn w:val="Normal"/>
    <w:next w:val="Normal"/>
    <w:uiPriority w:val="35"/>
    <w:unhideWhenUsed/>
    <w:qFormat/>
    <w:rsid w:val="00E9306B"/>
    <w:pPr>
      <w:spacing w:after="200" w:line="240" w:lineRule="auto"/>
    </w:pPr>
    <w:rPr>
      <w:i/>
      <w:iCs/>
      <w:color w:val="000000" w:themeColor="text2"/>
      <w:sz w:val="18"/>
      <w:szCs w:val="18"/>
    </w:rPr>
  </w:style>
  <w:style w:type="paragraph" w:customStyle="1" w:styleId="Heading1">
    <w:name w:val="Heading1"/>
    <w:basedOn w:val="Normal"/>
    <w:autoRedefine/>
    <w:qFormat/>
    <w:rsid w:val="00C36CF8"/>
    <w:pPr>
      <w:tabs>
        <w:tab w:val="left" w:pos="720"/>
        <w:tab w:val="left" w:pos="1605"/>
      </w:tabs>
      <w:spacing w:line="360" w:lineRule="auto"/>
    </w:pPr>
    <w:rPr>
      <w:b/>
      <w:bCs/>
    </w:rPr>
  </w:style>
  <w:style w:type="paragraph" w:customStyle="1" w:styleId="Heading2">
    <w:name w:val="Heading2"/>
    <w:basedOn w:val="Normal"/>
    <w:autoRedefine/>
    <w:qFormat/>
    <w:rsid w:val="00A74ECA"/>
    <w:pPr>
      <w:tabs>
        <w:tab w:val="left" w:pos="720"/>
        <w:tab w:val="left" w:pos="1605"/>
      </w:tabs>
    </w:pPr>
    <w:rPr>
      <w:b/>
      <w:bCs/>
    </w:rPr>
  </w:style>
  <w:style w:type="paragraph" w:customStyle="1" w:styleId="APAheading2">
    <w:name w:val="APA heading 2"/>
    <w:basedOn w:val="Normal"/>
    <w:next w:val="Normal"/>
    <w:autoRedefine/>
    <w:qFormat/>
    <w:rsid w:val="00E0730E"/>
    <w:pPr>
      <w:tabs>
        <w:tab w:val="left" w:pos="720"/>
        <w:tab w:val="left" w:pos="1605"/>
      </w:tabs>
    </w:pPr>
    <w:rPr>
      <w:b/>
      <w:bCs/>
    </w:rPr>
  </w:style>
  <w:style w:type="character" w:styleId="PlaceholderText">
    <w:name w:val="Placeholder Text"/>
    <w:basedOn w:val="DefaultParagraphFont"/>
    <w:uiPriority w:val="99"/>
    <w:semiHidden/>
    <w:rsid w:val="00AD4A52"/>
    <w:rPr>
      <w:color w:val="808080"/>
    </w:rPr>
  </w:style>
  <w:style w:type="paragraph" w:styleId="FootnoteText">
    <w:name w:val="footnote text"/>
    <w:basedOn w:val="Normal"/>
    <w:link w:val="FootnoteTextChar"/>
    <w:uiPriority w:val="99"/>
    <w:semiHidden/>
    <w:unhideWhenUsed/>
    <w:rsid w:val="005972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7253"/>
    <w:rPr>
      <w:sz w:val="20"/>
      <w:szCs w:val="20"/>
    </w:rPr>
  </w:style>
  <w:style w:type="character" w:styleId="FootnoteReference">
    <w:name w:val="footnote reference"/>
    <w:basedOn w:val="DefaultParagraphFont"/>
    <w:uiPriority w:val="99"/>
    <w:semiHidden/>
    <w:unhideWhenUsed/>
    <w:rsid w:val="005972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5937">
      <w:bodyDiv w:val="1"/>
      <w:marLeft w:val="0"/>
      <w:marRight w:val="0"/>
      <w:marTop w:val="0"/>
      <w:marBottom w:val="0"/>
      <w:divBdr>
        <w:top w:val="none" w:sz="0" w:space="0" w:color="auto"/>
        <w:left w:val="none" w:sz="0" w:space="0" w:color="auto"/>
        <w:bottom w:val="none" w:sz="0" w:space="0" w:color="auto"/>
        <w:right w:val="none" w:sz="0" w:space="0" w:color="auto"/>
      </w:divBdr>
      <w:divsChild>
        <w:div w:id="282469545">
          <w:marLeft w:val="0"/>
          <w:marRight w:val="0"/>
          <w:marTop w:val="0"/>
          <w:marBottom w:val="0"/>
          <w:divBdr>
            <w:top w:val="none" w:sz="0" w:space="0" w:color="auto"/>
            <w:left w:val="none" w:sz="0" w:space="0" w:color="auto"/>
            <w:bottom w:val="none" w:sz="0" w:space="0" w:color="auto"/>
            <w:right w:val="none" w:sz="0" w:space="0" w:color="auto"/>
          </w:divBdr>
          <w:divsChild>
            <w:div w:id="11591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2056">
      <w:bodyDiv w:val="1"/>
      <w:marLeft w:val="0"/>
      <w:marRight w:val="0"/>
      <w:marTop w:val="0"/>
      <w:marBottom w:val="0"/>
      <w:divBdr>
        <w:top w:val="none" w:sz="0" w:space="0" w:color="auto"/>
        <w:left w:val="none" w:sz="0" w:space="0" w:color="auto"/>
        <w:bottom w:val="none" w:sz="0" w:space="0" w:color="auto"/>
        <w:right w:val="none" w:sz="0" w:space="0" w:color="auto"/>
      </w:divBdr>
    </w:div>
    <w:div w:id="1219127270">
      <w:bodyDiv w:val="1"/>
      <w:marLeft w:val="0"/>
      <w:marRight w:val="0"/>
      <w:marTop w:val="0"/>
      <w:marBottom w:val="0"/>
      <w:divBdr>
        <w:top w:val="none" w:sz="0" w:space="0" w:color="auto"/>
        <w:left w:val="none" w:sz="0" w:space="0" w:color="auto"/>
        <w:bottom w:val="none" w:sz="0" w:space="0" w:color="auto"/>
        <w:right w:val="none" w:sz="0" w:space="0" w:color="auto"/>
      </w:divBdr>
      <w:divsChild>
        <w:div w:id="1303342286">
          <w:marLeft w:val="0"/>
          <w:marRight w:val="0"/>
          <w:marTop w:val="0"/>
          <w:marBottom w:val="0"/>
          <w:divBdr>
            <w:top w:val="none" w:sz="0" w:space="0" w:color="auto"/>
            <w:left w:val="none" w:sz="0" w:space="0" w:color="auto"/>
            <w:bottom w:val="none" w:sz="0" w:space="0" w:color="auto"/>
            <w:right w:val="none" w:sz="0" w:space="0" w:color="auto"/>
          </w:divBdr>
          <w:divsChild>
            <w:div w:id="862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6848">
      <w:bodyDiv w:val="1"/>
      <w:marLeft w:val="0"/>
      <w:marRight w:val="0"/>
      <w:marTop w:val="0"/>
      <w:marBottom w:val="0"/>
      <w:divBdr>
        <w:top w:val="none" w:sz="0" w:space="0" w:color="auto"/>
        <w:left w:val="none" w:sz="0" w:space="0" w:color="auto"/>
        <w:bottom w:val="none" w:sz="0" w:space="0" w:color="auto"/>
        <w:right w:val="none" w:sz="0" w:space="0" w:color="auto"/>
      </w:divBdr>
      <w:divsChild>
        <w:div w:id="1631470299">
          <w:marLeft w:val="0"/>
          <w:marRight w:val="0"/>
          <w:marTop w:val="0"/>
          <w:marBottom w:val="0"/>
          <w:divBdr>
            <w:top w:val="none" w:sz="0" w:space="0" w:color="auto"/>
            <w:left w:val="none" w:sz="0" w:space="0" w:color="auto"/>
            <w:bottom w:val="none" w:sz="0" w:space="0" w:color="auto"/>
            <w:right w:val="none" w:sz="0" w:space="0" w:color="auto"/>
          </w:divBdr>
          <w:divsChild>
            <w:div w:id="5360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Nath\OneDrive\Documents\Custom%20Office%20Templates\APA%20Paper%20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pa Styl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6D05B0-8DB7-4F12-A060-1D5AEE8D308E}">
  <we:reference id="wa104382081" version="1.26.0.0" store="en-ZA" storeType="OMEX"/>
  <we:alternateReferences>
    <we:reference id="WA104382081" version="1.26.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578F4-C882-4B73-9B0E-DC3DA3666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Paper Template</Template>
  <TotalTime>249</TotalTime>
  <Pages>7</Pages>
  <Words>2504</Words>
  <Characters>14276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Ngqwebo</dc:creator>
  <cp:keywords/>
  <dc:description/>
  <cp:lastModifiedBy>Nathan Ngqwebo</cp:lastModifiedBy>
  <cp:revision>133</cp:revision>
  <dcterms:created xsi:type="dcterms:W3CDTF">2023-03-05T10:45:00Z</dcterms:created>
  <dcterms:modified xsi:type="dcterms:W3CDTF">2023-03-13T19:01:00Z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58989d44-b65c-3572-ba41-1f00b51ab936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http://www.zotero.org/styles/harvard-university-of-cape-town</vt:lpwstr>
  </property>
  <property fmtid="{D5CDD505-2E9C-101B-9397-08002B2CF9AE}" pid="24" name="Mendeley Recent Style Name 9_1">
    <vt:lpwstr>University of Cape Town - Harvard</vt:lpwstr>
  </property>
</Properties>
</file>