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FA47F2" w14:textId="77777777" w:rsidR="00CD681E" w:rsidRDefault="00CD681E" w:rsidP="00CD681E">
      <w:pPr>
        <w:tabs>
          <w:tab w:val="left" w:pos="720"/>
          <w:tab w:val="left" w:pos="1605"/>
        </w:tabs>
        <w:rPr>
          <w:b/>
          <w:bCs/>
        </w:rPr>
      </w:pPr>
    </w:p>
    <w:p w14:paraId="26A6C5D7" w14:textId="77777777" w:rsidR="00CD681E" w:rsidRDefault="00CD681E" w:rsidP="00CD681E">
      <w:pPr>
        <w:tabs>
          <w:tab w:val="left" w:pos="720"/>
          <w:tab w:val="left" w:pos="1605"/>
        </w:tabs>
        <w:rPr>
          <w:b/>
          <w:bCs/>
        </w:rPr>
      </w:pPr>
    </w:p>
    <w:p w14:paraId="6700820D" w14:textId="77777777" w:rsidR="00CD681E" w:rsidRDefault="00CD681E" w:rsidP="00CD681E">
      <w:pPr>
        <w:tabs>
          <w:tab w:val="left" w:pos="720"/>
          <w:tab w:val="left" w:pos="1605"/>
        </w:tabs>
        <w:rPr>
          <w:b/>
          <w:bCs/>
        </w:rPr>
      </w:pPr>
    </w:p>
    <w:p w14:paraId="198A085D" w14:textId="77777777" w:rsidR="00CD681E" w:rsidRDefault="00CD681E" w:rsidP="00CD681E">
      <w:pPr>
        <w:tabs>
          <w:tab w:val="left" w:pos="720"/>
          <w:tab w:val="left" w:pos="1605"/>
        </w:tabs>
        <w:rPr>
          <w:b/>
          <w:bCs/>
        </w:rPr>
      </w:pPr>
    </w:p>
    <w:p w14:paraId="5F6F90E1" w14:textId="6D52E60E" w:rsidR="00CD681E" w:rsidRDefault="00212712" w:rsidP="00CD681E">
      <w:pPr>
        <w:tabs>
          <w:tab w:val="left" w:pos="720"/>
          <w:tab w:val="left" w:pos="1605"/>
        </w:tabs>
        <w:jc w:val="center"/>
        <w:rPr>
          <w:b/>
          <w:bCs/>
        </w:rPr>
      </w:pPr>
      <w:r>
        <w:rPr>
          <w:b/>
          <w:bCs/>
        </w:rPr>
        <w:t>CP4</w:t>
      </w:r>
    </w:p>
    <w:p w14:paraId="5615F150" w14:textId="67FF1DDC" w:rsidR="00CD681E" w:rsidRDefault="00212712" w:rsidP="004E4912">
      <w:pPr>
        <w:pStyle w:val="Heading1"/>
      </w:pPr>
      <w:r>
        <w:t>Numerical Integration | Simple Pendulum</w:t>
      </w:r>
    </w:p>
    <w:p w14:paraId="22D76148" w14:textId="77777777" w:rsidR="00CD681E" w:rsidRDefault="00CD681E" w:rsidP="00CD681E">
      <w:pPr>
        <w:tabs>
          <w:tab w:val="left" w:pos="720"/>
          <w:tab w:val="left" w:pos="1605"/>
        </w:tabs>
        <w:jc w:val="center"/>
        <w:rPr>
          <w:b/>
          <w:bCs/>
        </w:rPr>
      </w:pPr>
    </w:p>
    <w:p w14:paraId="3BBBCB1E" w14:textId="77777777" w:rsidR="00CD681E" w:rsidRDefault="00CD681E" w:rsidP="00CD681E">
      <w:pPr>
        <w:tabs>
          <w:tab w:val="left" w:pos="720"/>
          <w:tab w:val="left" w:pos="1605"/>
        </w:tabs>
        <w:jc w:val="center"/>
      </w:pPr>
      <w:r>
        <w:t>Nathan Ngqwebo</w:t>
      </w:r>
    </w:p>
    <w:p w14:paraId="2E6C0E13" w14:textId="77777777" w:rsidR="00CD681E" w:rsidRDefault="00CD681E" w:rsidP="00CD681E">
      <w:pPr>
        <w:tabs>
          <w:tab w:val="left" w:pos="720"/>
          <w:tab w:val="left" w:pos="1605"/>
        </w:tabs>
        <w:jc w:val="center"/>
      </w:pPr>
      <w:r>
        <w:t>NGQLIN011</w:t>
      </w:r>
    </w:p>
    <w:p w14:paraId="0264B005" w14:textId="77777777" w:rsidR="00CD681E" w:rsidRDefault="00CD681E" w:rsidP="00CD681E">
      <w:pPr>
        <w:tabs>
          <w:tab w:val="left" w:pos="720"/>
          <w:tab w:val="left" w:pos="1605"/>
        </w:tabs>
        <w:jc w:val="center"/>
      </w:pPr>
      <w:r>
        <w:t>Department of Science, University of Cape Town</w:t>
      </w:r>
    </w:p>
    <w:p w14:paraId="6BC15D5F" w14:textId="01BB36B2" w:rsidR="00CD681E" w:rsidRDefault="00212712" w:rsidP="00CD681E">
      <w:pPr>
        <w:tabs>
          <w:tab w:val="left" w:pos="720"/>
          <w:tab w:val="left" w:pos="1605"/>
        </w:tabs>
        <w:jc w:val="center"/>
      </w:pPr>
      <w:r>
        <w:t xml:space="preserve">PHY2004W </w:t>
      </w:r>
      <w:r w:rsidR="00CD681E">
        <w:t xml:space="preserve">| </w:t>
      </w:r>
      <w:r>
        <w:t>Intermediate Physics</w:t>
      </w:r>
    </w:p>
    <w:p w14:paraId="7427F022" w14:textId="44906690" w:rsidR="00CD681E" w:rsidRDefault="00212712" w:rsidP="00CD681E">
      <w:pPr>
        <w:tabs>
          <w:tab w:val="left" w:pos="720"/>
          <w:tab w:val="left" w:pos="1605"/>
        </w:tabs>
        <w:jc w:val="center"/>
      </w:pPr>
      <w:r>
        <w:t>Dr Spencer Wheaton</w:t>
      </w:r>
    </w:p>
    <w:p w14:paraId="3B344B67" w14:textId="1117EA1F" w:rsidR="00CD681E" w:rsidRPr="00FC5C70" w:rsidRDefault="00212712" w:rsidP="00CD681E">
      <w:pPr>
        <w:tabs>
          <w:tab w:val="left" w:pos="720"/>
          <w:tab w:val="left" w:pos="1605"/>
        </w:tabs>
        <w:jc w:val="center"/>
      </w:pPr>
      <w:r>
        <w:t>10 April 2023</w:t>
      </w:r>
    </w:p>
    <w:p w14:paraId="603D7C6B" w14:textId="77777777" w:rsidR="00CD681E" w:rsidRDefault="00001F34" w:rsidP="00CD681E">
      <w:pPr>
        <w:tabs>
          <w:tab w:val="left" w:pos="720"/>
          <w:tab w:val="left" w:pos="1605"/>
        </w:tabs>
        <w:jc w:val="center"/>
        <w:rPr>
          <w:b/>
          <w:bCs/>
        </w:rPr>
      </w:pPr>
      <w:r>
        <w:rPr>
          <w:b/>
          <w:bCs/>
          <w:noProof/>
        </w:rPr>
        <w:drawing>
          <wp:anchor distT="0" distB="0" distL="114300" distR="114300" simplePos="0" relativeHeight="251660288" behindDoc="0" locked="0" layoutInCell="1" allowOverlap="1" wp14:anchorId="5B204691" wp14:editId="00400B23">
            <wp:simplePos x="0" y="0"/>
            <wp:positionH relativeFrom="column">
              <wp:posOffset>914400</wp:posOffset>
            </wp:positionH>
            <wp:positionV relativeFrom="paragraph">
              <wp:posOffset>240399</wp:posOffset>
            </wp:positionV>
            <wp:extent cx="3897630" cy="3955925"/>
            <wp:effectExtent l="0" t="0" r="7620" b="6985"/>
            <wp:wrapTopAndBottom/>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897630" cy="3955925"/>
                    </a:xfrm>
                    <a:prstGeom prst="rect">
                      <a:avLst/>
                    </a:prstGeom>
                  </pic:spPr>
                </pic:pic>
              </a:graphicData>
            </a:graphic>
          </wp:anchor>
        </w:drawing>
      </w:r>
    </w:p>
    <w:p w14:paraId="562246E3" w14:textId="1EB15296" w:rsidR="00CD681E" w:rsidRPr="0056279A" w:rsidRDefault="00212712" w:rsidP="00CD681E">
      <w:pPr>
        <w:tabs>
          <w:tab w:val="left" w:pos="720"/>
          <w:tab w:val="left" w:pos="1605"/>
        </w:tabs>
        <w:jc w:val="center"/>
        <w:rPr>
          <w:b/>
          <w:bCs/>
        </w:rPr>
      </w:pPr>
      <w:r>
        <w:rPr>
          <w:b/>
          <w:bCs/>
        </w:rPr>
        <w:lastRenderedPageBreak/>
        <w:t>CP4</w:t>
      </w:r>
    </w:p>
    <w:p w14:paraId="7C065E49" w14:textId="05291AF9" w:rsidR="00CD681E" w:rsidRDefault="00212712" w:rsidP="00001F34">
      <w:pPr>
        <w:pStyle w:val="Title"/>
      </w:pPr>
      <w:r>
        <w:t>Numerical Integration | Simple Pendulum</w:t>
      </w:r>
    </w:p>
    <w:p w14:paraId="1B5BFEF9" w14:textId="6DC1A643" w:rsidR="00CD681E" w:rsidRDefault="00CD681E" w:rsidP="00CD681E">
      <w:pPr>
        <w:tabs>
          <w:tab w:val="left" w:pos="720"/>
          <w:tab w:val="left" w:pos="1605"/>
        </w:tabs>
      </w:pPr>
      <w:r>
        <w:tab/>
      </w:r>
      <w:r w:rsidR="001A4D54">
        <w:t>This computational activity is an exercise in numerical integration techniques</w:t>
      </w:r>
      <w:r w:rsidR="00F36709">
        <w:t xml:space="preserve"> used in</w:t>
      </w:r>
      <w:r w:rsidR="001A4D54">
        <w:t xml:space="preserve"> </w:t>
      </w:r>
      <w:r w:rsidR="00F36709">
        <w:t xml:space="preserve">studying </w:t>
      </w:r>
      <w:r w:rsidR="001A4D54">
        <w:t xml:space="preserve">non-linear systems without analytical solutions. All code was produced using Python </w:t>
      </w:r>
      <w:sdt>
        <w:sdtPr>
          <w:tag w:val="MENDELEY_CITATION_v3_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"/>
          <w:id w:val="613494251"/>
          <w:placeholder>
            <w:docPart w:val="A35D3865934D4AB0A3001857AC0AEDAC"/>
          </w:placeholder>
        </w:sdtPr>
        <w:sdtContent>
          <w:r w:rsidR="00171851">
            <w:rPr>
              <w:rFonts w:eastAsia="Times New Roman"/>
            </w:rPr>
            <w:fldChar w:fldCharType="begin" w:fldLock="1"/>
          </w:r>
          <w:r w:rsidR="00171851">
            <w:rPr>
              <w:rFonts w:eastAsia="Times New Roman"/>
            </w:rPr>
            <w:instrText>ADDIN CSL_CITATION {"citationItems":[{"id":"ITEM-1","itemData":{"ISBN":"1441412697","author":[{"dropping-particle":"","family":"Rossum","given":"Guido","non-dropping-particle":"Van","parse-names":false,"suffix":""},{"dropping-particle":"","family":"Drake","given":"Fred L","non-dropping-particle":"","parse-names":false,"suffix":""}],"id":"ITEM-1","issued":{"date-parts":[["2009"]]},"publisher":"CreateSpace","publisher-place":"Scotts Valley, CA","title":"Python 3 Reference Manual","type":"book"},"uris":["http://www.mendeley.com/documents/?uuid=8ded1957-7e1f-4acd-b735-e3374d91c7d0"]}],"mendeley":{"formattedCitation":"(Van Rossum &amp; Drake, 2009)","plainTextFormattedCitation":"(Van Rossum &amp; Drake, 2009)","previouslyFormattedCitation":"(Van Rossum &amp; Drake, 2009)"},"properties":{"noteIndex":0},"schema":"https://github.com/citation-style-language/schema/raw/master/csl-citation.json"}</w:instrText>
          </w:r>
          <w:r w:rsidR="00171851">
            <w:rPr>
              <w:rFonts w:eastAsia="Times New Roman"/>
            </w:rPr>
            <w:fldChar w:fldCharType="separate"/>
          </w:r>
          <w:r w:rsidR="00171851" w:rsidRPr="00171851">
            <w:rPr>
              <w:rFonts w:eastAsia="Times New Roman"/>
              <w:noProof/>
            </w:rPr>
            <w:t>(Van Rossum &amp; Drake, 2009)</w:t>
          </w:r>
          <w:r w:rsidR="00171851">
            <w:rPr>
              <w:rFonts w:eastAsia="Times New Roman"/>
            </w:rPr>
            <w:fldChar w:fldCharType="end"/>
          </w:r>
        </w:sdtContent>
      </w:sdt>
      <w:r w:rsidR="001A4D54">
        <w:t xml:space="preserve"> with the packages: NumPy</w:t>
      </w:r>
      <w:r w:rsidR="00171851">
        <w:t xml:space="preserve"> </w:t>
      </w:r>
      <w:sdt>
        <w:sdtPr>
          <w:rPr>
            <w:color w:val="000000"/>
          </w:rPr>
          <w:tag w:val="MENDELEY_CITATION_v3_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"/>
          <w:id w:val="787626723"/>
          <w:placeholder>
            <w:docPart w:val="A35D3865934D4AB0A3001857AC0AEDAC"/>
          </w:placeholder>
        </w:sdtPr>
        <w:sdtContent>
          <w:r w:rsidR="00171851">
            <w:rPr>
              <w:color w:val="000000"/>
            </w:rPr>
            <w:fldChar w:fldCharType="begin" w:fldLock="1"/>
          </w:r>
          <w:r w:rsidR="00171851">
            <w:rPr>
              <w:color w:val="000000"/>
            </w:rPr>
            <w:instrText>ADDIN CSL_CITATION {"citationItems":[{"id":"ITEM-1","itemData":{"DOI":"10.1038/s41586-020-2649-2","ISSN":"0028-0836","abstract":"Array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 1 and in the first imaging of a black hole 2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analysis.","author":[{"dropping-particle":"","family":"Harris","given":"Charles R","non-dropping-particle":"","parse-names":false,"suffix":""},{"dropping-particle":"","family":"Millman","given":"K Jarrod","non-dropping-particle":"","parse-names":false,"suffix":""},{"dropping-particle":"","family":"Walt","given":"Stéfan J","non-dropping-particle":"van der","parse-names":false,"suffix":""},{"dropping-particle":"","family":"Gommers","given":"Ralf","non-dropping-particle":"","parse-names":false,"suffix":""},{"dropping-particle":"","family":"Virtanen","given":"Pauli","non-dropping-particle":"","parse-names":false,"suffix":""},{"dropping-particle":"","family":"Cournapeau","given":"David","non-dropping-particle":"","parse-names":false,"suffix":""},{"dropping-particle":"","family":"Wieser","given":"Eric","non-dropping-particle":"","parse-names":false,"suffix":""},{"dropping-particle":"","family":"Taylor","given":"Julian","non-dropping-particle":"","parse-names":false,"suffix":""},{"dropping-particle":"","family":"Berg","given":"Sebastian","non-dropping-particle":"","parse-names":false,"suffix":""},{"dropping-particle":"","family":"Smith","given":"Nathaniel J","non-dropping-particle":"","parse-names":false,"suffix":""},{"dropping-particle":"","family":"Kern","given":"Robert","non-dropping-particle":"","parse-names":false,"suffix":""},{"dropping-particle":"","family":"Picus","given":"Matti","non-dropping-particle":"","parse-names":false,"suffix":""},{"dropping-particle":"","family":"Hoyer","given":"Stephan","non-dropping-particle":"","parse-names":false,"suffix":""},{"dropping-particle":"","family":"Kerkwijk","given":"Marten H","non-dropping-particle":"van","parse-names":false,"suffix":""},{"dropping-particle":"","family":"Brett","given":"Matthew","non-dropping-particle":"","parse-names":false,"suffix":""},{"dropping-particle":"","family":"Haldane","given":"Allan","non-dropping-particle":"","parse-names":false,"suffix":""},{"dropping-particle":"","family":"Río","given":"Jaime Fernández","non-dropping-particle":"del","parse-names":false,"suffix":""},{"dropping-particle":"","family":"Wiebe","given":"Mark","non-dropping-particle":"","parse-names":false,"suffix":""},{"dropping-particle":"","family":"Peterson","given":"Pearu","non-dropping-particle":"","parse-names":false,"suffix":""},{"dropping-particle":"","family":"Gérard-Marchant","given":"Pierre","non-dropping-particle":"","parse-names":false,"suffix":""},{"dropping-particle":"","family":"Sheppard","given":"Kevin","non-dropping-particle":"","parse-names":false,"suffix":""},{"dropping-particle":"","family":"Reddy","given":"Tyler","non-dropping-particle":"","parse-names":false,"suffix":""},{"dropping-particle":"","family":"Weckesser","given":"Warren","non-dropping-particle":"","parse-names":false,"suffix":""},{"dropping-particle":"","family":"Abbasi","given":"Hameer","non-dropping-particle":"","parse-names":false,"suffix":""},{"dropping-particle":"","family":"Gohlke","given":"Christoph","non-dropping-particle":"","parse-names":false,"suffix":""},{"dropping-particle":"","family":"Oliphant","given":"Travis E","non-dropping-particle":"","parse-names":false,"suffix":""}],"container-title":"Nature","id":"ITEM-1","issue":"7825","issued":{"date-parts":[["2020","9","17"]]},"page":"357-362","title":"Array programming with NumPy","type":"article-journal","volume":"585"},"uris":["http://www.mendeley.com/documents/?uuid=0d1dfa85-219c-4026-9729-96eb840c260f"]}],"mendeley":{"formattedCitation":"(Harris et al., 2020)","plainTextFormattedCitation":"(Harris et al., 2020)","previouslyFormattedCitation":"(Harris et al., 2020)"},"properties":{"noteIndex":0},"schema":"https://github.com/citation-style-language/schema/raw/master/csl-citation.json"}</w:instrText>
          </w:r>
          <w:r w:rsidR="00171851">
            <w:rPr>
              <w:color w:val="000000"/>
            </w:rPr>
            <w:fldChar w:fldCharType="separate"/>
          </w:r>
          <w:r w:rsidR="00171851" w:rsidRPr="00171851">
            <w:rPr>
              <w:noProof/>
              <w:color w:val="000000"/>
            </w:rPr>
            <w:t>(Harris et al., 2020)</w:t>
          </w:r>
          <w:r w:rsidR="00171851">
            <w:rPr>
              <w:color w:val="000000"/>
            </w:rPr>
            <w:fldChar w:fldCharType="end"/>
          </w:r>
        </w:sdtContent>
      </w:sdt>
      <w:r w:rsidR="001A4D54">
        <w:t>, and Matplotlib</w:t>
      </w:r>
      <w:r w:rsidR="00171851">
        <w:t xml:space="preserve"> </w:t>
      </w:r>
      <w:sdt>
        <w:sdtPr>
          <w:rPr>
            <w:color w:val="000000"/>
          </w:rPr>
          <w:tag w:val="MENDELEY_CITATION_v3_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"/>
          <w:id w:val="1674375078"/>
          <w:placeholder>
            <w:docPart w:val="A35D3865934D4AB0A3001857AC0AEDAC"/>
          </w:placeholder>
        </w:sdtPr>
        <w:sdtContent>
          <w:r w:rsidR="00171851">
            <w:rPr>
              <w:color w:val="000000"/>
            </w:rPr>
            <w:fldChar w:fldCharType="begin" w:fldLock="1"/>
          </w:r>
          <w:r w:rsidR="00171851">
            <w:rPr>
              <w:color w:val="000000"/>
            </w:rPr>
            <w:instrText>ADDIN CSL_CITATION {"citationItems":[{"id":"ITEM-1","itemData":{"DOI":"10.1109/MCSE.2007.55","abstract":"Matplotlib is a 2D graphics package used for Python for\napplication development, interactive scripting, and publication-quality\nimage generation across user interfaces and operating systems.","author":[{"dropping-particle":"","family":"Hunter","given":"J D","non-dropping-particle":"","parse-names":false,"suffix":""}],"container-title":"Computing in Science \\&amp; Engineering","id":"ITEM-1","issue":"3","issued":{"date-parts":[["2007"]]},"page":"90-95","publisher":"IEEE COMPUTER SOC","title":"Matplotlib: A 2D graphics environment","type":"article-journal","volume":"9"},"uris":["http://www.mendeley.com/documents/?uuid=ec294511-e3f0-4833-83b1-d8e35cf7ea4f"]}],"mendeley":{"formattedCitation":"(Hunter, 2007)","plainTextFormattedCitation":"(Hunter, 2007)"},"properties":{"noteIndex":0},"schema":"https://github.com/citation-style-language/schema/raw/master/csl-citation.json"}</w:instrText>
          </w:r>
          <w:r w:rsidR="00171851">
            <w:rPr>
              <w:color w:val="000000"/>
            </w:rPr>
            <w:fldChar w:fldCharType="separate"/>
          </w:r>
          <w:r w:rsidR="00171851" w:rsidRPr="00171851">
            <w:rPr>
              <w:noProof/>
              <w:color w:val="000000"/>
            </w:rPr>
            <w:t>(Hunter, 2007)</w:t>
          </w:r>
          <w:r w:rsidR="00171851">
            <w:rPr>
              <w:color w:val="000000"/>
            </w:rPr>
            <w:fldChar w:fldCharType="end"/>
          </w:r>
        </w:sdtContent>
      </w:sdt>
      <w:r w:rsidR="001A4D54">
        <w:t xml:space="preserve"> used for data wrangling and plotting.</w:t>
      </w:r>
    </w:p>
    <w:p w14:paraId="33515207" w14:textId="04776760" w:rsidR="00CD681E" w:rsidRDefault="000E1142" w:rsidP="00001F34">
      <w:pPr>
        <w:pStyle w:val="Heading1"/>
      </w:pPr>
      <w:r>
        <w:t>Numerical Methods</w:t>
      </w:r>
    </w:p>
    <w:p w14:paraId="25A88C15" w14:textId="241E507D" w:rsidR="00D7033E" w:rsidRDefault="006D0947" w:rsidP="006D0947">
      <w:pPr>
        <w:pStyle w:val="Heading2"/>
      </w:pPr>
      <w:r>
        <w:t>Derivative Approximation</w:t>
      </w:r>
    </w:p>
    <w:p w14:paraId="0EC76540" w14:textId="0F671207" w:rsidR="006D0947" w:rsidRPr="00375680" w:rsidRDefault="006D0947" w:rsidP="006D0947">
      <w:pPr>
        <w:rPr>
          <w:rFonts w:eastAsiaTheme="minorEastAsia"/>
        </w:rPr>
      </w:pPr>
      <w:r>
        <w:tab/>
        <w:t xml:space="preserve">We are tasked with deriving a first order approximation of the </w:t>
      </w:r>
      <w:r w:rsidR="00EF3F37">
        <w:t xml:space="preserve">first </w:t>
      </w:r>
      <w:r>
        <w:t xml:space="preserve">derivative </w:t>
      </w:r>
      <w:r w:rsidR="00EF3F37">
        <w:t xml:space="preserve">(1) </w:t>
      </w:r>
      <w:r>
        <w:t xml:space="preserve">using the Taylor expansion of </w:t>
      </w:r>
      <m:oMath>
        <m:r>
          <w:rPr>
            <w:rFonts w:ascii="Cambria Math" w:hAnsi="Cambria Math"/>
          </w:rPr>
          <m:t>f</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oMath>
      <w:r w:rsidR="009877D3">
        <w:rPr>
          <w:rFonts w:eastAsiaTheme="minorEastAsia"/>
        </w:rPr>
        <w:t xml:space="preserve"> while making not</w:t>
      </w:r>
      <w:r w:rsidR="005A23EA">
        <w:rPr>
          <w:rFonts w:eastAsiaTheme="minorEastAsia"/>
        </w:rPr>
        <w:t>e</w:t>
      </w:r>
      <w:r w:rsidR="009877D3">
        <w:rPr>
          <w:rFonts w:eastAsiaTheme="minorEastAsia"/>
        </w:rPr>
        <w:t xml:space="preserve"> of the leading error term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L</m:t>
            </m:r>
          </m:sub>
        </m:sSub>
        <m:r>
          <w:rPr>
            <w:rFonts w:ascii="Cambria Math" w:eastAsiaTheme="minorEastAsia" w:hAnsi="Cambria Math"/>
          </w:rPr>
          <m:t>.</m:t>
        </m:r>
      </m:oMath>
    </w:p>
    <w:p w14:paraId="36FA96F6" w14:textId="684130C4" w:rsidR="00375680" w:rsidRPr="00897B8C" w:rsidRDefault="00633934" w:rsidP="006D0947">
      <w:pPr>
        <w:rPr>
          <w:rFonts w:eastAsiaTheme="minorEastAsia"/>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m:rPr>
              <m:aln/>
            </m:rP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bCs/>
                  <w:i/>
                </w:rPr>
              </m:ctrlPr>
            </m:dPr>
            <m:e>
              <m:r>
                <m:rPr>
                  <m:sty m:val="bi"/>
                </m:rPr>
                <w:rPr>
                  <w:rFonts w:ascii="Cambria Math" w:eastAsiaTheme="minorEastAsia" w:hAnsi="Cambria Math"/>
                </w:rPr>
                <m:t>t</m:t>
              </m:r>
            </m:e>
          </m:d>
          <m:r>
            <m:rPr>
              <m:sty m:val="p"/>
            </m:rPr>
            <w:rPr>
              <w:rFonts w:ascii="Cambria Math" w:eastAsiaTheme="minorEastAsia" w:hAnsi="Cambria Math"/>
            </w:rPr>
            <m:t>Δ</m:t>
          </m:r>
          <m:r>
            <w:rPr>
              <w:rFonts w:ascii="Cambria Math" w:eastAsiaTheme="minorEastAsia" w:hAnsi="Cambria Math"/>
            </w:rPr>
            <m:t>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num>
            <m:den>
              <m:r>
                <w:rPr>
                  <w:rFonts w:ascii="Cambria Math" w:eastAsiaTheme="minorEastAsia" w:hAnsi="Cambria Math"/>
                </w:rPr>
                <m:t>3!</m:t>
              </m:r>
            </m:den>
          </m:f>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m:rPr>
              <m:aln/>
            </m:rP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bCs/>
                      <w:i/>
                    </w:rPr>
                  </m:ctrlPr>
                </m:dPr>
                <m:e>
                  <m:r>
                    <m:rPr>
                      <m:sty m:val="bi"/>
                    </m:rP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3!</m:t>
                  </m:r>
                </m:den>
              </m:f>
              <m:r>
                <w:rPr>
                  <w:rFonts w:ascii="Cambria Math" w:eastAsiaTheme="minorEastAsia" w:hAnsi="Cambria Math"/>
                </w:rPr>
                <m:t>+…</m:t>
              </m:r>
            </m:e>
          </m:d>
          <m:r>
            <m:rPr>
              <m:sty m:val="p"/>
            </m:rPr>
            <w:rPr>
              <w:rFonts w:ascii="Cambria Math" w:eastAsiaTheme="minorEastAsia" w:hAnsi="Cambria Math"/>
            </w:rPr>
            <w:br/>
          </m:r>
        </m:oMath>
        <m:oMath>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num>
            <m:den>
              <m:r>
                <m:rPr>
                  <m:sty m:val="p"/>
                </m:rPr>
                <w:rPr>
                  <w:rFonts w:ascii="Cambria Math" w:eastAsiaTheme="minorEastAsia" w:hAnsi="Cambria Math"/>
                </w:rPr>
                <m:t>Δ</m:t>
              </m:r>
              <m:r>
                <w:rPr>
                  <w:rFonts w:ascii="Cambria Math" w:eastAsiaTheme="minorEastAsia" w:hAnsi="Cambria Math"/>
                </w:rPr>
                <m:t>t</m:t>
              </m:r>
            </m:den>
          </m:f>
          <m:r>
            <m:rPr>
              <m:aln/>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bCs/>
                  <w:i/>
                </w:rPr>
              </m:ctrlPr>
            </m:dPr>
            <m:e>
              <m:r>
                <m:rPr>
                  <m:sty m:val="bi"/>
                </m:rP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3!</m:t>
              </m:r>
            </m:den>
          </m:f>
          <m:r>
            <w:rPr>
              <w:rFonts w:ascii="Cambria Math" w:eastAsiaTheme="minorEastAsia" w:hAnsi="Cambria Math"/>
            </w:rPr>
            <m:t>+…</m:t>
          </m:r>
          <m:r>
            <m:rPr>
              <m:sty m:val="p"/>
            </m:rPr>
            <w:rPr>
              <w:rFonts w:ascii="Cambria Math" w:eastAsiaTheme="minorEastAsia" w:hAnsi="Cambria Math"/>
            </w:rPr>
            <w:br/>
          </m:r>
        </m:oMath>
        <m:oMath>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num>
            <m:den>
              <m:r>
                <m:rPr>
                  <m:sty m:val="p"/>
                </m:rPr>
                <w:rPr>
                  <w:rFonts w:ascii="Cambria Math" w:eastAsiaTheme="minorEastAsia" w:hAnsi="Cambria Math"/>
                </w:rPr>
                <m:t>Δ</m:t>
              </m:r>
              <m:r>
                <w:rPr>
                  <w:rFonts w:ascii="Cambria Math" w:eastAsiaTheme="minorEastAsia" w:hAnsi="Cambria Math"/>
                </w:rPr>
                <m:t>t</m:t>
              </m:r>
            </m:den>
          </m:f>
          <m:r>
            <m:rPr>
              <m:aln/>
            </m:rPr>
            <w:rPr>
              <w:rFonts w:ascii="Cambria Math" w:eastAsiaTheme="minorEastAsia" w:hAnsi="Cambria Math"/>
            </w:rPr>
            <m:t xml:space="preserve">= </m:t>
          </m:r>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bCs/>
                  <w:i/>
                </w:rPr>
              </m:ctrlPr>
            </m:dPr>
            <m:e>
              <m:r>
                <m:rPr>
                  <m:sty m:val="bi"/>
                </m:rP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L</m:t>
              </m:r>
            </m:sub>
          </m:sSub>
          <m:r>
            <m:rPr>
              <m:sty m:val="p"/>
            </m:rPr>
            <w:rPr>
              <w:rFonts w:ascii="Cambria Math" w:eastAsiaTheme="minorEastAsia" w:hAnsi="Cambria Math"/>
            </w:rPr>
            <w:br/>
          </m:r>
        </m:oMath>
        <m:oMath>
          <m:eqArr>
            <m:eqArrPr>
              <m:maxDist m:val="1"/>
              <m:ctrlPr>
                <w:rPr>
                  <w:rFonts w:ascii="Cambria Math" w:eastAsiaTheme="minorEastAsia" w:hAnsi="Cambria Math"/>
                  <w:i/>
                </w:rPr>
              </m:ctrlPr>
            </m:eqArrPr>
            <m:e>
              <m:r>
                <w:rPr>
                  <w:rFonts w:ascii="Cambria Math" w:eastAsiaTheme="minorEastAsia" w:hAnsi="Cambria Math"/>
                </w:rPr>
                <m:t xml:space="preserve"> </m:t>
              </m:r>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bCs/>
                      <w:i/>
                    </w:rPr>
                  </m:ctrlPr>
                </m:dPr>
                <m:e>
                  <m:r>
                    <m:rPr>
                      <m:sty m:val="bi"/>
                    </m:rPr>
                    <w:rPr>
                      <w:rFonts w:ascii="Cambria Math" w:eastAsiaTheme="minorEastAsia" w:hAnsi="Cambria Math"/>
                    </w:rPr>
                    <m:t>t</m:t>
                  </m:r>
                </m:e>
              </m:d>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num>
                <m:den>
                  <m:r>
                    <m:rPr>
                      <m:sty m:val="p"/>
                    </m:rPr>
                    <w:rPr>
                      <w:rFonts w:ascii="Cambria Math" w:eastAsiaTheme="minorEastAsia" w:hAnsi="Cambria Math"/>
                    </w:rPr>
                    <m:t>Δ</m:t>
                  </m:r>
                  <m:r>
                    <w:rPr>
                      <w:rFonts w:ascii="Cambria Math" w:eastAsiaTheme="minorEastAsia" w:hAnsi="Cambria Math"/>
                    </w:rPr>
                    <m:t>t</m:t>
                  </m:r>
                </m:den>
              </m:f>
              <m:r>
                <w:rPr>
                  <w:rFonts w:ascii="Cambria Math" w:eastAsiaTheme="minorEastAsia" w:hAnsi="Cambria Math"/>
                </w:rPr>
                <m:t>#(1)</m:t>
              </m:r>
              <m:r>
                <m:rPr>
                  <m:sty m:val="bi"/>
                </m:rPr>
                <w:rPr>
                  <w:rFonts w:ascii="Cambria Math" w:eastAsiaTheme="minorEastAsia" w:hAnsi="Cambria Math"/>
                </w:rPr>
                <m:t>#</m:t>
              </m:r>
              <m:ctrlPr>
                <w:rPr>
                  <w:rFonts w:ascii="Cambria Math" w:eastAsiaTheme="minorEastAsia" w:hAnsi="Cambria Math"/>
                  <w:b/>
                  <w:bCs/>
                  <w:i/>
                </w:rPr>
              </m:ctrlPr>
            </m:e>
          </m:eqArr>
          <m:r>
            <m:rPr>
              <m:sty m:val="p"/>
            </m:rPr>
            <w:rPr>
              <w:rFonts w:ascii="Cambria Math" w:eastAsiaTheme="minorEastAsia" w:hAnsi="Cambria Math"/>
            </w:rPr>
            <w:br/>
          </m:r>
        </m:oMath>
        <m:oMath>
          <m:r>
            <m:rPr>
              <m:nor/>
            </m:rPr>
            <w:rPr>
              <w:rFonts w:ascii="Cambria Math" w:eastAsiaTheme="minorEastAsia" w:hAnsi="Cambria Math"/>
            </w:rPr>
            <m:t>Where</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L</m:t>
              </m:r>
            </m:sub>
          </m:sSub>
          <m:r>
            <m:rPr>
              <m:aln/>
            </m:rP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3!</m:t>
              </m:r>
            </m:den>
          </m:f>
          <m:r>
            <w:rPr>
              <w:rFonts w:ascii="Cambria Math" w:eastAsiaTheme="minorEastAsia" w:hAnsi="Cambria Math"/>
            </w:rPr>
            <m:t xml:space="preserve">+… </m:t>
          </m:r>
        </m:oMath>
      </m:oMathPara>
    </w:p>
    <w:p w14:paraId="0FAB269F" w14:textId="56B2533C" w:rsidR="00540F1F" w:rsidRDefault="00540F1F" w:rsidP="006D0947">
      <w:pPr>
        <w:rPr>
          <w:rFonts w:eastAsiaTheme="minorEastAsia"/>
        </w:rPr>
      </w:pPr>
      <w:r>
        <w:rPr>
          <w:rFonts w:eastAsiaTheme="minorEastAsia"/>
        </w:rPr>
        <w:t xml:space="preserve">Note, as </w:t>
      </w:r>
      <m:oMath>
        <m:r>
          <m:rPr>
            <m:sty m:val="p"/>
          </m:rPr>
          <w:rPr>
            <w:rFonts w:ascii="Cambria Math" w:eastAsiaTheme="minorEastAsia" w:hAnsi="Cambria Math"/>
          </w:rPr>
          <m:t>Δ</m:t>
        </m:r>
        <m:r>
          <w:rPr>
            <w:rFonts w:ascii="Cambria Math" w:eastAsiaTheme="minorEastAsia" w:hAnsi="Cambria Math"/>
          </w:rPr>
          <m:t xml:space="preserve">t→0,  </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L</m:t>
            </m:r>
          </m:sub>
        </m:sSub>
        <m:r>
          <w:rPr>
            <w:rFonts w:ascii="Cambria Math" w:eastAsiaTheme="minorEastAsia" w:hAnsi="Cambria Math"/>
          </w:rPr>
          <m:t>→0</m:t>
        </m:r>
      </m:oMath>
      <w:r w:rsidR="00E30AA4">
        <w:rPr>
          <w:rFonts w:eastAsiaTheme="minorEastAsia"/>
        </w:rPr>
        <w:t xml:space="preserve"> thus making the </w:t>
      </w:r>
      <w:r w:rsidR="000F34AD">
        <w:rPr>
          <w:rFonts w:eastAsiaTheme="minorEastAsia"/>
        </w:rPr>
        <w:t xml:space="preserve">truncated </w:t>
      </w:r>
      <w:r w:rsidR="00E30AA4">
        <w:rPr>
          <w:rFonts w:eastAsiaTheme="minorEastAsia"/>
        </w:rPr>
        <w:t>approximation (1) more accurate.</w:t>
      </w:r>
    </w:p>
    <w:p w14:paraId="420A68E1" w14:textId="77777777" w:rsidR="000A06C2" w:rsidRDefault="000A06C2">
      <w:pPr>
        <w:contextualSpacing w:val="0"/>
        <w:rPr>
          <w:rFonts w:asciiTheme="majorHAnsi" w:eastAsiaTheme="minorEastAsia" w:hAnsiTheme="majorHAnsi" w:cstheme="majorBidi"/>
          <w:b/>
          <w:szCs w:val="26"/>
        </w:rPr>
      </w:pPr>
      <w:r>
        <w:rPr>
          <w:rFonts w:eastAsiaTheme="minorEastAsia"/>
        </w:rPr>
        <w:br w:type="page"/>
      </w:r>
    </w:p>
    <w:p w14:paraId="5EF8EABE" w14:textId="687DED6D" w:rsidR="001B65A9" w:rsidRDefault="001B65A9" w:rsidP="001B65A9">
      <w:pPr>
        <w:pStyle w:val="Heading2"/>
        <w:rPr>
          <w:rFonts w:eastAsiaTheme="minorEastAsia"/>
        </w:rPr>
      </w:pPr>
      <w:r>
        <w:rPr>
          <w:rFonts w:eastAsiaTheme="minorEastAsia"/>
        </w:rPr>
        <w:lastRenderedPageBreak/>
        <w:t>Second Order Approximation</w:t>
      </w:r>
    </w:p>
    <w:p w14:paraId="607AE526" w14:textId="17B080F6" w:rsidR="00F073D3" w:rsidRDefault="00F073D3" w:rsidP="00F073D3">
      <w:pPr>
        <w:rPr>
          <w:rFonts w:eastAsiaTheme="minorEastAsia"/>
        </w:rPr>
      </w:pPr>
      <w:r>
        <w:tab/>
      </w:r>
      <w:r w:rsidR="00F47D10">
        <w:t>We</w:t>
      </w:r>
      <w:r w:rsidR="00971723">
        <w:t xml:space="preserve"> also derived a second order approximation </w:t>
      </w:r>
      <w:r w:rsidR="00EF3F37">
        <w:t xml:space="preserve">(4) </w:t>
      </w:r>
      <w:r w:rsidR="00971723">
        <w:t xml:space="preserve">for the first derivative </w:t>
      </w:r>
      <w:r w:rsidR="00F47D10">
        <w:t xml:space="preserve">using the Taylor expansions of </w:t>
      </w:r>
      <m:oMath>
        <m:r>
          <w:rPr>
            <w:rFonts w:ascii="Cambria Math" w:hAnsi="Cambria Math"/>
          </w:rPr>
          <m:t>f</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oMath>
      <w:r w:rsidR="00F47D10">
        <w:rPr>
          <w:rFonts w:eastAsiaTheme="minorEastAsia"/>
        </w:rPr>
        <w:t xml:space="preserve"> and </w:t>
      </w:r>
      <m:oMath>
        <m:r>
          <w:rPr>
            <w:rFonts w:ascii="Cambria Math" w:hAnsi="Cambria Math"/>
          </w:rPr>
          <m:t>f</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oMath>
    </w:p>
    <w:p w14:paraId="452EB1FA" w14:textId="515CD016" w:rsidR="00AE1F39" w:rsidRPr="000A0442" w:rsidRDefault="00000000" w:rsidP="00AE1F39">
      <w:pPr>
        <w:rPr>
          <w:rFonts w:eastAsiaTheme="minorEastAsia"/>
          <w:b/>
          <w:bCs/>
        </w:rPr>
      </w:pPr>
      <m:oMathPara>
        <m:oMathParaPr>
          <m:jc m:val="left"/>
        </m:oMathParaPr>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m:rPr>
                  <m:aln/>
                </m:rP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bCs/>
                      <w:i/>
                    </w:rPr>
                  </m:ctrlPr>
                </m:dPr>
                <m:e>
                  <m:r>
                    <m:rPr>
                      <m:sty m:val="bi"/>
                    </m:rPr>
                    <w:rPr>
                      <w:rFonts w:ascii="Cambria Math" w:eastAsiaTheme="minorEastAsia" w:hAnsi="Cambria Math"/>
                    </w:rPr>
                    <m:t>t</m:t>
                  </m:r>
                </m:e>
              </m:d>
              <m:r>
                <m:rPr>
                  <m:sty m:val="p"/>
                </m:rPr>
                <w:rPr>
                  <w:rFonts w:ascii="Cambria Math" w:eastAsiaTheme="minorEastAsia" w:hAnsi="Cambria Math"/>
                </w:rPr>
                <m:t>Δ</m:t>
              </m:r>
              <m:r>
                <w:rPr>
                  <w:rFonts w:ascii="Cambria Math" w:eastAsiaTheme="minorEastAsia" w:hAnsi="Cambria Math"/>
                </w:rPr>
                <m:t>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num>
                <m:den>
                  <m:r>
                    <w:rPr>
                      <w:rFonts w:ascii="Cambria Math" w:eastAsiaTheme="minorEastAsia" w:hAnsi="Cambria Math"/>
                    </w:rPr>
                    <m:t>3!</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e>
              </m:d>
            </m:e>
          </m:eqArr>
          <m:r>
            <m:rPr>
              <m:sty m:val="p"/>
            </m:rPr>
            <w:rPr>
              <w:rFonts w:ascii="Cambria Math" w:eastAsiaTheme="minorEastAsia" w:hAnsi="Cambria Math"/>
            </w:rPr>
            <w:br/>
          </m:r>
        </m:oMath>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m:rPr>
                  <m:aln/>
                </m:rP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bCs/>
                      <w:i/>
                    </w:rPr>
                  </m:ctrlPr>
                </m:dPr>
                <m:e>
                  <m:r>
                    <m:rPr>
                      <m:sty m:val="bi"/>
                    </m:rPr>
                    <w:rPr>
                      <w:rFonts w:ascii="Cambria Math" w:eastAsiaTheme="minorEastAsia" w:hAnsi="Cambria Math"/>
                    </w:rPr>
                    <m:t>t</m:t>
                  </m:r>
                </m:e>
              </m:d>
              <m:r>
                <m:rPr>
                  <m:sty m:val="p"/>
                </m:rPr>
                <w:rPr>
                  <w:rFonts w:ascii="Cambria Math" w:eastAsiaTheme="minorEastAsia" w:hAnsi="Cambria Math"/>
                </w:rPr>
                <m:t>Δ</m:t>
              </m:r>
              <m:r>
                <w:rPr>
                  <w:rFonts w:ascii="Cambria Math" w:eastAsiaTheme="minorEastAsia" w:hAnsi="Cambria Math"/>
                </w:rPr>
                <m:t>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num>
                <m:den>
                  <m:r>
                    <w:rPr>
                      <w:rFonts w:ascii="Cambria Math" w:eastAsiaTheme="minorEastAsia" w:hAnsi="Cambria Math"/>
                    </w:rPr>
                    <m:t>3!</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m:t>
                  </m:r>
                </m:e>
              </m:d>
            </m:e>
          </m:eqArr>
          <m:r>
            <m:rPr>
              <m:sty m:val="p"/>
            </m:rPr>
            <w:rPr>
              <w:rFonts w:ascii="Cambria Math" w:eastAsiaTheme="minorEastAsia" w:hAnsi="Cambria Math"/>
            </w:rPr>
            <w:br/>
          </m:r>
        </m:oMath>
        <m:oMath>
          <m:d>
            <m:dPr>
              <m:ctrlPr>
                <w:rPr>
                  <w:rFonts w:ascii="Cambria Math" w:hAnsi="Cambria Math"/>
                  <w:i/>
                </w:rPr>
              </m:ctrlPr>
            </m:dPr>
            <m:e>
              <m:r>
                <w:rPr>
                  <w:rFonts w:ascii="Cambria Math" w:hAnsi="Cambria Math"/>
                </w:rPr>
                <m:t>2</m:t>
              </m:r>
            </m:e>
          </m:d>
          <m:r>
            <w:rPr>
              <w:rFonts w:ascii="Cambria Math" w:hAnsi="Cambria Math"/>
            </w:rPr>
            <m:t>-</m:t>
          </m:r>
          <m:d>
            <m:dPr>
              <m:ctrlPr>
                <w:rPr>
                  <w:rFonts w:ascii="Cambria Math" w:hAnsi="Cambria Math"/>
                  <w:i/>
                </w:rPr>
              </m:ctrlPr>
            </m:dPr>
            <m:e>
              <m:r>
                <w:rPr>
                  <w:rFonts w:ascii="Cambria Math" w:hAnsi="Cambria Math"/>
                </w:rPr>
                <m:t>3</m:t>
              </m:r>
            </m:e>
          </m:d>
          <m:r>
            <m:rPr>
              <m:aln/>
            </m:rPr>
            <w:rPr>
              <w:rFonts w:ascii="Cambria Math" w:hAnsi="Cambria Math"/>
            </w:rPr>
            <m:t>= 2</m:t>
          </m:r>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bCs/>
                  <w:i/>
                </w:rPr>
              </m:ctrlPr>
            </m:dPr>
            <m:e>
              <m:r>
                <m:rPr>
                  <m:sty m:val="bi"/>
                </m:rPr>
                <w:rPr>
                  <w:rFonts w:ascii="Cambria Math" w:eastAsiaTheme="minorEastAsia" w:hAnsi="Cambria Math"/>
                </w:rPr>
                <m:t>t</m:t>
              </m:r>
            </m:e>
          </m:d>
          <m:r>
            <m:rPr>
              <m:sty m:val="p"/>
            </m:rPr>
            <w:rPr>
              <w:rFonts w:ascii="Cambria Math" w:eastAsiaTheme="minorEastAsia" w:hAnsi="Cambria Math"/>
            </w:rPr>
            <m:t>Δ</m:t>
          </m:r>
          <m:r>
            <w:rPr>
              <w:rFonts w:ascii="Cambria Math" w:eastAsiaTheme="minorEastAsia" w:hAnsi="Cambria Math"/>
            </w:rPr>
            <m:t>t)+2</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num>
                <m:den>
                  <m:r>
                    <w:rPr>
                      <w:rFonts w:ascii="Cambria Math" w:eastAsiaTheme="minorEastAsia" w:hAnsi="Cambria Math"/>
                    </w:rPr>
                    <m:t>3!</m:t>
                  </m:r>
                </m:den>
              </m:f>
            </m:e>
          </m:d>
          <m:r>
            <w:rPr>
              <w:rFonts w:ascii="Cambria Math" w:eastAsiaTheme="minorEastAsia" w:hAnsi="Cambria Math"/>
            </w:rPr>
            <m:t>+2</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d>
                        <m:dPr>
                          <m:ctrlPr>
                            <w:rPr>
                              <w:rFonts w:ascii="Cambria Math" w:eastAsiaTheme="minorEastAsia" w:hAnsi="Cambria Math"/>
                              <w:i/>
                            </w:rPr>
                          </m:ctrlPr>
                        </m:dPr>
                        <m:e>
                          <m:r>
                            <w:rPr>
                              <w:rFonts w:ascii="Cambria Math" w:eastAsiaTheme="minorEastAsia" w:hAnsi="Cambria Math"/>
                            </w:rPr>
                            <m:t>5</m:t>
                          </m:r>
                        </m:e>
                      </m:d>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5</m:t>
                      </m:r>
                    </m:sup>
                  </m:sSup>
                </m:num>
                <m:den>
                  <m:r>
                    <w:rPr>
                      <w:rFonts w:ascii="Cambria Math" w:eastAsiaTheme="minorEastAsia" w:hAnsi="Cambria Math"/>
                    </w:rPr>
                    <m:t>5!</m:t>
                  </m:r>
                </m:den>
              </m:f>
            </m:e>
          </m:d>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 xml:space="preserve">  f</m:t>
          </m:r>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m:rPr>
              <m:aln/>
            </m:rPr>
            <w:rPr>
              <w:rFonts w:ascii="Cambria Math" w:eastAsiaTheme="minorEastAsia" w:hAnsi="Cambria Math"/>
            </w:rPr>
            <m:t>= 2</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bCs/>
                      <w:i/>
                    </w:rPr>
                  </m:ctrlPr>
                </m:dPr>
                <m:e>
                  <m:r>
                    <m:rPr>
                      <m:sty m:val="bi"/>
                    </m:rP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d>
                        <m:dPr>
                          <m:ctrlPr>
                            <w:rPr>
                              <w:rFonts w:ascii="Cambria Math" w:eastAsiaTheme="minorEastAsia" w:hAnsi="Cambria Math"/>
                              <w:i/>
                            </w:rPr>
                          </m:ctrlPr>
                        </m:dPr>
                        <m:e>
                          <m:r>
                            <w:rPr>
                              <w:rFonts w:ascii="Cambria Math" w:eastAsiaTheme="minorEastAsia" w:hAnsi="Cambria Math"/>
                            </w:rPr>
                            <m:t>5</m:t>
                          </m:r>
                        </m:e>
                      </m:d>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4</m:t>
                      </m:r>
                    </m:sup>
                  </m:sSup>
                </m:num>
                <m:den>
                  <m:r>
                    <w:rPr>
                      <w:rFonts w:ascii="Cambria Math" w:eastAsiaTheme="minorEastAsia" w:hAnsi="Cambria Math"/>
                    </w:rPr>
                    <m:t>5!</m:t>
                  </m:r>
                </m:den>
              </m:f>
              <m:r>
                <w:rPr>
                  <w:rFonts w:ascii="Cambria Math" w:eastAsiaTheme="minorEastAsia" w:hAnsi="Cambria Math"/>
                </w:rPr>
                <m:t>+…</m:t>
              </m:r>
            </m:e>
          </m:d>
          <m:r>
            <w:rPr>
              <w:rFonts w:ascii="Cambria Math" w:eastAsiaTheme="minorEastAsia" w:hAnsi="Cambria Math"/>
            </w:rPr>
            <m:t xml:space="preserve"> </m:t>
          </m:r>
          <m:r>
            <m:rPr>
              <m:sty m:val="p"/>
            </m:rPr>
            <w:rPr>
              <w:rFonts w:ascii="Cambria Math" w:eastAsiaTheme="minorEastAsia" w:hAnsi="Cambria Math"/>
            </w:rPr>
            <w:br/>
          </m:r>
        </m:oMath>
        <m:oMath>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num>
            <m:den>
              <m:r>
                <w:rPr>
                  <w:rFonts w:ascii="Cambria Math" w:eastAsiaTheme="minorEastAsia" w:hAnsi="Cambria Math"/>
                </w:rPr>
                <m:t>2</m:t>
              </m:r>
              <m:r>
                <m:rPr>
                  <m:sty m:val="p"/>
                </m:rPr>
                <w:rPr>
                  <w:rFonts w:ascii="Cambria Math" w:eastAsiaTheme="minorEastAsia" w:hAnsi="Cambria Math"/>
                </w:rPr>
                <m:t>Δ</m:t>
              </m:r>
              <m:r>
                <w:rPr>
                  <w:rFonts w:ascii="Cambria Math" w:eastAsiaTheme="minorEastAsia" w:hAnsi="Cambria Math"/>
                </w:rPr>
                <m:t>t</m:t>
              </m:r>
            </m:den>
          </m:f>
          <m:r>
            <m:rPr>
              <m:aln/>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bCs/>
                  <w:i/>
                </w:rPr>
              </m:ctrlPr>
            </m:dPr>
            <m:e>
              <m:r>
                <m:rPr>
                  <m:sty m:val="bi"/>
                </m:rP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d>
                    <m:dPr>
                      <m:ctrlPr>
                        <w:rPr>
                          <w:rFonts w:ascii="Cambria Math" w:eastAsiaTheme="minorEastAsia" w:hAnsi="Cambria Math"/>
                          <w:i/>
                        </w:rPr>
                      </m:ctrlPr>
                    </m:dPr>
                    <m:e>
                      <m:r>
                        <w:rPr>
                          <w:rFonts w:ascii="Cambria Math" w:eastAsiaTheme="minorEastAsia" w:hAnsi="Cambria Math"/>
                        </w:rPr>
                        <m:t>5</m:t>
                      </m:r>
                    </m:e>
                  </m:d>
                </m:sup>
              </m:sSup>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4</m:t>
                  </m:r>
                </m:sup>
              </m:sSup>
            </m:num>
            <m:den>
              <m:r>
                <w:rPr>
                  <w:rFonts w:ascii="Cambria Math" w:eastAsiaTheme="minorEastAsia" w:hAnsi="Cambria Math"/>
                </w:rPr>
                <m:t>5!</m:t>
              </m:r>
            </m:den>
          </m:f>
          <m:r>
            <w:rPr>
              <w:rFonts w:ascii="Cambria Math" w:eastAsiaTheme="minorEastAsia" w:hAnsi="Cambria Math"/>
            </w:rPr>
            <m:t>+…</m:t>
          </m:r>
          <m:r>
            <m:rPr>
              <m:sty m:val="p"/>
            </m:rPr>
            <w:rPr>
              <w:rFonts w:ascii="Cambria Math" w:eastAsiaTheme="minorEastAsia" w:hAnsi="Cambria Math"/>
            </w:rPr>
            <w:br/>
          </m:r>
        </m:oMath>
        <m:oMath>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num>
            <m:den>
              <m:r>
                <w:rPr>
                  <w:rFonts w:ascii="Cambria Math" w:eastAsiaTheme="minorEastAsia" w:hAnsi="Cambria Math"/>
                </w:rPr>
                <m:t>2</m:t>
              </m:r>
              <m:r>
                <m:rPr>
                  <m:sty m:val="p"/>
                </m:rPr>
                <w:rPr>
                  <w:rFonts w:ascii="Cambria Math" w:eastAsiaTheme="minorEastAsia" w:hAnsi="Cambria Math"/>
                </w:rPr>
                <m:t>Δ</m:t>
              </m:r>
              <m:r>
                <w:rPr>
                  <w:rFonts w:ascii="Cambria Math" w:eastAsiaTheme="minorEastAsia" w:hAnsi="Cambria Math"/>
                </w:rPr>
                <m:t>t</m:t>
              </m:r>
            </m:den>
          </m:f>
          <m:r>
            <m:rPr>
              <m:aln/>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bCs/>
                  <w:i/>
                </w:rPr>
              </m:ctrlPr>
            </m:dPr>
            <m:e>
              <m:r>
                <m:rPr>
                  <m:sty m:val="bi"/>
                </m:rP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L</m:t>
              </m:r>
            </m:sub>
          </m:sSub>
          <m:r>
            <m:rPr>
              <m:sty m:val="p"/>
            </m:rPr>
            <w:rPr>
              <w:rFonts w:ascii="Cambria Math" w:eastAsiaTheme="minorEastAsia" w:hAnsi="Cambria Math"/>
            </w:rPr>
            <w:br/>
          </m:r>
        </m:oMath>
        <m:oMath>
          <m:eqArr>
            <m:eqArrPr>
              <m:maxDist m:val="1"/>
              <m:ctrlPr>
                <w:rPr>
                  <w:rFonts w:ascii="Cambria Math" w:eastAsiaTheme="minorEastAsia" w:hAnsi="Cambria Math"/>
                  <w:i/>
                </w:rPr>
              </m:ctrlPr>
            </m:eqArrPr>
            <m:e>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bCs/>
                      <w:i/>
                    </w:rPr>
                  </m:ctrlPr>
                </m:dPr>
                <m:e>
                  <m:r>
                    <m:rPr>
                      <m:sty m:val="bi"/>
                    </m:rP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num>
                <m:den>
                  <m:r>
                    <w:rPr>
                      <w:rFonts w:ascii="Cambria Math" w:eastAsiaTheme="minorEastAsia" w:hAnsi="Cambria Math"/>
                    </w:rPr>
                    <m:t>2</m:t>
                  </m:r>
                  <m:r>
                    <m:rPr>
                      <m:sty m:val="p"/>
                    </m:rPr>
                    <w:rPr>
                      <w:rFonts w:ascii="Cambria Math" w:eastAsiaTheme="minorEastAsia" w:hAnsi="Cambria Math"/>
                    </w:rPr>
                    <m:t>Δ</m:t>
                  </m:r>
                  <m:r>
                    <w:rPr>
                      <w:rFonts w:ascii="Cambria Math" w:eastAsiaTheme="minorEastAsia" w:hAnsi="Cambria Math"/>
                    </w:rPr>
                    <m:t>t</m:t>
                  </m:r>
                </m:den>
              </m:f>
              <m:r>
                <m:rPr>
                  <m:sty m:val="bi"/>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m:t>
                  </m:r>
                </m:e>
              </m:d>
              <m:ctrlPr>
                <w:rPr>
                  <w:rFonts w:ascii="Cambria Math" w:eastAsiaTheme="minorEastAsia" w:hAnsi="Cambria Math"/>
                  <w:b/>
                  <w:bCs/>
                  <w:i/>
                </w:rPr>
              </m:ctrlPr>
            </m:e>
          </m:eqArr>
        </m:oMath>
      </m:oMathPara>
    </w:p>
    <w:p w14:paraId="6FB1FE9F" w14:textId="77777777" w:rsidR="000A0442" w:rsidRPr="00082659" w:rsidRDefault="000A0442" w:rsidP="00AE1F39"/>
    <w:p w14:paraId="3462304C" w14:textId="77777777" w:rsidR="002B1048" w:rsidRDefault="002B1048">
      <w:pPr>
        <w:contextualSpacing w:val="0"/>
        <w:rPr>
          <w:rFonts w:asciiTheme="majorHAnsi" w:eastAsiaTheme="majorEastAsia" w:hAnsiTheme="majorHAnsi" w:cstheme="majorBidi"/>
          <w:b/>
          <w:szCs w:val="32"/>
        </w:rPr>
      </w:pPr>
      <w:r>
        <w:br w:type="page"/>
      </w:r>
    </w:p>
    <w:p w14:paraId="5CD8E220" w14:textId="66025E60" w:rsidR="002B1048" w:rsidRDefault="00C51900" w:rsidP="002B1048">
      <w:pPr>
        <w:pStyle w:val="Heading1"/>
      </w:pPr>
      <w:r>
        <w:rPr>
          <w:noProof/>
        </w:rPr>
        <w:lastRenderedPageBreak/>
        <w:drawing>
          <wp:anchor distT="0" distB="0" distL="114300" distR="114300" simplePos="0" relativeHeight="251662336" behindDoc="0" locked="0" layoutInCell="1" allowOverlap="1" wp14:anchorId="2A58E464" wp14:editId="03EB76B9">
            <wp:simplePos x="0" y="0"/>
            <wp:positionH relativeFrom="margin">
              <wp:align>center</wp:align>
            </wp:positionH>
            <wp:positionV relativeFrom="paragraph">
              <wp:posOffset>398145</wp:posOffset>
            </wp:positionV>
            <wp:extent cx="6299200" cy="3689985"/>
            <wp:effectExtent l="0" t="0" r="635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a:extLst>
                        <a:ext uri="{28A0092B-C50C-407E-A947-70E740481C1C}">
                          <a14:useLocalDpi xmlns:a14="http://schemas.microsoft.com/office/drawing/2010/main" val="0"/>
                        </a:ext>
                      </a:extLst>
                    </a:blip>
                    <a:srcRect t="6262"/>
                    <a:stretch/>
                  </pic:blipFill>
                  <pic:spPr bwMode="auto">
                    <a:xfrm>
                      <a:off x="0" y="0"/>
                      <a:ext cx="6299200" cy="3689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1C5E8D76" wp14:editId="2C14B240">
                <wp:simplePos x="0" y="0"/>
                <wp:positionH relativeFrom="column">
                  <wp:posOffset>0</wp:posOffset>
                </wp:positionH>
                <wp:positionV relativeFrom="paragraph">
                  <wp:posOffset>4130243</wp:posOffset>
                </wp:positionV>
                <wp:extent cx="573151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487DFB8" w14:textId="74568236" w:rsidR="002B1048" w:rsidRDefault="002B1048" w:rsidP="002B1048">
                            <w:pPr>
                              <w:pStyle w:val="Caption"/>
                              <w:rPr>
                                <w:b/>
                                <w:bCs/>
                                <w:i w:val="0"/>
                                <w:iCs w:val="0"/>
                                <w:sz w:val="24"/>
                                <w:szCs w:val="24"/>
                              </w:rPr>
                            </w:pPr>
                            <w:r w:rsidRPr="002B1048">
                              <w:rPr>
                                <w:b/>
                                <w:bCs/>
                                <w:i w:val="0"/>
                                <w:iCs w:val="0"/>
                                <w:sz w:val="24"/>
                                <w:szCs w:val="24"/>
                              </w:rPr>
                              <w:t xml:space="preserve">Figure </w:t>
                            </w:r>
                            <w:r w:rsidRPr="002B1048">
                              <w:rPr>
                                <w:b/>
                                <w:bCs/>
                                <w:i w:val="0"/>
                                <w:iCs w:val="0"/>
                                <w:sz w:val="24"/>
                                <w:szCs w:val="24"/>
                              </w:rPr>
                              <w:fldChar w:fldCharType="begin"/>
                            </w:r>
                            <w:r w:rsidRPr="002B1048">
                              <w:rPr>
                                <w:b/>
                                <w:bCs/>
                                <w:i w:val="0"/>
                                <w:iCs w:val="0"/>
                                <w:sz w:val="24"/>
                                <w:szCs w:val="24"/>
                              </w:rPr>
                              <w:instrText xml:space="preserve"> SEQ Figure \* ARABIC </w:instrText>
                            </w:r>
                            <w:r w:rsidRPr="002B1048">
                              <w:rPr>
                                <w:b/>
                                <w:bCs/>
                                <w:i w:val="0"/>
                                <w:iCs w:val="0"/>
                                <w:sz w:val="24"/>
                                <w:szCs w:val="24"/>
                              </w:rPr>
                              <w:fldChar w:fldCharType="separate"/>
                            </w:r>
                            <w:r w:rsidR="000720AB">
                              <w:rPr>
                                <w:b/>
                                <w:bCs/>
                                <w:i w:val="0"/>
                                <w:iCs w:val="0"/>
                                <w:noProof/>
                                <w:sz w:val="24"/>
                                <w:szCs w:val="24"/>
                              </w:rPr>
                              <w:t>1</w:t>
                            </w:r>
                            <w:r w:rsidRPr="002B1048">
                              <w:rPr>
                                <w:b/>
                                <w:bCs/>
                                <w:i w:val="0"/>
                                <w:iCs w:val="0"/>
                                <w:sz w:val="24"/>
                                <w:szCs w:val="24"/>
                              </w:rPr>
                              <w:fldChar w:fldCharType="end"/>
                            </w:r>
                          </w:p>
                          <w:p w14:paraId="5033D94E" w14:textId="79A18FDE" w:rsidR="002B1048" w:rsidRPr="002B1048" w:rsidRDefault="002B1048" w:rsidP="002B1048">
                            <w:r>
                              <w:t xml:space="preserve">Scatter Plot of </w:t>
                            </w:r>
                            <w:r w:rsidR="00436873">
                              <w:t>50 Non-Linear Simple Pendulum Experiments</w:t>
                            </w:r>
                            <w:r w:rsidR="005540E8">
                              <w:t xml:space="preserve"> Period vs Initial Angle Data with </w:t>
                            </w:r>
                            <w:r w:rsidR="00AB5982">
                              <w:t xml:space="preserve">Horizontal Line </w:t>
                            </w:r>
                            <w:r w:rsidR="00557031">
                              <w:t>Implying</w:t>
                            </w:r>
                            <w:r w:rsidR="00AB5982">
                              <w:t xml:space="preserve"> </w:t>
                            </w:r>
                            <w:r w:rsidR="00557031">
                              <w:t xml:space="preserve">the Same </w:t>
                            </w:r>
                            <w:r w:rsidR="00292148">
                              <w:t>Experiment</w:t>
                            </w:r>
                            <w:r w:rsidR="00557031">
                              <w:t xml:space="preserve"> under the Small Angle </w:t>
                            </w:r>
                            <w:r w:rsidR="00C51900">
                              <w:t>Assumption.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5E8D76" id="_x0000_t202" coordsize="21600,21600" o:spt="202" path="m,l,21600r21600,l21600,xe">
                <v:stroke joinstyle="miter"/>
                <v:path gradientshapeok="t" o:connecttype="rect"/>
              </v:shapetype>
              <v:shape id="Text Box 4" o:spid="_x0000_s1026" type="#_x0000_t202" style="position:absolute;left:0;text-align:left;margin-left:0;margin-top:325.2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" stroked="f">
                <v:textbox style="mso-fit-shape-to-text:t" inset="0,0,0,0">
                  <w:txbxContent>
                    <w:p w14:paraId="5487DFB8" w14:textId="74568236" w:rsidR="002B1048" w:rsidRDefault="002B1048" w:rsidP="002B1048">
                      <w:pPr>
                        <w:pStyle w:val="Caption"/>
                        <w:rPr>
                          <w:b/>
                          <w:bCs/>
                          <w:i w:val="0"/>
                          <w:iCs w:val="0"/>
                          <w:sz w:val="24"/>
                          <w:szCs w:val="24"/>
                        </w:rPr>
                      </w:pPr>
                      <w:r w:rsidRPr="002B1048">
                        <w:rPr>
                          <w:b/>
                          <w:bCs/>
                          <w:i w:val="0"/>
                          <w:iCs w:val="0"/>
                          <w:sz w:val="24"/>
                          <w:szCs w:val="24"/>
                        </w:rPr>
                        <w:t xml:space="preserve">Figure </w:t>
                      </w:r>
                      <w:r w:rsidRPr="002B1048">
                        <w:rPr>
                          <w:b/>
                          <w:bCs/>
                          <w:i w:val="0"/>
                          <w:iCs w:val="0"/>
                          <w:sz w:val="24"/>
                          <w:szCs w:val="24"/>
                        </w:rPr>
                        <w:fldChar w:fldCharType="begin"/>
                      </w:r>
                      <w:r w:rsidRPr="002B1048">
                        <w:rPr>
                          <w:b/>
                          <w:bCs/>
                          <w:i w:val="0"/>
                          <w:iCs w:val="0"/>
                          <w:sz w:val="24"/>
                          <w:szCs w:val="24"/>
                        </w:rPr>
                        <w:instrText xml:space="preserve"> SEQ Figure \* ARABIC </w:instrText>
                      </w:r>
                      <w:r w:rsidRPr="002B1048">
                        <w:rPr>
                          <w:b/>
                          <w:bCs/>
                          <w:i w:val="0"/>
                          <w:iCs w:val="0"/>
                          <w:sz w:val="24"/>
                          <w:szCs w:val="24"/>
                        </w:rPr>
                        <w:fldChar w:fldCharType="separate"/>
                      </w:r>
                      <w:r w:rsidR="000720AB">
                        <w:rPr>
                          <w:b/>
                          <w:bCs/>
                          <w:i w:val="0"/>
                          <w:iCs w:val="0"/>
                          <w:noProof/>
                          <w:sz w:val="24"/>
                          <w:szCs w:val="24"/>
                        </w:rPr>
                        <w:t>1</w:t>
                      </w:r>
                      <w:r w:rsidRPr="002B1048">
                        <w:rPr>
                          <w:b/>
                          <w:bCs/>
                          <w:i w:val="0"/>
                          <w:iCs w:val="0"/>
                          <w:sz w:val="24"/>
                          <w:szCs w:val="24"/>
                        </w:rPr>
                        <w:fldChar w:fldCharType="end"/>
                      </w:r>
                    </w:p>
                    <w:p w14:paraId="5033D94E" w14:textId="79A18FDE" w:rsidR="002B1048" w:rsidRPr="002B1048" w:rsidRDefault="002B1048" w:rsidP="002B1048">
                      <w:r>
                        <w:t xml:space="preserve">Scatter Plot of </w:t>
                      </w:r>
                      <w:r w:rsidR="00436873">
                        <w:t>50 Non-Linear Simple Pendulum Experiments</w:t>
                      </w:r>
                      <w:r w:rsidR="005540E8">
                        <w:t xml:space="preserve"> Period vs Initial Angle Data with </w:t>
                      </w:r>
                      <w:r w:rsidR="00AB5982">
                        <w:t xml:space="preserve">Horizontal Line </w:t>
                      </w:r>
                      <w:r w:rsidR="00557031">
                        <w:t>Implying</w:t>
                      </w:r>
                      <w:r w:rsidR="00AB5982">
                        <w:t xml:space="preserve"> </w:t>
                      </w:r>
                      <w:r w:rsidR="00557031">
                        <w:t xml:space="preserve">the Same </w:t>
                      </w:r>
                      <w:r w:rsidR="00292148">
                        <w:t>Experiment</w:t>
                      </w:r>
                      <w:r w:rsidR="00557031">
                        <w:t xml:space="preserve"> under the Small Angle </w:t>
                      </w:r>
                      <w:r w:rsidR="00C51900">
                        <w:t>Assumption.</w:t>
                      </w:r>
                    </w:p>
                  </w:txbxContent>
                </v:textbox>
                <w10:wrap type="topAndBottom"/>
              </v:shape>
            </w:pict>
          </mc:Fallback>
        </mc:AlternateContent>
      </w:r>
      <w:r w:rsidR="00014B03">
        <w:t xml:space="preserve">Amplitude dependence </w:t>
      </w:r>
      <w:r w:rsidR="00243E1A">
        <w:t>on Period</w:t>
      </w:r>
    </w:p>
    <w:p w14:paraId="710D2752" w14:textId="77777777" w:rsidR="00F473AC" w:rsidRDefault="00F473AC" w:rsidP="00F473AC"/>
    <w:p w14:paraId="7484EDFE" w14:textId="7CEC2E36" w:rsidR="00F473AC" w:rsidRDefault="00F473AC" w:rsidP="00F473AC">
      <w:r>
        <w:tab/>
        <w:t>If we were to plot the negative initial angles as well, we would</w:t>
      </w:r>
      <w:r w:rsidR="007C579F">
        <w:t xml:space="preserve"> </w:t>
      </w:r>
      <w:r>
        <w:t xml:space="preserve">see that the </w:t>
      </w:r>
      <w:r w:rsidR="007C579F">
        <w:t xml:space="preserve">period dependence on </w:t>
      </w:r>
      <m:oMath>
        <m:r>
          <w:rPr>
            <w:rFonts w:ascii="Cambria Math" w:hAnsi="Cambria Math"/>
          </w:rPr>
          <m:t>θ</m:t>
        </m:r>
      </m:oMath>
      <w:r w:rsidR="007C579F">
        <w:rPr>
          <w:rFonts w:eastAsiaTheme="minorEastAsia"/>
        </w:rPr>
        <w:t xml:space="preserve"> follows a parabolic relationship. As we expect, </w:t>
      </w:r>
      <w:r w:rsidR="00902A40">
        <w:rPr>
          <w:rFonts w:eastAsiaTheme="minorEastAsia"/>
        </w:rPr>
        <w:t xml:space="preserve">making the small angle approximation ensures that the system remains independent on </w:t>
      </w:r>
      <w:r w:rsidR="00A15725">
        <w:rPr>
          <w:rFonts w:eastAsiaTheme="minorEastAsia"/>
        </w:rPr>
        <w:t xml:space="preserve">the initial angle and is simply given by: </w:t>
      </w:r>
      <m:oMath>
        <m:r>
          <w:rPr>
            <w:rFonts w:ascii="Cambria Math" w:eastAsiaTheme="minorEastAsia" w:hAnsi="Cambria Math"/>
          </w:rPr>
          <m:t>T=2π</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L</m:t>
                </m:r>
              </m:den>
            </m:f>
          </m:e>
        </m:rad>
      </m:oMath>
      <w:r w:rsidR="00883510">
        <w:rPr>
          <w:rFonts w:eastAsiaTheme="minorEastAsia"/>
        </w:rPr>
        <w:t>.</w:t>
      </w:r>
    </w:p>
    <w:p w14:paraId="5691FB09" w14:textId="77777777" w:rsidR="00883510" w:rsidRDefault="00883510">
      <w:pPr>
        <w:contextualSpacing w:val="0"/>
        <w:rPr>
          <w:rFonts w:asciiTheme="majorHAnsi" w:eastAsiaTheme="majorEastAsia" w:hAnsiTheme="majorHAnsi" w:cstheme="majorBidi"/>
          <w:b/>
          <w:szCs w:val="32"/>
        </w:rPr>
      </w:pPr>
      <w:r>
        <w:br w:type="page"/>
      </w:r>
    </w:p>
    <w:p w14:paraId="1B34B929" w14:textId="134EFC2B" w:rsidR="002B1048" w:rsidRDefault="00AC3577" w:rsidP="00AC3577">
      <w:pPr>
        <w:pStyle w:val="Heading1"/>
      </w:pPr>
      <w:r>
        <w:lastRenderedPageBreak/>
        <w:t>Euler</w:t>
      </w:r>
      <w:r w:rsidR="00630B0D">
        <w:t xml:space="preserve"> Method</w:t>
      </w:r>
      <w:r>
        <w:t xml:space="preserve"> Energy Non-Conservation</w:t>
      </w:r>
    </w:p>
    <w:p w14:paraId="5196A888" w14:textId="6CE38AFB" w:rsidR="00AF3FBE" w:rsidRDefault="00AF3FBE" w:rsidP="00AF3FBE">
      <w:r>
        <w:tab/>
        <w:t xml:space="preserve">Here, we use the small angle approximation to show that energy </w:t>
      </w:r>
      <w:r w:rsidR="00FD0E6F">
        <w:t>is not conserved when using the Euler method for numerical integration:</w:t>
      </w:r>
    </w:p>
    <w:p w14:paraId="6C88C274" w14:textId="06BE6763" w:rsidR="005A23EA" w:rsidRPr="00AF3FBE" w:rsidRDefault="00000000" w:rsidP="00AF3FBE">
      <m:oMathPara>
        <m:oMath>
          <m:eqArr>
            <m:eqArrPr>
              <m:maxDist m:val="1"/>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w:rPr>
                      <w:rFonts w:ascii="Cambria Math" w:hAnsi="Cambria Math"/>
                    </w:rPr>
                    <m:t>0</m:t>
                  </m:r>
                </m:sub>
                <m:sup>
                  <m:r>
                    <w:rPr>
                      <w:rFonts w:ascii="Cambria Math" w:hAnsi="Cambria Math"/>
                    </w:rPr>
                    <m:t>2</m:t>
                  </m:r>
                </m:sup>
              </m:sSubSup>
              <m:r>
                <w:rPr>
                  <w:rFonts w:ascii="Cambria Math" w:hAnsi="Cambria Math"/>
                </w:rPr>
                <m:t>=0#</m:t>
              </m:r>
              <m:d>
                <m:dPr>
                  <m:ctrlPr>
                    <w:rPr>
                      <w:rFonts w:ascii="Cambria Math" w:hAnsi="Cambria Math"/>
                      <w:i/>
                    </w:rPr>
                  </m:ctrlPr>
                </m:dPr>
                <m:e>
                  <m:r>
                    <w:rPr>
                      <w:rFonts w:ascii="Cambria Math" w:hAnsi="Cambria Math"/>
                    </w:rPr>
                    <m:t>5</m:t>
                  </m:r>
                </m:e>
              </m:d>
            </m:e>
          </m:eqArr>
        </m:oMath>
      </m:oMathPara>
    </w:p>
    <w:tbl>
      <w:tblPr>
        <w:tblStyle w:val="PlainTable4"/>
        <w:tblW w:w="0" w:type="auto"/>
        <w:tblBorders>
          <w:bottom w:val="single" w:sz="4" w:space="0" w:color="auto"/>
        </w:tblBorders>
        <w:tblLook w:val="04A0" w:firstRow="1" w:lastRow="0" w:firstColumn="1" w:lastColumn="0" w:noHBand="0" w:noVBand="1"/>
      </w:tblPr>
      <w:tblGrid>
        <w:gridCol w:w="3828"/>
        <w:gridCol w:w="1417"/>
        <w:gridCol w:w="3781"/>
      </w:tblGrid>
      <w:tr w:rsidR="00206369" w14:paraId="1214D93E" w14:textId="77777777" w:rsidTr="00781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vAlign w:val="center"/>
          </w:tcPr>
          <w:p w14:paraId="79F532E4" w14:textId="6CBE8983" w:rsidR="00206369" w:rsidRPr="0044548C" w:rsidRDefault="00000000" w:rsidP="007733AC">
            <w:pPr>
              <w:spacing w:line="480" w:lineRule="auto"/>
              <w:jc w:val="center"/>
              <w:rPr>
                <w:b w:val="0"/>
                <w:bCs w:val="0"/>
              </w:rPr>
            </w:pPr>
            <m:oMathPara>
              <m:oMathParaPr>
                <m:jc m:val="right"/>
              </m:oMathParaPr>
              <m:oMath>
                <m:f>
                  <m:fPr>
                    <m:ctrlPr>
                      <w:rPr>
                        <w:rFonts w:ascii="Cambria Math" w:hAnsi="Cambria Math"/>
                        <w:b w:val="0"/>
                        <w:bCs w:val="0"/>
                        <w:i/>
                      </w:rPr>
                    </m:ctrlPr>
                  </m:fPr>
                  <m:num>
                    <m:r>
                      <m:rPr>
                        <m:sty m:val="bi"/>
                      </m:rPr>
                      <w:rPr>
                        <w:rFonts w:ascii="Cambria Math" w:hAnsi="Cambria Math"/>
                      </w:rPr>
                      <m:t>dω</m:t>
                    </m:r>
                  </m:num>
                  <m:den>
                    <m:r>
                      <m:rPr>
                        <m:sty m:val="bi"/>
                      </m:rPr>
                      <w:rPr>
                        <w:rFonts w:ascii="Cambria Math" w:hAnsi="Cambria Math"/>
                      </w:rPr>
                      <m:t>dt</m:t>
                    </m:r>
                  </m:den>
                </m:f>
                <m:r>
                  <m:rPr>
                    <m:sty m:val="bi"/>
                  </m:rPr>
                  <w:rPr>
                    <w:rFonts w:ascii="Cambria Math" w:hAnsi="Cambria Math"/>
                  </w:rPr>
                  <m:t>=-</m:t>
                </m:r>
                <m:sSubSup>
                  <m:sSubSupPr>
                    <m:ctrlPr>
                      <w:rPr>
                        <w:rFonts w:ascii="Cambria Math" w:hAnsi="Cambria Math"/>
                        <w:b w:val="0"/>
                        <w:bCs w:val="0"/>
                        <w:i/>
                      </w:rPr>
                    </m:ctrlPr>
                  </m:sSubSupPr>
                  <m:e>
                    <m:r>
                      <m:rPr>
                        <m:sty m:val="b"/>
                      </m:rPr>
                      <w:rPr>
                        <w:rFonts w:ascii="Cambria Math" w:hAnsi="Cambria Math"/>
                      </w:rPr>
                      <m:t>Ω</m:t>
                    </m:r>
                  </m:e>
                  <m:sub>
                    <m:r>
                      <m:rPr>
                        <m:sty m:val="bi"/>
                      </m:rPr>
                      <w:rPr>
                        <w:rFonts w:ascii="Cambria Math" w:hAnsi="Cambria Math"/>
                      </w:rPr>
                      <m:t>0</m:t>
                    </m:r>
                  </m:sub>
                  <m:sup>
                    <m:r>
                      <m:rPr>
                        <m:sty m:val="bi"/>
                      </m:rPr>
                      <w:rPr>
                        <w:rFonts w:ascii="Cambria Math" w:hAnsi="Cambria Math"/>
                      </w:rPr>
                      <m:t>2</m:t>
                    </m:r>
                  </m:sup>
                </m:sSubSup>
                <m:r>
                  <m:rPr>
                    <m:sty m:val="b"/>
                  </m:rPr>
                  <w:rPr>
                    <w:rFonts w:ascii="Cambria Math" w:hAnsi="Cambria Math"/>
                  </w:rPr>
                  <w:br/>
                </m:r>
              </m:oMath>
              <m:oMath>
                <m:sSub>
                  <m:sSubPr>
                    <m:ctrlPr>
                      <w:rPr>
                        <w:rFonts w:ascii="Cambria Math" w:hAnsi="Cambria Math"/>
                        <w:b w:val="0"/>
                        <w:bCs w:val="0"/>
                        <w:i/>
                      </w:rPr>
                    </m:ctrlPr>
                  </m:sSubPr>
                  <m:e>
                    <m:r>
                      <m:rPr>
                        <m:sty m:val="bi"/>
                      </m:rPr>
                      <w:rPr>
                        <w:rFonts w:ascii="Cambria Math" w:hAnsi="Cambria Math"/>
                      </w:rPr>
                      <m:t>ω</m:t>
                    </m:r>
                  </m:e>
                  <m:sub>
                    <m:r>
                      <m:rPr>
                        <m:sty m:val="bi"/>
                      </m:rPr>
                      <w:rPr>
                        <w:rFonts w:ascii="Cambria Math" w:hAnsi="Cambria Math"/>
                      </w:rPr>
                      <m:t>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ω</m:t>
                    </m:r>
                  </m:e>
                  <m:sub>
                    <m:r>
                      <m:rPr>
                        <m:sty m:val="bi"/>
                      </m:rPr>
                      <w:rPr>
                        <w:rFonts w:ascii="Cambria Math" w:hAnsi="Cambria Math"/>
                      </w:rPr>
                      <m:t>t</m:t>
                    </m:r>
                  </m:sub>
                </m:sSub>
                <m:r>
                  <m:rPr>
                    <m:sty m:val="bi"/>
                  </m:rPr>
                  <w:rPr>
                    <w:rFonts w:ascii="Cambria Math" w:hAnsi="Cambria Math"/>
                  </w:rPr>
                  <m:t>-</m:t>
                </m:r>
                <m:sSubSup>
                  <m:sSubSupPr>
                    <m:ctrlPr>
                      <w:rPr>
                        <w:rFonts w:ascii="Cambria Math" w:hAnsi="Cambria Math"/>
                        <w:b w:val="0"/>
                        <w:bCs w:val="0"/>
                        <w:i/>
                      </w:rPr>
                    </m:ctrlPr>
                  </m:sSubSupPr>
                  <m:e>
                    <m:r>
                      <m:rPr>
                        <m:sty m:val="b"/>
                      </m:rPr>
                      <w:rPr>
                        <w:rFonts w:ascii="Cambria Math" w:hAnsi="Cambria Math"/>
                      </w:rPr>
                      <m:t>Ω</m:t>
                    </m:r>
                  </m:e>
                  <m:sub>
                    <m:r>
                      <m:rPr>
                        <m:sty m:val="bi"/>
                      </m:rPr>
                      <w:rPr>
                        <w:rFonts w:ascii="Cambria Math" w:hAnsi="Cambria Math"/>
                      </w:rPr>
                      <m:t>0</m:t>
                    </m:r>
                  </m:sub>
                  <m:sup>
                    <m:r>
                      <m:rPr>
                        <m:sty m:val="bi"/>
                      </m:rPr>
                      <w:rPr>
                        <w:rFonts w:ascii="Cambria Math" w:hAnsi="Cambria Math"/>
                      </w:rPr>
                      <m:t>2</m:t>
                    </m:r>
                  </m:sup>
                </m:sSubSup>
                <m:r>
                  <m:rPr>
                    <m:sty m:val="b"/>
                  </m:rPr>
                  <w:rPr>
                    <w:rFonts w:ascii="Cambria Math" w:hAnsi="Cambria Math"/>
                  </w:rPr>
                  <m:t>Δ</m:t>
                </m:r>
                <m:r>
                  <m:rPr>
                    <m:sty m:val="bi"/>
                  </m:rPr>
                  <w:rPr>
                    <w:rFonts w:ascii="Cambria Math" w:hAnsi="Cambria Math"/>
                  </w:rPr>
                  <m:t>t</m:t>
                </m:r>
              </m:oMath>
            </m:oMathPara>
          </w:p>
        </w:tc>
        <w:tc>
          <w:tcPr>
            <w:tcW w:w="1417" w:type="dxa"/>
          </w:tcPr>
          <w:p w14:paraId="7AA0F6F5" w14:textId="77777777" w:rsidR="00206369" w:rsidRPr="0044548C" w:rsidRDefault="00206369" w:rsidP="0044548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p>
        </w:tc>
        <w:tc>
          <w:tcPr>
            <w:tcW w:w="3781" w:type="dxa"/>
            <w:vAlign w:val="center"/>
          </w:tcPr>
          <w:p w14:paraId="4EAE5C39" w14:textId="387F47C5" w:rsidR="00206369" w:rsidRPr="0044548C" w:rsidRDefault="00000000" w:rsidP="009A6694">
            <w:pPr>
              <w:spacing w:line="480" w:lineRule="auto"/>
              <w:jc w:val="center"/>
              <w:cnfStyle w:val="100000000000" w:firstRow="1" w:lastRow="0" w:firstColumn="0" w:lastColumn="0" w:oddVBand="0" w:evenVBand="0" w:oddHBand="0" w:evenHBand="0" w:firstRowFirstColumn="0" w:firstRowLastColumn="0" w:lastRowFirstColumn="0" w:lastRowLastColumn="0"/>
              <w:rPr>
                <w:b w:val="0"/>
                <w:bCs w:val="0"/>
              </w:rPr>
            </w:pPr>
            <m:oMathPara>
              <m:oMathParaPr>
                <m:jc m:val="left"/>
              </m:oMathParaPr>
              <m:oMath>
                <m:f>
                  <m:fPr>
                    <m:ctrlPr>
                      <w:rPr>
                        <w:rFonts w:ascii="Cambria Math" w:hAnsi="Cambria Math"/>
                        <w:b w:val="0"/>
                        <w:bCs w:val="0"/>
                        <w:i/>
                      </w:rPr>
                    </m:ctrlPr>
                  </m:fPr>
                  <m:num>
                    <m:r>
                      <m:rPr>
                        <m:sty m:val="bi"/>
                      </m:rPr>
                      <w:rPr>
                        <w:rFonts w:ascii="Cambria Math" w:hAnsi="Cambria Math"/>
                      </w:rPr>
                      <m:t>dθ</m:t>
                    </m:r>
                  </m:num>
                  <m:den>
                    <m:r>
                      <m:rPr>
                        <m:sty m:val="bi"/>
                      </m:rPr>
                      <w:rPr>
                        <w:rFonts w:ascii="Cambria Math" w:hAnsi="Cambria Math"/>
                      </w:rPr>
                      <m:t>dt</m:t>
                    </m:r>
                  </m:den>
                </m:f>
                <m:r>
                  <m:rPr>
                    <m:sty m:val="bi"/>
                  </m:rPr>
                  <w:rPr>
                    <w:rFonts w:ascii="Cambria Math" w:hAnsi="Cambria Math"/>
                  </w:rPr>
                  <m:t>=ω</m:t>
                </m:r>
                <m:r>
                  <m:rPr>
                    <m:sty m:val="b"/>
                  </m:rPr>
                  <w:rPr>
                    <w:rFonts w:ascii="Cambria Math" w:hAnsi="Cambria Math"/>
                  </w:rPr>
                  <w:br/>
                </m:r>
              </m:oMath>
              <m:oMath>
                <m:sSub>
                  <m:sSubPr>
                    <m:ctrlPr>
                      <w:rPr>
                        <w:rFonts w:ascii="Cambria Math" w:hAnsi="Cambria Math"/>
                        <w:b w:val="0"/>
                        <w:bCs w:val="0"/>
                        <w:i/>
                      </w:rPr>
                    </m:ctrlPr>
                  </m:sSubPr>
                  <m:e>
                    <m:r>
                      <m:rPr>
                        <m:sty m:val="bi"/>
                      </m:rPr>
                      <w:rPr>
                        <w:rFonts w:ascii="Cambria Math" w:hAnsi="Cambria Math"/>
                      </w:rPr>
                      <m:t>θ</m:t>
                    </m:r>
                  </m:e>
                  <m:sub>
                    <m:r>
                      <m:rPr>
                        <m:sty m:val="bi"/>
                      </m:rPr>
                      <w:rPr>
                        <w:rFonts w:ascii="Cambria Math" w:hAnsi="Cambria Math"/>
                      </w:rPr>
                      <m:t>t+1</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+ω</m:t>
                </m:r>
                <m:r>
                  <m:rPr>
                    <m:sty m:val="b"/>
                  </m:rPr>
                  <w:rPr>
                    <w:rFonts w:ascii="Cambria Math" w:hAnsi="Cambria Math"/>
                  </w:rPr>
                  <m:t>Δ</m:t>
                </m:r>
                <m:r>
                  <m:rPr>
                    <m:sty m:val="bi"/>
                  </m:rPr>
                  <w:rPr>
                    <w:rFonts w:ascii="Cambria Math" w:hAnsi="Cambria Math"/>
                  </w:rPr>
                  <m:t>t</m:t>
                </m:r>
              </m:oMath>
            </m:oMathPara>
          </w:p>
        </w:tc>
      </w:tr>
    </w:tbl>
    <w:p w14:paraId="0A39E1B7" w14:textId="0CFE1264" w:rsidR="00875018" w:rsidRPr="007F301B" w:rsidRDefault="00000000" w:rsidP="002B104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+mgL</m:t>
          </m:r>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e>
              </m:func>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+mgL</m:t>
          </m:r>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e>
              </m:func>
            </m:e>
          </m:d>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t</m:t>
                  </m:r>
                </m:sub>
                <m:sup>
                  <m:r>
                    <w:rPr>
                      <w:rFonts w:ascii="Cambria Math" w:eastAsiaTheme="minorEastAsia" w:hAnsi="Cambria Math"/>
                    </w:rPr>
                    <m:t>2</m:t>
                  </m:r>
                </m:sup>
              </m:sSubSup>
            </m:e>
          </m:d>
          <m:r>
            <w:rPr>
              <w:rFonts w:ascii="Cambria Math" w:eastAsiaTheme="minorEastAsia" w:hAnsi="Cambria Math"/>
            </w:rPr>
            <m:t>+mgL</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e>
              </m:func>
            </m:e>
          </m:d>
          <m:r>
            <m:rPr>
              <m:sty m:val="p"/>
            </m:rPr>
            <w:rPr>
              <w:rFonts w:ascii="Cambria Math" w:eastAsiaTheme="minorEastAsia" w:hAnsi="Cambria Math"/>
            </w:rPr>
            <w:br/>
          </m:r>
        </m:oMath>
        <m:oMath>
          <m:r>
            <m:rPr>
              <m:sty m:val="p"/>
            </m:rPr>
            <w:rPr>
              <w:rFonts w:ascii="Cambria Math" w:eastAsiaTheme="minorEastAsia" w:hAnsi="Cambria Math"/>
            </w:rPr>
            <m:t>Δ</m:t>
          </m:r>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0</m:t>
                          </m:r>
                        </m:sub>
                        <m:sup>
                          <m:r>
                            <w:rPr>
                              <w:rFonts w:ascii="Cambria Math" w:hAnsi="Cambria Math"/>
                            </w:rPr>
                            <m:t>2</m:t>
                          </m:r>
                        </m:sup>
                      </m:sSubSup>
                      <m:r>
                        <m:rPr>
                          <m:sty m:val="p"/>
                        </m:rPr>
                        <w:rPr>
                          <w:rFonts w:ascii="Cambria Math" w:hAnsi="Cambria Math"/>
                        </w:rPr>
                        <m:t>Δ</m:t>
                      </m:r>
                      <m:r>
                        <w:rPr>
                          <w:rFonts w:ascii="Cambria Math" w:hAnsi="Cambria Math"/>
                        </w:rPr>
                        <m:t>t</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t</m:t>
                  </m:r>
                </m:sub>
                <m:sup>
                  <m:r>
                    <w:rPr>
                      <w:rFonts w:ascii="Cambria Math" w:eastAsiaTheme="minorEastAsia" w:hAnsi="Cambria Math"/>
                    </w:rPr>
                    <m:t>2</m:t>
                  </m:r>
                </m:sup>
              </m:sSubSup>
            </m:e>
          </m:d>
          <m:r>
            <w:rPr>
              <w:rFonts w:ascii="Cambria Math" w:eastAsiaTheme="minorEastAsia" w:hAnsi="Cambria Math"/>
            </w:rPr>
            <m:t>+mgL[</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m:t>
              </m:r>
            </m:e>
          </m:func>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0</m:t>
                  </m:r>
                </m:sub>
                <m:sup>
                  <m:r>
                    <w:rPr>
                      <w:rFonts w:ascii="Cambria Math" w:eastAsiaTheme="minorEastAsia" w:hAnsi="Cambria Math"/>
                    </w:rPr>
                    <m:t>4</m:t>
                  </m:r>
                </m:sup>
              </m:sSubSup>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2ω</m:t>
              </m:r>
              <m:sSubSup>
                <m:sSubSupPr>
                  <m:ctrlPr>
                    <w:rPr>
                      <w:rFonts w:ascii="Cambria Math" w:eastAsiaTheme="minorEastAsia" w:hAnsi="Cambria Math"/>
                      <w:i/>
                    </w:rPr>
                  </m:ctrlPr>
                </m:sSubSup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0</m:t>
                  </m:r>
                </m:sub>
                <m:sup>
                  <m:r>
                    <w:rPr>
                      <w:rFonts w:ascii="Cambria Math" w:eastAsiaTheme="minorEastAsia" w:hAnsi="Cambria Math"/>
                    </w:rPr>
                    <m:t>2</m:t>
                  </m:r>
                </m:sup>
              </m:sSubSup>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m:t>
          </m:r>
          <m:r>
            <w:rPr>
              <w:rFonts w:ascii="Cambria Math" w:eastAsiaTheme="minorEastAsia" w:hAnsi="Cambria Math"/>
            </w:rPr>
            <m:t>mgL[</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m:t>
              </m:r>
            </m:e>
          </m:func>
        </m:oMath>
      </m:oMathPara>
    </w:p>
    <w:p w14:paraId="4758AB20" w14:textId="14B1F48A" w:rsidR="007F301B" w:rsidRDefault="007F301B" w:rsidP="002B1048">
      <w:pPr>
        <w:rPr>
          <w:rFonts w:eastAsiaTheme="minorEastAsia"/>
        </w:rPr>
      </w:pPr>
      <w:r>
        <w:rPr>
          <w:rFonts w:eastAsiaTheme="minorEastAsia"/>
        </w:rPr>
        <w:t xml:space="preserve">Note that </w:t>
      </w:r>
      <m:oMath>
        <m:r>
          <w:rPr>
            <w:rFonts w:ascii="Cambria Math" w:eastAsiaTheme="minorEastAsia" w:hAnsi="Cambria Math"/>
          </w:rPr>
          <m:t>mgL[</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m:t>
            </m:r>
          </m:e>
        </m:func>
      </m:oMath>
      <w:r>
        <w:rPr>
          <w:rFonts w:eastAsiaTheme="minorEastAsia"/>
        </w:rPr>
        <w:t xml:space="preserve"> always represents </w:t>
      </w:r>
      <w:r w:rsidR="00037D55">
        <w:rPr>
          <w:rFonts w:eastAsiaTheme="minorEastAsia"/>
        </w:rPr>
        <w:t xml:space="preserve">either </w:t>
      </w:r>
      <w:r>
        <w:rPr>
          <w:rFonts w:eastAsiaTheme="minorEastAsia"/>
        </w:rPr>
        <w:t>a positive vertical displacement from equilibrium</w:t>
      </w:r>
      <w:r w:rsidR="00037D55">
        <w:rPr>
          <w:rFonts w:eastAsiaTheme="minorEastAsia"/>
        </w:rPr>
        <w:t xml:space="preserve"> or zero displacement, exactly at equilibrium.</w:t>
      </w:r>
    </w:p>
    <w:p w14:paraId="15959893" w14:textId="6E3906B3" w:rsidR="008503C4" w:rsidRPr="00875018" w:rsidRDefault="008503C4" w:rsidP="002B1048">
      <w:pPr>
        <w:rPr>
          <w:rFonts w:eastAsiaTheme="minorEastAsia"/>
        </w:rPr>
      </w:pPr>
      <w:r>
        <w:rPr>
          <w:rFonts w:eastAsiaTheme="minorEastAsia"/>
        </w:rPr>
        <w:t>Also</w:t>
      </w:r>
      <m:oMath>
        <m:r>
          <w:rPr>
            <w:rFonts w:ascii="Cambria Math" w:eastAsiaTheme="minorEastAsia" w:hAnsi="Cambria Math"/>
          </w:rPr>
          <m:t xml:space="preserve"> </m:t>
        </m:r>
        <m:sSubSup>
          <m:sSubSupPr>
            <m:ctrlPr>
              <w:rPr>
                <w:rFonts w:ascii="Cambria Math" w:eastAsiaTheme="minorEastAsia" w:hAnsi="Cambria Math"/>
                <w:i/>
              </w:rPr>
            </m:ctrlPr>
          </m:sSubSup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0</m:t>
            </m:r>
          </m:sub>
          <m:sup>
            <m:r>
              <w:rPr>
                <w:rFonts w:ascii="Cambria Math" w:eastAsiaTheme="minorEastAsia" w:hAnsi="Cambria Math"/>
              </w:rPr>
              <m:t>4</m:t>
            </m:r>
          </m:sup>
        </m:sSubSup>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-2ω</m:t>
        </m:r>
        <m:sSubSup>
          <m:sSubSupPr>
            <m:ctrlPr>
              <w:rPr>
                <w:rFonts w:ascii="Cambria Math" w:eastAsiaTheme="minorEastAsia" w:hAnsi="Cambria Math"/>
                <w:i/>
              </w:rPr>
            </m:ctrlPr>
          </m:sSubSup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0</m:t>
            </m:r>
          </m:sub>
          <m:sup>
            <m:r>
              <w:rPr>
                <w:rFonts w:ascii="Cambria Math" w:eastAsiaTheme="minorEastAsia" w:hAnsi="Cambria Math"/>
              </w:rPr>
              <m:t>2</m:t>
            </m:r>
          </m:sup>
        </m:sSubSup>
        <m:r>
          <m:rPr>
            <m:sty m:val="p"/>
          </m:rPr>
          <w:rPr>
            <w:rFonts w:ascii="Cambria Math" w:eastAsiaTheme="minorEastAsia" w:hAnsi="Cambria Math"/>
          </w:rPr>
          <m:t>Δ</m:t>
        </m:r>
        <m:r>
          <w:rPr>
            <w:rFonts w:ascii="Cambria Math" w:eastAsiaTheme="minorEastAsia" w:hAnsi="Cambria Math"/>
          </w:rPr>
          <m:t>t</m:t>
        </m:r>
      </m:oMath>
      <w:r w:rsidR="00194EF0">
        <w:rPr>
          <w:rFonts w:eastAsiaTheme="minorEastAsia"/>
        </w:rPr>
        <w:t xml:space="preserve"> </w:t>
      </w:r>
      <w:r w:rsidR="00FA4549">
        <w:rPr>
          <w:rFonts w:eastAsiaTheme="minorEastAsia"/>
        </w:rPr>
        <w:t>is always small compared to the potential energy whenever it is</w:t>
      </w:r>
      <w:r w:rsidR="001325F1">
        <w:rPr>
          <w:rFonts w:eastAsiaTheme="minorEastAsia"/>
        </w:rPr>
        <w:t xml:space="preserve"> negative (near the  peak of an oscillation). Therefore </w:t>
      </w:r>
      <m:oMath>
        <m:r>
          <m:rPr>
            <m:sty m:val="p"/>
          </m:rPr>
          <w:rPr>
            <w:rFonts w:ascii="Cambria Math" w:eastAsiaTheme="minorEastAsia" w:hAnsi="Cambria Math"/>
          </w:rPr>
          <m:t>Δ</m:t>
        </m:r>
        <m:r>
          <w:rPr>
            <w:rFonts w:ascii="Cambria Math" w:eastAsiaTheme="minorEastAsia" w:hAnsi="Cambria Math"/>
          </w:rPr>
          <m:t>E</m:t>
        </m:r>
      </m:oMath>
      <w:r w:rsidR="001325F1">
        <w:rPr>
          <w:rFonts w:eastAsiaTheme="minorEastAsia"/>
        </w:rPr>
        <w:t xml:space="preserve"> is always positive, and the total energy of the system will increase</w:t>
      </w:r>
      <w:r w:rsidR="00C34B73">
        <w:rPr>
          <w:rFonts w:eastAsiaTheme="minorEastAsia"/>
        </w:rPr>
        <w:t xml:space="preserve"> with each time step </w:t>
      </w:r>
      <w:r w:rsidR="00953E2D">
        <w:rPr>
          <w:rFonts w:eastAsiaTheme="minorEastAsia"/>
        </w:rPr>
        <w:t>thus making the Euler method energy non-conservative.</w:t>
      </w:r>
    </w:p>
    <w:p w14:paraId="5B314D94" w14:textId="77777777" w:rsidR="00F56D27" w:rsidRDefault="00F56D27">
      <w:pPr>
        <w:contextualSpacing w:val="0"/>
        <w:rPr>
          <w:rFonts w:asciiTheme="majorHAnsi" w:eastAsiaTheme="majorEastAsia" w:hAnsiTheme="majorHAnsi" w:cstheme="majorBidi"/>
          <w:b/>
          <w:szCs w:val="32"/>
        </w:rPr>
      </w:pPr>
      <w:r>
        <w:br w:type="page"/>
      </w:r>
    </w:p>
    <w:p w14:paraId="31DA228B" w14:textId="4F85CDB4" w:rsidR="00CD681E" w:rsidRDefault="00CD681E" w:rsidP="00001F34">
      <w:pPr>
        <w:pStyle w:val="Heading1"/>
      </w:pPr>
      <w:r>
        <w:lastRenderedPageBreak/>
        <w:t>References</w:t>
      </w:r>
    </w:p>
    <w:p w14:paraId="7E42D7E9" w14:textId="3C964A6E" w:rsidR="00171851" w:rsidRPr="00171851" w:rsidRDefault="00CD681E" w:rsidP="00171851">
      <w:pPr>
        <w:widowControl w:val="0"/>
        <w:autoSpaceDE w:val="0"/>
        <w:autoSpaceDN w:val="0"/>
        <w:adjustRightInd w:val="0"/>
        <w:ind w:left="480" w:hanging="480"/>
        <w:rPr>
          <w:rFonts w:ascii="Times New Roman" w:hAnsi="Times New Roman" w:cs="Times New Roman"/>
          <w:noProof/>
        </w:rPr>
      </w:pPr>
      <w:r>
        <w:rPr>
          <w:b/>
          <w:bCs/>
        </w:rPr>
        <w:fldChar w:fldCharType="begin" w:fldLock="1"/>
      </w:r>
      <w:r>
        <w:rPr>
          <w:b/>
          <w:bCs/>
        </w:rPr>
        <w:instrText xml:space="preserve">ADDIN Mendeley Bibliography CSL_BIBLIOGRAPHY </w:instrText>
      </w:r>
      <w:r>
        <w:rPr>
          <w:b/>
          <w:bCs/>
        </w:rPr>
        <w:fldChar w:fldCharType="separate"/>
      </w:r>
      <w:r w:rsidR="00171851" w:rsidRPr="00171851">
        <w:rPr>
          <w:rFonts w:ascii="Times New Roman" w:hAnsi="Times New Roman" w:cs="Times New Roman"/>
          <w:noProof/>
        </w:rPr>
        <w:t xml:space="preserve">Harris, C. R., Millman, K. J., van der Walt, S. J., Gommers, R., Virtanen, P., Cournapeau, D., Wieser, E., Taylor, J., Berg, S., Smith, N. J., Kern, R., Picus, M., Hoyer, S., van Kerkwijk, M. H., Brett, M., Haldane, A., del Río, J. F., Wiebe, M., Peterson, P., … Oliphant, T. E. (2020). Array programming with NumPy. </w:t>
      </w:r>
      <w:r w:rsidR="00171851" w:rsidRPr="00171851">
        <w:rPr>
          <w:rFonts w:ascii="Times New Roman" w:hAnsi="Times New Roman" w:cs="Times New Roman"/>
          <w:i/>
          <w:iCs/>
          <w:noProof/>
        </w:rPr>
        <w:t>Nature</w:t>
      </w:r>
      <w:r w:rsidR="00171851" w:rsidRPr="00171851">
        <w:rPr>
          <w:rFonts w:ascii="Times New Roman" w:hAnsi="Times New Roman" w:cs="Times New Roman"/>
          <w:noProof/>
        </w:rPr>
        <w:t xml:space="preserve">, </w:t>
      </w:r>
      <w:r w:rsidR="00171851" w:rsidRPr="00171851">
        <w:rPr>
          <w:rFonts w:ascii="Times New Roman" w:hAnsi="Times New Roman" w:cs="Times New Roman"/>
          <w:i/>
          <w:iCs/>
          <w:noProof/>
        </w:rPr>
        <w:t>585</w:t>
      </w:r>
      <w:r w:rsidR="00171851" w:rsidRPr="00171851">
        <w:rPr>
          <w:rFonts w:ascii="Times New Roman" w:hAnsi="Times New Roman" w:cs="Times New Roman"/>
          <w:noProof/>
        </w:rPr>
        <w:t>(7825), 357–362. https://doi.org/10.1038/s41586-020-2649-2</w:t>
      </w:r>
    </w:p>
    <w:p w14:paraId="6561F151" w14:textId="77777777" w:rsidR="00171851" w:rsidRPr="00171851" w:rsidRDefault="00171851" w:rsidP="00171851">
      <w:pPr>
        <w:widowControl w:val="0"/>
        <w:autoSpaceDE w:val="0"/>
        <w:autoSpaceDN w:val="0"/>
        <w:adjustRightInd w:val="0"/>
        <w:ind w:left="480" w:hanging="480"/>
        <w:rPr>
          <w:rFonts w:ascii="Times New Roman" w:hAnsi="Times New Roman" w:cs="Times New Roman"/>
          <w:noProof/>
        </w:rPr>
      </w:pPr>
      <w:r w:rsidRPr="00171851">
        <w:rPr>
          <w:rFonts w:ascii="Times New Roman" w:hAnsi="Times New Roman" w:cs="Times New Roman"/>
          <w:noProof/>
        </w:rPr>
        <w:t xml:space="preserve">Hunter, J. D. (2007). Matplotlib: A 2D graphics environment. </w:t>
      </w:r>
      <w:r w:rsidRPr="00171851">
        <w:rPr>
          <w:rFonts w:ascii="Times New Roman" w:hAnsi="Times New Roman" w:cs="Times New Roman"/>
          <w:i/>
          <w:iCs/>
          <w:noProof/>
        </w:rPr>
        <w:t>Computing in Science \&amp; Engineering</w:t>
      </w:r>
      <w:r w:rsidRPr="00171851">
        <w:rPr>
          <w:rFonts w:ascii="Times New Roman" w:hAnsi="Times New Roman" w:cs="Times New Roman"/>
          <w:noProof/>
        </w:rPr>
        <w:t xml:space="preserve">, </w:t>
      </w:r>
      <w:r w:rsidRPr="00171851">
        <w:rPr>
          <w:rFonts w:ascii="Times New Roman" w:hAnsi="Times New Roman" w:cs="Times New Roman"/>
          <w:i/>
          <w:iCs/>
          <w:noProof/>
        </w:rPr>
        <w:t>9</w:t>
      </w:r>
      <w:r w:rsidRPr="00171851">
        <w:rPr>
          <w:rFonts w:ascii="Times New Roman" w:hAnsi="Times New Roman" w:cs="Times New Roman"/>
          <w:noProof/>
        </w:rPr>
        <w:t>(3), 90–95. https://doi.org/10.1109/MCSE.2007.55</w:t>
      </w:r>
    </w:p>
    <w:p w14:paraId="79738B03" w14:textId="77777777" w:rsidR="00171851" w:rsidRPr="00171851" w:rsidRDefault="00171851" w:rsidP="00171851">
      <w:pPr>
        <w:widowControl w:val="0"/>
        <w:autoSpaceDE w:val="0"/>
        <w:autoSpaceDN w:val="0"/>
        <w:adjustRightInd w:val="0"/>
        <w:ind w:left="480" w:hanging="480"/>
        <w:rPr>
          <w:rFonts w:ascii="Times New Roman" w:hAnsi="Times New Roman" w:cs="Times New Roman"/>
          <w:noProof/>
        </w:rPr>
      </w:pPr>
      <w:r w:rsidRPr="00171851">
        <w:rPr>
          <w:rFonts w:ascii="Times New Roman" w:hAnsi="Times New Roman" w:cs="Times New Roman"/>
          <w:noProof/>
        </w:rPr>
        <w:t xml:space="preserve">Van Rossum, G., &amp; Drake, F. L. (2009). </w:t>
      </w:r>
      <w:r w:rsidRPr="00171851">
        <w:rPr>
          <w:rFonts w:ascii="Times New Roman" w:hAnsi="Times New Roman" w:cs="Times New Roman"/>
          <w:i/>
          <w:iCs/>
          <w:noProof/>
        </w:rPr>
        <w:t>Python 3 Reference Manual</w:t>
      </w:r>
      <w:r w:rsidRPr="00171851">
        <w:rPr>
          <w:rFonts w:ascii="Times New Roman" w:hAnsi="Times New Roman" w:cs="Times New Roman"/>
          <w:noProof/>
        </w:rPr>
        <w:t>. CreateSpace.</w:t>
      </w:r>
    </w:p>
    <w:p w14:paraId="2494CFC3" w14:textId="77777777" w:rsidR="00CD681E" w:rsidRPr="009E2BB9" w:rsidRDefault="00CD681E" w:rsidP="00CD681E">
      <w:pPr>
        <w:tabs>
          <w:tab w:val="left" w:pos="720"/>
          <w:tab w:val="left" w:pos="1605"/>
        </w:tabs>
        <w:jc w:val="center"/>
        <w:rPr>
          <w:b/>
          <w:bCs/>
        </w:rPr>
      </w:pPr>
      <w:r>
        <w:rPr>
          <w:b/>
          <w:bCs/>
        </w:rPr>
        <w:fldChar w:fldCharType="end"/>
      </w:r>
    </w:p>
    <w:p w14:paraId="7BF3235C" w14:textId="77777777" w:rsidR="00CD681E" w:rsidRPr="00356D68" w:rsidRDefault="00CD681E" w:rsidP="00CD681E">
      <w:pPr>
        <w:tabs>
          <w:tab w:val="left" w:pos="720"/>
          <w:tab w:val="left" w:pos="1605"/>
        </w:tabs>
        <w:rPr>
          <w:b/>
          <w:bCs/>
        </w:rPr>
      </w:pPr>
    </w:p>
    <w:p w14:paraId="39A0711D" w14:textId="77777777" w:rsidR="00356D68" w:rsidRPr="00CD681E" w:rsidRDefault="00356D68" w:rsidP="00CD681E"/>
    <w:sectPr w:rsidR="00356D68" w:rsidRPr="00CD681E" w:rsidSect="00492F57">
      <w:headerReference w:type="default" r:id="rId15"/>
      <w:footerReference w:type="default" r:id="rId1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47F95" w14:textId="77777777" w:rsidR="00B53122" w:rsidRDefault="00B53122" w:rsidP="00E54DF6">
      <w:pPr>
        <w:spacing w:after="0" w:line="240" w:lineRule="auto"/>
      </w:pPr>
      <w:r>
        <w:separator/>
      </w:r>
    </w:p>
  </w:endnote>
  <w:endnote w:type="continuationSeparator" w:id="0">
    <w:p w14:paraId="025A5643" w14:textId="77777777" w:rsidR="00B53122" w:rsidRDefault="00B53122" w:rsidP="00E54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6B8B3" w14:textId="77777777" w:rsidR="00492F57" w:rsidRDefault="00492F57">
    <w:pPr>
      <w:pStyle w:val="Footer"/>
    </w:pPr>
    <w:r>
      <w:rPr>
        <w:noProof/>
      </w:rPr>
      <w:drawing>
        <wp:anchor distT="0" distB="0" distL="114300" distR="114300" simplePos="0" relativeHeight="251658240" behindDoc="1" locked="0" layoutInCell="1" allowOverlap="1" wp14:anchorId="3717BCEE" wp14:editId="24B7C9B5">
          <wp:simplePos x="0" y="0"/>
          <wp:positionH relativeFrom="column">
            <wp:posOffset>5760720</wp:posOffset>
          </wp:positionH>
          <wp:positionV relativeFrom="paragraph">
            <wp:posOffset>-273685</wp:posOffset>
          </wp:positionV>
          <wp:extent cx="803275" cy="814705"/>
          <wp:effectExtent l="0" t="0" r="0" b="4445"/>
          <wp:wrapTight wrapText="bothSides">
            <wp:wrapPolygon edited="0">
              <wp:start x="9221" y="0"/>
              <wp:lineTo x="5123" y="0"/>
              <wp:lineTo x="0" y="4546"/>
              <wp:lineTo x="0" y="14142"/>
              <wp:lineTo x="512" y="17172"/>
              <wp:lineTo x="5635" y="21213"/>
              <wp:lineTo x="6659" y="21213"/>
              <wp:lineTo x="11782" y="21213"/>
              <wp:lineTo x="14855" y="21213"/>
              <wp:lineTo x="21002" y="17677"/>
              <wp:lineTo x="21002" y="3535"/>
              <wp:lineTo x="13831" y="0"/>
              <wp:lineTo x="9221"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03275" cy="81470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05319" w14:textId="77777777" w:rsidR="00B53122" w:rsidRDefault="00B53122" w:rsidP="00E54DF6">
      <w:pPr>
        <w:spacing w:after="0" w:line="240" w:lineRule="auto"/>
      </w:pPr>
      <w:r>
        <w:separator/>
      </w:r>
    </w:p>
  </w:footnote>
  <w:footnote w:type="continuationSeparator" w:id="0">
    <w:p w14:paraId="768F62A4" w14:textId="77777777" w:rsidR="00B53122" w:rsidRDefault="00B53122" w:rsidP="00E54D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3444938"/>
      <w:docPartObj>
        <w:docPartGallery w:val="Page Numbers (Top of Page)"/>
        <w:docPartUnique/>
      </w:docPartObj>
    </w:sdtPr>
    <w:sdtEndPr>
      <w:rPr>
        <w:b/>
        <w:bCs/>
        <w:noProof/>
        <w:color w:val="auto"/>
        <w:spacing w:val="0"/>
      </w:rPr>
    </w:sdtEndPr>
    <w:sdtContent>
      <w:p w14:paraId="3541CD60" w14:textId="77777777" w:rsidR="0056279A" w:rsidRDefault="0056279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8709FB0" w14:textId="77777777" w:rsidR="00E54DF6" w:rsidRDefault="00E54D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96BC2"/>
    <w:multiLevelType w:val="hybridMultilevel"/>
    <w:tmpl w:val="FFFAE5DE"/>
    <w:lvl w:ilvl="0" w:tplc="338E431C">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5DBA7D98"/>
    <w:multiLevelType w:val="hybridMultilevel"/>
    <w:tmpl w:val="0CD6E3E4"/>
    <w:lvl w:ilvl="0" w:tplc="A3EAE886">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352651313">
    <w:abstractNumId w:val="0"/>
  </w:num>
  <w:num w:numId="2" w16cid:durableId="12626875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712"/>
    <w:rsid w:val="00001F34"/>
    <w:rsid w:val="00012EBE"/>
    <w:rsid w:val="00014B03"/>
    <w:rsid w:val="000225D7"/>
    <w:rsid w:val="000322F8"/>
    <w:rsid w:val="00037D55"/>
    <w:rsid w:val="00065A76"/>
    <w:rsid w:val="00071801"/>
    <w:rsid w:val="000720AB"/>
    <w:rsid w:val="00072476"/>
    <w:rsid w:val="00076CF8"/>
    <w:rsid w:val="00082659"/>
    <w:rsid w:val="00083749"/>
    <w:rsid w:val="000A0442"/>
    <w:rsid w:val="000A06C2"/>
    <w:rsid w:val="000A3CDD"/>
    <w:rsid w:val="000B2C1A"/>
    <w:rsid w:val="000C5399"/>
    <w:rsid w:val="000E1142"/>
    <w:rsid w:val="000E2603"/>
    <w:rsid w:val="000F34AD"/>
    <w:rsid w:val="000F5011"/>
    <w:rsid w:val="0010759F"/>
    <w:rsid w:val="001325F1"/>
    <w:rsid w:val="001332A2"/>
    <w:rsid w:val="00145F78"/>
    <w:rsid w:val="00153F21"/>
    <w:rsid w:val="00156491"/>
    <w:rsid w:val="00161B77"/>
    <w:rsid w:val="00171851"/>
    <w:rsid w:val="00194EF0"/>
    <w:rsid w:val="001A0B1F"/>
    <w:rsid w:val="001A4D54"/>
    <w:rsid w:val="001B1FF5"/>
    <w:rsid w:val="001B3DC6"/>
    <w:rsid w:val="001B65A9"/>
    <w:rsid w:val="001C40FD"/>
    <w:rsid w:val="001C6C81"/>
    <w:rsid w:val="001D4AC8"/>
    <w:rsid w:val="001D663B"/>
    <w:rsid w:val="001E2A90"/>
    <w:rsid w:val="001F5EFF"/>
    <w:rsid w:val="00206369"/>
    <w:rsid w:val="00212712"/>
    <w:rsid w:val="002164C7"/>
    <w:rsid w:val="00243E1A"/>
    <w:rsid w:val="00285276"/>
    <w:rsid w:val="00292148"/>
    <w:rsid w:val="0029507D"/>
    <w:rsid w:val="002B1048"/>
    <w:rsid w:val="002F093D"/>
    <w:rsid w:val="002F28B0"/>
    <w:rsid w:val="002F5983"/>
    <w:rsid w:val="00303151"/>
    <w:rsid w:val="003117D1"/>
    <w:rsid w:val="00316E02"/>
    <w:rsid w:val="00322F26"/>
    <w:rsid w:val="003329CC"/>
    <w:rsid w:val="00356D68"/>
    <w:rsid w:val="00375680"/>
    <w:rsid w:val="003A1D13"/>
    <w:rsid w:val="003E2D7D"/>
    <w:rsid w:val="003E3906"/>
    <w:rsid w:val="00401E68"/>
    <w:rsid w:val="00436873"/>
    <w:rsid w:val="0044548C"/>
    <w:rsid w:val="00477A0D"/>
    <w:rsid w:val="00492F57"/>
    <w:rsid w:val="004A5FA9"/>
    <w:rsid w:val="004A74F3"/>
    <w:rsid w:val="004D6F27"/>
    <w:rsid w:val="004E4912"/>
    <w:rsid w:val="004E5B67"/>
    <w:rsid w:val="004E7FAB"/>
    <w:rsid w:val="004F22AA"/>
    <w:rsid w:val="00540F1F"/>
    <w:rsid w:val="00542382"/>
    <w:rsid w:val="005540E8"/>
    <w:rsid w:val="00557031"/>
    <w:rsid w:val="0056279A"/>
    <w:rsid w:val="005658CE"/>
    <w:rsid w:val="0057249A"/>
    <w:rsid w:val="00592DE0"/>
    <w:rsid w:val="0059348E"/>
    <w:rsid w:val="005A23EA"/>
    <w:rsid w:val="005B0129"/>
    <w:rsid w:val="005B05CA"/>
    <w:rsid w:val="005B4DCB"/>
    <w:rsid w:val="005C3533"/>
    <w:rsid w:val="005E212F"/>
    <w:rsid w:val="00621BE7"/>
    <w:rsid w:val="00630B0D"/>
    <w:rsid w:val="00633934"/>
    <w:rsid w:val="00646F77"/>
    <w:rsid w:val="006471F5"/>
    <w:rsid w:val="0068389C"/>
    <w:rsid w:val="006D0947"/>
    <w:rsid w:val="006D45C9"/>
    <w:rsid w:val="006D75F2"/>
    <w:rsid w:val="0072354E"/>
    <w:rsid w:val="00742B8D"/>
    <w:rsid w:val="007452AD"/>
    <w:rsid w:val="007733AC"/>
    <w:rsid w:val="007813F5"/>
    <w:rsid w:val="007A1895"/>
    <w:rsid w:val="007A4EF2"/>
    <w:rsid w:val="007B14BC"/>
    <w:rsid w:val="007C579F"/>
    <w:rsid w:val="007D39E3"/>
    <w:rsid w:val="007F2CD3"/>
    <w:rsid w:val="007F301B"/>
    <w:rsid w:val="008503C4"/>
    <w:rsid w:val="008567E1"/>
    <w:rsid w:val="00864E93"/>
    <w:rsid w:val="00875018"/>
    <w:rsid w:val="00883510"/>
    <w:rsid w:val="00897B8C"/>
    <w:rsid w:val="008E4D02"/>
    <w:rsid w:val="00902A40"/>
    <w:rsid w:val="0091717B"/>
    <w:rsid w:val="009179FE"/>
    <w:rsid w:val="00943AFA"/>
    <w:rsid w:val="00943E30"/>
    <w:rsid w:val="009477AC"/>
    <w:rsid w:val="00953E2D"/>
    <w:rsid w:val="0095520E"/>
    <w:rsid w:val="00962DA5"/>
    <w:rsid w:val="00971723"/>
    <w:rsid w:val="00980B54"/>
    <w:rsid w:val="009877D3"/>
    <w:rsid w:val="009950D4"/>
    <w:rsid w:val="009A6694"/>
    <w:rsid w:val="009C1B9C"/>
    <w:rsid w:val="009E1610"/>
    <w:rsid w:val="009E2BB9"/>
    <w:rsid w:val="00A06A13"/>
    <w:rsid w:val="00A15725"/>
    <w:rsid w:val="00A234E5"/>
    <w:rsid w:val="00A355D7"/>
    <w:rsid w:val="00A55D52"/>
    <w:rsid w:val="00A74ECA"/>
    <w:rsid w:val="00AB5982"/>
    <w:rsid w:val="00AB7C43"/>
    <w:rsid w:val="00AC3577"/>
    <w:rsid w:val="00AE1F39"/>
    <w:rsid w:val="00AF3FBE"/>
    <w:rsid w:val="00B14D2F"/>
    <w:rsid w:val="00B225EF"/>
    <w:rsid w:val="00B42A02"/>
    <w:rsid w:val="00B53122"/>
    <w:rsid w:val="00B5626E"/>
    <w:rsid w:val="00B63C89"/>
    <w:rsid w:val="00B7596C"/>
    <w:rsid w:val="00BE4532"/>
    <w:rsid w:val="00C101D7"/>
    <w:rsid w:val="00C179C3"/>
    <w:rsid w:val="00C34B73"/>
    <w:rsid w:val="00C36CF8"/>
    <w:rsid w:val="00C51900"/>
    <w:rsid w:val="00C5680B"/>
    <w:rsid w:val="00C64E7F"/>
    <w:rsid w:val="00C65906"/>
    <w:rsid w:val="00C904E9"/>
    <w:rsid w:val="00CC4306"/>
    <w:rsid w:val="00CD681E"/>
    <w:rsid w:val="00CF3566"/>
    <w:rsid w:val="00D07342"/>
    <w:rsid w:val="00D27D82"/>
    <w:rsid w:val="00D412CA"/>
    <w:rsid w:val="00D7033E"/>
    <w:rsid w:val="00D960C6"/>
    <w:rsid w:val="00DB4D16"/>
    <w:rsid w:val="00DD4737"/>
    <w:rsid w:val="00DE2F2D"/>
    <w:rsid w:val="00E0730E"/>
    <w:rsid w:val="00E202D6"/>
    <w:rsid w:val="00E30AA4"/>
    <w:rsid w:val="00E54DF6"/>
    <w:rsid w:val="00E72A79"/>
    <w:rsid w:val="00E9306B"/>
    <w:rsid w:val="00EB3799"/>
    <w:rsid w:val="00EB3BE8"/>
    <w:rsid w:val="00EF3F37"/>
    <w:rsid w:val="00EF6042"/>
    <w:rsid w:val="00F04F3B"/>
    <w:rsid w:val="00F073D3"/>
    <w:rsid w:val="00F27C17"/>
    <w:rsid w:val="00F36709"/>
    <w:rsid w:val="00F473AC"/>
    <w:rsid w:val="00F47D10"/>
    <w:rsid w:val="00F53024"/>
    <w:rsid w:val="00F56D27"/>
    <w:rsid w:val="00F87381"/>
    <w:rsid w:val="00F960DD"/>
    <w:rsid w:val="00FA4549"/>
    <w:rsid w:val="00FC5C70"/>
    <w:rsid w:val="00FD0E6F"/>
    <w:rsid w:val="00FF71E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12E8BF3"/>
  <w15:chartTrackingRefBased/>
  <w15:docId w15:val="{4CAD28B8-5ECA-45F4-897E-8250027A9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491"/>
    <w:pPr>
      <w:contextualSpacing/>
    </w:pPr>
  </w:style>
  <w:style w:type="paragraph" w:styleId="Heading1">
    <w:name w:val="heading 1"/>
    <w:basedOn w:val="Normal"/>
    <w:next w:val="Normal"/>
    <w:link w:val="Heading1Char"/>
    <w:autoRedefine/>
    <w:uiPriority w:val="9"/>
    <w:qFormat/>
    <w:rsid w:val="00001F34"/>
    <w:pPr>
      <w:keepNext/>
      <w:keepLines/>
      <w:spacing w:after="0"/>
      <w:jc w:val="center"/>
      <w:outlineLvl w:val="0"/>
    </w:pPr>
    <w:rPr>
      <w:rFonts w:asciiTheme="majorHAnsi" w:eastAsiaTheme="majorEastAsia" w:hAnsiTheme="majorHAnsi" w:cstheme="majorBidi"/>
      <w:b/>
      <w:szCs w:val="32"/>
    </w:rPr>
  </w:style>
  <w:style w:type="paragraph" w:styleId="Heading2">
    <w:name w:val="heading 2"/>
    <w:basedOn w:val="Normal"/>
    <w:next w:val="Normal"/>
    <w:link w:val="Heading2Char"/>
    <w:autoRedefine/>
    <w:uiPriority w:val="9"/>
    <w:unhideWhenUsed/>
    <w:qFormat/>
    <w:rsid w:val="00001F34"/>
    <w:pPr>
      <w:keepNext/>
      <w:keepLines/>
      <w:spacing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01F34"/>
    <w:pPr>
      <w:keepNext/>
      <w:keepLines/>
      <w:spacing w:after="0"/>
      <w:outlineLvl w:val="2"/>
    </w:pPr>
    <w:rPr>
      <w:rFonts w:asciiTheme="majorHAnsi" w:eastAsiaTheme="majorEastAsia" w:hAnsiTheme="majorHAnsi"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01F34"/>
    <w:pPr>
      <w:spacing w:after="0"/>
      <w:jc w:val="center"/>
    </w:pPr>
    <w:rPr>
      <w:rFonts w:asciiTheme="majorHAnsi" w:eastAsiaTheme="majorEastAsia" w:hAnsiTheme="majorHAnsi" w:cstheme="majorBidi"/>
      <w:b/>
      <w:kern w:val="28"/>
      <w:szCs w:val="56"/>
    </w:rPr>
  </w:style>
  <w:style w:type="character" w:customStyle="1" w:styleId="TitleChar">
    <w:name w:val="Title Char"/>
    <w:basedOn w:val="DefaultParagraphFont"/>
    <w:link w:val="Title"/>
    <w:uiPriority w:val="10"/>
    <w:rsid w:val="00001F34"/>
    <w:rPr>
      <w:rFonts w:asciiTheme="majorHAnsi" w:eastAsiaTheme="majorEastAsia" w:hAnsiTheme="majorHAnsi" w:cstheme="majorBidi"/>
      <w:b/>
      <w:kern w:val="28"/>
      <w:szCs w:val="56"/>
    </w:rPr>
  </w:style>
  <w:style w:type="paragraph" w:styleId="Header">
    <w:name w:val="header"/>
    <w:basedOn w:val="Normal"/>
    <w:link w:val="HeaderChar"/>
    <w:uiPriority w:val="99"/>
    <w:unhideWhenUsed/>
    <w:rsid w:val="00E54D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DF6"/>
  </w:style>
  <w:style w:type="paragraph" w:styleId="Footer">
    <w:name w:val="footer"/>
    <w:basedOn w:val="Normal"/>
    <w:link w:val="FooterChar"/>
    <w:uiPriority w:val="99"/>
    <w:unhideWhenUsed/>
    <w:rsid w:val="00E54D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DF6"/>
  </w:style>
  <w:style w:type="paragraph" w:styleId="NoSpacing">
    <w:name w:val="No Spacing"/>
    <w:uiPriority w:val="1"/>
    <w:qFormat/>
    <w:rsid w:val="00B42A02"/>
    <w:pPr>
      <w:spacing w:after="0" w:line="240" w:lineRule="auto"/>
    </w:pPr>
  </w:style>
  <w:style w:type="table" w:styleId="TableGrid">
    <w:name w:val="Table Grid"/>
    <w:aliases w:val="APA Table"/>
    <w:basedOn w:val="TableNormal"/>
    <w:uiPriority w:val="39"/>
    <w:rsid w:val="00F04F3B"/>
    <w:pPr>
      <w:spacing w:after="0" w:line="240" w:lineRule="auto"/>
      <w:jc w:val="center"/>
    </w:pPr>
    <w:tblPr>
      <w:tblBorders>
        <w:top w:val="single" w:sz="4" w:space="0" w:color="auto"/>
        <w:bottom w:val="single" w:sz="4" w:space="0" w:color="auto"/>
      </w:tblBorders>
    </w:tblPr>
    <w:tcPr>
      <w:shd w:val="clear" w:color="auto" w:fill="auto"/>
    </w:tcPr>
    <w:tblStylePr w:type="firstRow">
      <w:pPr>
        <w:jc w:val="center"/>
      </w:pPr>
      <w:tblPr/>
      <w:tcPr>
        <w:tcBorders>
          <w:top w:val="single" w:sz="4" w:space="0" w:color="auto"/>
          <w:left w:val="nil"/>
          <w:bottom w:val="single" w:sz="4" w:space="0" w:color="auto"/>
          <w:right w:val="nil"/>
        </w:tcBorders>
      </w:tcPr>
    </w:tblStylePr>
    <w:tblStylePr w:type="lastRow">
      <w:pPr>
        <w:jc w:val="center"/>
      </w:pPr>
      <w:tblPr/>
      <w:tcPr>
        <w:tcBorders>
          <w:top w:val="single" w:sz="4" w:space="0" w:color="auto"/>
          <w:tl2br w:val="nil"/>
        </w:tcBorders>
      </w:tcPr>
    </w:tblStylePr>
    <w:tblStylePr w:type="firstCol">
      <w:pPr>
        <w:jc w:val="left"/>
      </w:pPr>
    </w:tblStylePr>
    <w:tblStylePr w:type="seCell">
      <w:pPr>
        <w:jc w:val="left"/>
      </w:pPr>
    </w:tblStylePr>
  </w:style>
  <w:style w:type="paragraph" w:styleId="ListParagraph">
    <w:name w:val="List Paragraph"/>
    <w:basedOn w:val="Normal"/>
    <w:uiPriority w:val="34"/>
    <w:qFormat/>
    <w:rsid w:val="00071801"/>
    <w:pPr>
      <w:ind w:left="720"/>
    </w:pPr>
  </w:style>
  <w:style w:type="paragraph" w:styleId="Caption">
    <w:name w:val="caption"/>
    <w:basedOn w:val="Normal"/>
    <w:next w:val="Normal"/>
    <w:uiPriority w:val="35"/>
    <w:unhideWhenUsed/>
    <w:qFormat/>
    <w:rsid w:val="00E9306B"/>
    <w:pPr>
      <w:spacing w:after="200" w:line="240" w:lineRule="auto"/>
    </w:pPr>
    <w:rPr>
      <w:i/>
      <w:iCs/>
      <w:color w:val="000000" w:themeColor="text2"/>
      <w:sz w:val="18"/>
      <w:szCs w:val="18"/>
    </w:rPr>
  </w:style>
  <w:style w:type="paragraph" w:customStyle="1" w:styleId="Heading10">
    <w:name w:val="Heading1"/>
    <w:basedOn w:val="Normal"/>
    <w:autoRedefine/>
    <w:qFormat/>
    <w:rsid w:val="00C36CF8"/>
    <w:pPr>
      <w:tabs>
        <w:tab w:val="left" w:pos="720"/>
        <w:tab w:val="left" w:pos="1605"/>
      </w:tabs>
      <w:spacing w:line="360" w:lineRule="auto"/>
    </w:pPr>
    <w:rPr>
      <w:b/>
      <w:bCs/>
    </w:rPr>
  </w:style>
  <w:style w:type="paragraph" w:customStyle="1" w:styleId="Heading20">
    <w:name w:val="Heading2"/>
    <w:basedOn w:val="Normal"/>
    <w:autoRedefine/>
    <w:qFormat/>
    <w:rsid w:val="00A74ECA"/>
    <w:pPr>
      <w:tabs>
        <w:tab w:val="left" w:pos="720"/>
        <w:tab w:val="left" w:pos="1605"/>
      </w:tabs>
    </w:pPr>
    <w:rPr>
      <w:b/>
      <w:bCs/>
    </w:rPr>
  </w:style>
  <w:style w:type="paragraph" w:customStyle="1" w:styleId="APAheading2">
    <w:name w:val="APA heading 2"/>
    <w:basedOn w:val="Normal"/>
    <w:next w:val="Normal"/>
    <w:autoRedefine/>
    <w:qFormat/>
    <w:rsid w:val="00E0730E"/>
    <w:pPr>
      <w:tabs>
        <w:tab w:val="left" w:pos="720"/>
        <w:tab w:val="left" w:pos="1605"/>
      </w:tabs>
    </w:pPr>
    <w:rPr>
      <w:b/>
      <w:bCs/>
    </w:rPr>
  </w:style>
  <w:style w:type="character" w:customStyle="1" w:styleId="Heading1Char">
    <w:name w:val="Heading 1 Char"/>
    <w:basedOn w:val="DefaultParagraphFont"/>
    <w:link w:val="Heading1"/>
    <w:uiPriority w:val="9"/>
    <w:rsid w:val="00001F34"/>
    <w:rPr>
      <w:rFonts w:asciiTheme="majorHAnsi" w:eastAsiaTheme="majorEastAsia" w:hAnsiTheme="majorHAnsi" w:cstheme="majorBidi"/>
      <w:b/>
      <w:szCs w:val="32"/>
    </w:rPr>
  </w:style>
  <w:style w:type="character" w:customStyle="1" w:styleId="Heading2Char">
    <w:name w:val="Heading 2 Char"/>
    <w:basedOn w:val="DefaultParagraphFont"/>
    <w:link w:val="Heading2"/>
    <w:uiPriority w:val="9"/>
    <w:rsid w:val="00001F34"/>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001F34"/>
    <w:rPr>
      <w:rFonts w:asciiTheme="majorHAnsi" w:eastAsiaTheme="majorEastAsia" w:hAnsiTheme="majorHAnsi" w:cstheme="majorBidi"/>
      <w:b/>
      <w:i/>
    </w:rPr>
  </w:style>
  <w:style w:type="character" w:styleId="PlaceholderText">
    <w:name w:val="Placeholder Text"/>
    <w:basedOn w:val="DefaultParagraphFont"/>
    <w:uiPriority w:val="99"/>
    <w:semiHidden/>
    <w:rsid w:val="00212712"/>
    <w:rPr>
      <w:color w:val="808080"/>
    </w:rPr>
  </w:style>
  <w:style w:type="table" w:styleId="PlainTable4">
    <w:name w:val="Plain Table 4"/>
    <w:basedOn w:val="TableNormal"/>
    <w:uiPriority w:val="44"/>
    <w:rsid w:val="005A23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792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07/relationships/hdphoto" Target="media/hdphoto1.wdp"/><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Nath\OneDrive\Documents\Custom%20Office%20Templates\APA%20Paper%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35D3865934D4AB0A3001857AC0AEDAC"/>
        <w:category>
          <w:name w:val="General"/>
          <w:gallery w:val="placeholder"/>
        </w:category>
        <w:types>
          <w:type w:val="bbPlcHdr"/>
        </w:types>
        <w:behaviors>
          <w:behavior w:val="content"/>
        </w:behaviors>
        <w:guid w:val="{5C7EE366-593C-441F-B954-0B494D1BD972}"/>
      </w:docPartPr>
      <w:docPartBody>
        <w:p w:rsidR="006B44F4" w:rsidRDefault="00A32DAD" w:rsidP="00A32DAD">
          <w:pPr>
            <w:pStyle w:val="A35D3865934D4AB0A3001857AC0AEDAC"/>
          </w:pPr>
          <w:r w:rsidRPr="006819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DAD"/>
    <w:rsid w:val="000B6F5F"/>
    <w:rsid w:val="001F7273"/>
    <w:rsid w:val="006B44F4"/>
    <w:rsid w:val="00852408"/>
    <w:rsid w:val="00A32DAD"/>
    <w:rsid w:val="00A80EE7"/>
    <w:rsid w:val="00A92289"/>
    <w:rsid w:val="00E641C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41CC"/>
    <w:rPr>
      <w:color w:val="808080"/>
    </w:rPr>
  </w:style>
  <w:style w:type="paragraph" w:customStyle="1" w:styleId="A35D3865934D4AB0A3001857AC0AEDAC">
    <w:name w:val="A35D3865934D4AB0A3001857AC0AEDAC"/>
    <w:rsid w:val="00A32D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pa Styl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6D05B0-8DB7-4F12-A060-1D5AEE8D308E}">
  <we:reference id="wa104382081" version="1.26.0.0" store="en-ZA" storeType="OMEX"/>
  <we:alternateReferences>
    <we:reference id="WA104382081" version="1.26.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F2AD352D0FBA5D419615AB2DE3187B3B" ma:contentTypeVersion="10" ma:contentTypeDescription="Create a new document." ma:contentTypeScope="" ma:versionID="2fd859f4b8782b4b9968fddf5c7f6dea">
  <xsd:schema xmlns:xsd="http://www.w3.org/2001/XMLSchema" xmlns:xs="http://www.w3.org/2001/XMLSchema" xmlns:p="http://schemas.microsoft.com/office/2006/metadata/properties" xmlns:ns3="78b55264-90b6-4809-b08b-e4b2cae3d0c2" xmlns:ns4="78514537-f0bb-48e7-9cf0-9f238939ff9e" targetNamespace="http://schemas.microsoft.com/office/2006/metadata/properties" ma:root="true" ma:fieldsID="f85422b0dc8b026e0e1d255e99d31386" ns3:_="" ns4:_="">
    <xsd:import namespace="78b55264-90b6-4809-b08b-e4b2cae3d0c2"/>
    <xsd:import namespace="78514537-f0bb-48e7-9cf0-9f238939ff9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b55264-90b6-4809-b08b-e4b2cae3d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8514537-f0bb-48e7-9cf0-9f238939ff9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1B72E6-CBC9-4F9C-8426-CD0EAFE1E2CD}">
  <ds:schemaRefs>
    <ds:schemaRef ds:uri="http://schemas.microsoft.com/sharepoint/v3/contenttype/forms"/>
  </ds:schemaRefs>
</ds:datastoreItem>
</file>

<file path=customXml/itemProps3.xml><?xml version="1.0" encoding="utf-8"?>
<ds:datastoreItem xmlns:ds="http://schemas.openxmlformats.org/officeDocument/2006/customXml" ds:itemID="{15A08AF8-9B45-41BC-988B-40417FAE506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06578F4-C882-4B73-9B0E-DC3DA36666DB}">
  <ds:schemaRefs>
    <ds:schemaRef ds:uri="http://schemas.openxmlformats.org/officeDocument/2006/bibliography"/>
  </ds:schemaRefs>
</ds:datastoreItem>
</file>

<file path=customXml/itemProps5.xml><?xml version="1.0" encoding="utf-8"?>
<ds:datastoreItem xmlns:ds="http://schemas.openxmlformats.org/officeDocument/2006/customXml" ds:itemID="{EA43633F-E3A7-47A8-8206-063C7E88C4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b55264-90b6-4809-b08b-e4b2cae3d0c2"/>
    <ds:schemaRef ds:uri="78514537-f0bb-48e7-9cf0-9f238939ff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APA Paper Template</Template>
  <TotalTime>424</TotalTime>
  <Pages>6</Pages>
  <Words>1672</Words>
  <Characters>9536</Characters>
  <Application>Microsoft Office Word</Application>
  <DocSecurity>0</DocSecurity>
  <Lines>79</Lines>
  <Paragraphs>22</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Numerical Integration | Simple Pendulum</vt:lpstr>
      <vt:lpstr>Method</vt:lpstr>
      <vt:lpstr>    /Apparatus</vt:lpstr>
      <vt:lpstr>Results</vt:lpstr>
      <vt:lpstr>        Uncertainty Analysis</vt:lpstr>
      <vt:lpstr>Conclusion</vt:lpstr>
      <vt:lpstr>References</vt:lpstr>
    </vt:vector>
  </TitlesOfParts>
  <Company/>
  <LinksUpToDate>false</LinksUpToDate>
  <CharactersWithSpaces>11186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Ngqwebo</dc:creator>
  <cp:keywords/>
  <dc:description/>
  <cp:lastModifiedBy>Nathan Ngqwebo</cp:lastModifiedBy>
  <cp:revision>124</cp:revision>
  <cp:lastPrinted>2023-04-09T21:56:00Z</cp:lastPrinted>
  <dcterms:created xsi:type="dcterms:W3CDTF">2023-04-08T15:05:00Z</dcterms:created>
  <dcterms:modified xsi:type="dcterms:W3CDTF">2023-04-09T21:56:00Z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58989d44-b65c-3572-ba41-1f00b51ab936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http://www.zotero.org/styles/harvard-university-of-cape-town</vt:lpwstr>
  </property>
  <property fmtid="{D5CDD505-2E9C-101B-9397-08002B2CF9AE}" pid="24" name="Mendeley Recent Style Name 9_1">
    <vt:lpwstr>University of Cape Town - Harvard</vt:lpwstr>
  </property>
  <property fmtid="{D5CDD505-2E9C-101B-9397-08002B2CF9AE}" pid="25" name="ContentTypeId">
    <vt:lpwstr>0x010100F2AD352D0FBA5D419615AB2DE3187B3B</vt:lpwstr>
  </property>
</Properties>
</file>