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2AAB" w14:textId="77777777" w:rsidR="00943CE4" w:rsidRDefault="007C3226">
      <w:pPr>
        <w:pStyle w:val="NormalWeb"/>
        <w:widowControl/>
        <w:spacing w:beforeLines="100" w:before="312" w:beforeAutospacing="0" w:line="360" w:lineRule="auto"/>
        <w:jc w:val="center"/>
        <w:rPr>
          <w:rFonts w:ascii="Microsoft YaHei" w:eastAsia="Microsoft YaHei" w:hAnsi="Microsoft YaHei" w:cs="Microsoft YaHei"/>
          <w:sz w:val="30"/>
          <w:szCs w:val="30"/>
        </w:rPr>
      </w:pPr>
      <w:r>
        <w:rPr>
          <w:rFonts w:ascii="Microsoft YaHei" w:eastAsia="Microsoft YaHei" w:hAnsi="Microsoft YaHei" w:cs="Microsoft YaHei" w:hint="eastAsia"/>
          <w:sz w:val="30"/>
          <w:szCs w:val="30"/>
        </w:rPr>
        <w:t>武汉大学计算机学院 2022级</w:t>
      </w:r>
      <w:proofErr w:type="gramStart"/>
      <w:r>
        <w:rPr>
          <w:rFonts w:ascii="Microsoft YaHei" w:eastAsia="Microsoft YaHei" w:hAnsi="Microsoft YaHei" w:cs="Microsoft YaHei" w:hint="eastAsia"/>
          <w:sz w:val="30"/>
          <w:szCs w:val="30"/>
        </w:rPr>
        <w:t>中级项目实</w:t>
      </w:r>
      <w:proofErr w:type="gramEnd"/>
      <w:r>
        <w:rPr>
          <w:rFonts w:ascii="Microsoft YaHei" w:eastAsia="Microsoft YaHei" w:hAnsi="Microsoft YaHei" w:cs="Microsoft YaHei" w:hint="eastAsia"/>
          <w:sz w:val="30"/>
          <w:szCs w:val="30"/>
        </w:rPr>
        <w:t>训周报</w:t>
      </w:r>
    </w:p>
    <w:p w14:paraId="599B85A3" w14:textId="78133F1D" w:rsidR="00943CE4" w:rsidRDefault="007C3226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DE10E0">
        <w:rPr>
          <w:rFonts w:asciiTheme="minorEastAsia" w:hAnsiTheme="minorEastAsia" w:cstheme="minorEastAsia" w:hint="eastAsia"/>
          <w:bCs/>
        </w:rPr>
        <w:t xml:space="preserve">软件工程8班 </w:t>
      </w:r>
      <w:r w:rsidR="00DE10E0">
        <w:rPr>
          <w:rFonts w:asciiTheme="minorEastAsia" w:hAnsiTheme="minorEastAsia" w:cstheme="minorEastAsia"/>
          <w:bCs/>
        </w:rPr>
        <w:t>13</w:t>
      </w:r>
      <w:r w:rsidR="00DE10E0">
        <w:rPr>
          <w:rFonts w:asciiTheme="minorEastAsia" w:hAnsiTheme="minorEastAsia" w:cstheme="minorEastAsia" w:hint="eastAsia"/>
          <w:bCs/>
        </w:rPr>
        <w:t>组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</w:t>
      </w:r>
      <w:r w:rsidR="00DE10E0">
        <w:rPr>
          <w:rFonts w:asciiTheme="minorEastAsia" w:hAnsiTheme="minorEastAsia" w:cstheme="minorEastAsia"/>
          <w:bCs/>
        </w:rPr>
        <w:t>2022326660015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 w:rsidR="00DE10E0">
        <w:rPr>
          <w:rFonts w:asciiTheme="minorEastAsia" w:hAnsiTheme="minorEastAsia" w:cstheme="minorEastAsia" w:hint="eastAsia"/>
          <w:b/>
          <w:u w:val="single"/>
        </w:rPr>
        <w:t>古秉原</w:t>
      </w:r>
    </w:p>
    <w:p w14:paraId="3E629BCE" w14:textId="303BFAC4" w:rsidR="00943CE4" w:rsidRDefault="007C3226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DE10E0">
        <w:rPr>
          <w:rFonts w:asciiTheme="minorEastAsia" w:hAnsiTheme="minorEastAsia" w:cstheme="minorEastAsia" w:hint="eastAsia"/>
          <w:b/>
        </w:rPr>
        <w:t>社团联盟</w:t>
      </w:r>
      <w:r>
        <w:rPr>
          <w:rFonts w:asciiTheme="minorEastAsia" w:hAnsiTheme="minorEastAsia" w:cstheme="minorEastAsia" w:hint="eastAsia"/>
          <w:b/>
        </w:rPr>
        <w:t xml:space="preserve">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DE10E0">
        <w:rPr>
          <w:rFonts w:asciiTheme="minorEastAsia" w:hAnsiTheme="minorEastAsia" w:cstheme="minorEastAsia" w:hint="eastAsia"/>
          <w:b/>
          <w:u w:val="single"/>
          <w:lang w:val="en-MY"/>
        </w:rPr>
        <w:t>古秉原，林耀华，卓益豪</w:t>
      </w:r>
      <w:r>
        <w:rPr>
          <w:rFonts w:asciiTheme="minorEastAsia" w:hAnsiTheme="minorEastAsia" w:cstheme="minorEastAsia"/>
          <w:b/>
          <w:u w:val="single"/>
        </w:rPr>
        <w:t xml:space="preserve">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7FFF34B" w14:textId="77777777" w:rsidR="00943CE4" w:rsidRDefault="007C3226">
      <w:pPr>
        <w:pStyle w:val="NormalWeb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61256CB2" w14:textId="77777777" w:rsidR="00943CE4" w:rsidRDefault="007C322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73C7CA71" w14:textId="6083AE54" w:rsidR="00943CE4" w:rsidRDefault="007C3226">
      <w:pPr>
        <w:pStyle w:val="NormalWeb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A2045">
        <w:rPr>
          <w:rFonts w:asciiTheme="minorEastAsia" w:hAnsiTheme="minorEastAsia" w:cstheme="minorEastAsia" w:hint="eastAsia"/>
        </w:rPr>
        <w:t>完成前端所有任务</w:t>
      </w:r>
      <w:r>
        <w:rPr>
          <w:rFonts w:asciiTheme="minorEastAsia" w:hAnsiTheme="minorEastAsia" w:cstheme="minorEastAsia" w:hint="eastAsia"/>
        </w:rPr>
        <w:tab/>
      </w:r>
    </w:p>
    <w:p w14:paraId="52AE52D3" w14:textId="7D7ACBD5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A2045">
        <w:rPr>
          <w:rFonts w:asciiTheme="minorEastAsia" w:hAnsiTheme="minorEastAsia" w:cstheme="minorEastAsia" w:hint="eastAsia"/>
        </w:rPr>
        <w:t>完成后端部分任务</w:t>
      </w:r>
    </w:p>
    <w:p w14:paraId="04AC5993" w14:textId="3D266386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A2045">
        <w:rPr>
          <w:rFonts w:asciiTheme="minorEastAsia" w:hAnsiTheme="minorEastAsia" w:cstheme="minorEastAsia" w:hint="eastAsia"/>
        </w:rPr>
        <w:t>写代码</w:t>
      </w:r>
    </w:p>
    <w:p w14:paraId="62F5059C" w14:textId="3EA460D6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8A2045">
        <w:rPr>
          <w:rFonts w:asciiTheme="minorEastAsia" w:hAnsiTheme="minorEastAsia" w:cstheme="minorEastAsia" w:hint="eastAsia"/>
        </w:rPr>
        <w:t>写文档</w:t>
      </w:r>
    </w:p>
    <w:p w14:paraId="6CE52E20" w14:textId="16AAE5D4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2F277684" w14:textId="77777777" w:rsidR="00943CE4" w:rsidRDefault="007C322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17FA6738" w14:textId="706C2720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8A2045">
        <w:rPr>
          <w:rFonts w:asciiTheme="minorEastAsia" w:hAnsiTheme="minorEastAsia" w:cstheme="minorEastAsia" w:hint="eastAsia"/>
        </w:rPr>
        <w:t>完成</w:t>
      </w:r>
      <w:r w:rsidR="008A2045">
        <w:rPr>
          <w:rFonts w:asciiTheme="minorEastAsia" w:hAnsiTheme="minorEastAsia" w:cstheme="minorEastAsia"/>
        </w:rPr>
        <w:t>80%</w:t>
      </w:r>
      <w:r w:rsidR="008A2045">
        <w:rPr>
          <w:rFonts w:asciiTheme="minorEastAsia" w:hAnsiTheme="minorEastAsia" w:cstheme="minorEastAsia" w:hint="eastAsia"/>
        </w:rPr>
        <w:t>前端任务</w:t>
      </w:r>
    </w:p>
    <w:p w14:paraId="7C568AD5" w14:textId="643F6240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A2045">
        <w:rPr>
          <w:rFonts w:asciiTheme="minorEastAsia" w:hAnsiTheme="minorEastAsia" w:cstheme="minorEastAsia" w:hint="eastAsia"/>
        </w:rPr>
        <w:t>完成7</w:t>
      </w:r>
      <w:r w:rsidR="008A2045">
        <w:rPr>
          <w:rFonts w:asciiTheme="minorEastAsia" w:hAnsiTheme="minorEastAsia" w:cstheme="minorEastAsia"/>
        </w:rPr>
        <w:t>0%</w:t>
      </w:r>
      <w:r w:rsidR="008A2045">
        <w:rPr>
          <w:rFonts w:asciiTheme="minorEastAsia" w:hAnsiTheme="minorEastAsia" w:cstheme="minorEastAsia" w:hint="eastAsia"/>
        </w:rPr>
        <w:t>后端任务</w:t>
      </w:r>
    </w:p>
    <w:p w14:paraId="1F191620" w14:textId="23F6F238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A2045">
        <w:rPr>
          <w:rFonts w:asciiTheme="minorEastAsia" w:hAnsiTheme="minorEastAsia" w:cstheme="minorEastAsia" w:hint="eastAsia"/>
        </w:rPr>
        <w:t>编写用户手册和</w:t>
      </w:r>
      <w:proofErr w:type="spellStart"/>
      <w:r w:rsidR="008A2045">
        <w:rPr>
          <w:rFonts w:asciiTheme="minorEastAsia" w:hAnsiTheme="minorEastAsia" w:cstheme="minorEastAsia" w:hint="eastAsia"/>
        </w:rPr>
        <w:t>buglist</w:t>
      </w:r>
      <w:proofErr w:type="spellEnd"/>
    </w:p>
    <w:p w14:paraId="20729023" w14:textId="086EACB9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8A2045">
        <w:rPr>
          <w:rFonts w:asciiTheme="minorEastAsia" w:hAnsiTheme="minorEastAsia" w:cstheme="minorEastAsia" w:hint="eastAsia"/>
        </w:rPr>
        <w:t>前后端链接</w:t>
      </w:r>
    </w:p>
    <w:p w14:paraId="66103F44" w14:textId="77777777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18580885" w14:textId="77777777" w:rsidR="00943CE4" w:rsidRDefault="007C322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044B909D" w14:textId="6433A3F1" w:rsidR="00943CE4" w:rsidRDefault="007C3226" w:rsidP="00AB58CA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8A2045">
        <w:rPr>
          <w:rFonts w:asciiTheme="minorEastAsia" w:hAnsiTheme="minorEastAsia" w:cstheme="minorEastAsia" w:hint="eastAsia"/>
        </w:rPr>
        <w:t>完成前后端所有任务</w:t>
      </w:r>
    </w:p>
    <w:p w14:paraId="61F796A6" w14:textId="6A6B109E" w:rsidR="00943CE4" w:rsidRDefault="007C3226" w:rsidP="00AB58CA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8A2045">
        <w:rPr>
          <w:rFonts w:asciiTheme="minorEastAsia" w:hAnsiTheme="minorEastAsia" w:cstheme="minorEastAsia" w:hint="eastAsia"/>
        </w:rPr>
        <w:t>准备ppt</w:t>
      </w:r>
    </w:p>
    <w:p w14:paraId="725B404F" w14:textId="1740CBF7" w:rsidR="00943CE4" w:rsidRDefault="007C322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8A2045">
        <w:rPr>
          <w:rFonts w:asciiTheme="minorEastAsia" w:hAnsiTheme="minorEastAsia" w:cstheme="minorEastAsia" w:hint="eastAsia"/>
        </w:rPr>
        <w:t>准备文档</w:t>
      </w:r>
    </w:p>
    <w:p w14:paraId="087D0916" w14:textId="7951158B" w:rsidR="00943CE4" w:rsidRPr="008A2045" w:rsidRDefault="007C3226" w:rsidP="008A2045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8A2045">
        <w:rPr>
          <w:rFonts w:asciiTheme="minorEastAsia" w:hAnsiTheme="minorEastAsia" w:cstheme="minorEastAsia" w:hint="eastAsia"/>
        </w:rPr>
        <w:t>修改bug</w:t>
      </w:r>
      <w:r>
        <w:rPr>
          <w:rFonts w:asciiTheme="minorEastAsia" w:hAnsiTheme="minorEastAsia" w:cstheme="minorEastAsia" w:hint="eastAsia"/>
        </w:rPr>
        <w:t xml:space="preserve">                                                      </w:t>
      </w:r>
    </w:p>
    <w:p w14:paraId="3FD2424C" w14:textId="77777777" w:rsidR="00943CE4" w:rsidRDefault="007C322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5071C479" w14:textId="70AE801C" w:rsidR="00AB58CA" w:rsidRDefault="008A2045" w:rsidP="00AB58CA">
      <w:pPr>
        <w:pStyle w:val="NormalWeb"/>
        <w:widowControl/>
        <w:numPr>
          <w:ilvl w:val="0"/>
          <w:numId w:val="2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队员临时家里出事不参与接下来的任务</w:t>
      </w:r>
    </w:p>
    <w:p w14:paraId="00462505" w14:textId="26A90D53" w:rsidR="00943CE4" w:rsidRDefault="008A2045" w:rsidP="00AB58CA">
      <w:pPr>
        <w:pStyle w:val="NormalWeb"/>
        <w:widowControl/>
        <w:numPr>
          <w:ilvl w:val="0"/>
          <w:numId w:val="2"/>
        </w:numPr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</w:rPr>
        <w:t>原本3人已经略显不足了，现在三人的工作量落到两人身上，更加吃力</w:t>
      </w:r>
    </w:p>
    <w:sectPr w:rsidR="00943CE4">
      <w:headerReference w:type="default" r:id="rId9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3E84" w14:textId="77777777" w:rsidR="007C3226" w:rsidRDefault="007C3226">
      <w:r>
        <w:separator/>
      </w:r>
    </w:p>
  </w:endnote>
  <w:endnote w:type="continuationSeparator" w:id="0">
    <w:p w14:paraId="7DB32E5D" w14:textId="77777777" w:rsidR="007C3226" w:rsidRDefault="007C3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6E8D" w14:textId="77777777" w:rsidR="007C3226" w:rsidRDefault="007C3226">
      <w:r>
        <w:separator/>
      </w:r>
    </w:p>
  </w:footnote>
  <w:footnote w:type="continuationSeparator" w:id="0">
    <w:p w14:paraId="54BA61DB" w14:textId="77777777" w:rsidR="007C3226" w:rsidRDefault="007C3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5088" w14:textId="77777777" w:rsidR="00943CE4" w:rsidRDefault="007C3226">
    <w:pPr>
      <w:pStyle w:val="Header"/>
    </w:pPr>
    <w:r>
      <w:rPr>
        <w:rFonts w:hint="eastAsia"/>
        <w:noProof/>
      </w:rPr>
      <w:drawing>
        <wp:inline distT="0" distB="0" distL="114300" distR="114300" wp14:anchorId="28080428" wp14:editId="56944254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C17B84" wp14:editId="69AC391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7677E" w14:textId="77777777" w:rsidR="00943CE4" w:rsidRDefault="007C3226">
                            <w:pPr>
                              <w:jc w:val="left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C17B84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EC7677E" w14:textId="77777777" w:rsidR="00943CE4" w:rsidRDefault="007C3226">
                      <w:pPr>
                        <w:jc w:val="left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17F64A" wp14:editId="255025D0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83F151E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7A6E7"/>
    <w:multiLevelType w:val="singleLevel"/>
    <w:tmpl w:val="4AC7A6E7"/>
    <w:lvl w:ilvl="0">
      <w:start w:val="1"/>
      <w:numFmt w:val="decimal"/>
      <w:suff w:val="nothing"/>
      <w:lvlText w:val="%1、"/>
      <w:lvlJc w:val="left"/>
      <w:pPr>
        <w:ind w:left="21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7C3226"/>
    <w:rsid w:val="00825050"/>
    <w:rsid w:val="008A2045"/>
    <w:rsid w:val="00943CE4"/>
    <w:rsid w:val="00963C21"/>
    <w:rsid w:val="00AB58CA"/>
    <w:rsid w:val="00B27471"/>
    <w:rsid w:val="00B4787D"/>
    <w:rsid w:val="00B76404"/>
    <w:rsid w:val="00BD212E"/>
    <w:rsid w:val="00DA0CF1"/>
    <w:rsid w:val="00DE10E0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27FF5B"/>
  <w15:docId w15:val="{E4A31F7F-BD81-433C-BCC7-5245DF6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bidi="ar-SA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8DB3B-6FAB-4CA9-A048-50C57A4B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Bing Yuan Koo</cp:lastModifiedBy>
  <cp:revision>2</cp:revision>
  <dcterms:created xsi:type="dcterms:W3CDTF">2024-07-19T13:36:00Z</dcterms:created>
  <dcterms:modified xsi:type="dcterms:W3CDTF">2024-07-19T13:36:00Z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