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93CAF" w14:textId="1FB055E3" w:rsidR="002B39B6" w:rsidRDefault="002B39B6" w:rsidP="002B39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bookmarkStart w:id="0" w:name="_Hlk205565849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Benchmark Characteristics</w:t>
      </w:r>
      <w:r w:rsidRPr="00F1098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 Generator</w:t>
      </w:r>
    </w:p>
    <w:bookmarkEnd w:id="0"/>
    <w:p w14:paraId="1EE9B90D" w14:textId="77777777" w:rsidR="002B39B6" w:rsidRPr="00BE25E4" w:rsidRDefault="002B39B6" w:rsidP="002B39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BE25E4">
        <w:rPr>
          <w:rFonts w:ascii="Times New Roman" w:eastAsia="Times New Roman" w:hAnsi="Times New Roman" w:cs="Times New Roman"/>
          <w:b/>
          <w:bCs/>
          <w:color w:val="000000"/>
        </w:rPr>
        <w:t>Developer Documentation</w:t>
      </w:r>
    </w:p>
    <w:p w14:paraId="076CF966" w14:textId="77777777" w:rsidR="002B39B6" w:rsidRPr="00BE25E4" w:rsidRDefault="002B39B6" w:rsidP="002B39B6">
      <w:pPr>
        <w:spacing w:after="0" w:line="240" w:lineRule="auto"/>
        <w:rPr>
          <w:rFonts w:ascii="Times New Roman" w:eastAsia="Times New Roman" w:hAnsi="Times New Roman" w:cs="Times New Roman"/>
        </w:rPr>
      </w:pPr>
      <w:bookmarkStart w:id="1" w:name="_Hlk205565856"/>
      <w:r>
        <w:rPr>
          <w:rFonts w:ascii="Times New Roman" w:eastAsia="Times New Roman" w:hAnsi="Times New Roman" w:cs="Times New Roman"/>
          <w:noProof/>
        </w:rPr>
        <w:pict w14:anchorId="6930C883">
          <v:rect id="_x0000_i1025" alt="" style="width:468pt;height:.05pt;mso-width-percent:0;mso-height-percent:0;mso-width-percent:0;mso-height-percent:0" o:hralign="center" o:hrstd="t" o:hr="t" fillcolor="#a0a0a0" stroked="f"/>
        </w:pict>
      </w:r>
      <w:bookmarkEnd w:id="1"/>
    </w:p>
    <w:p w14:paraId="47578028" w14:textId="4FF70DD9" w:rsidR="00BA52B6" w:rsidRDefault="00000000">
      <w:pPr>
        <w:pStyle w:val="Heading1"/>
      </w:pPr>
      <w:r>
        <w:rPr>
          <w:rFonts w:ascii="Times New Roman" w:eastAsia="Times New Roman" w:hAnsi="Times New Roman"/>
          <w:color w:val="000000"/>
          <w:sz w:val="36"/>
        </w:rPr>
        <w:t>Overview</w:t>
      </w:r>
    </w:p>
    <w:p w14:paraId="02DC4C16" w14:textId="4764FE9C" w:rsidR="00BA52B6" w:rsidRDefault="00000000">
      <w:r>
        <w:rPr>
          <w:rFonts w:ascii="Times New Roman" w:eastAsia="Times New Roman" w:hAnsi="Times New Roman"/>
          <w:color w:val="000000"/>
          <w:sz w:val="24"/>
        </w:rPr>
        <w:t>This module generates a Benchmark Characteristics Table by retrieving key financial metrics for given benchmarks using the Yahoo Finance API (yfinance). It calculates statistics such as P/E ratios, dividend yields, returns, market cap, and more for each benchmark, storing them in a structured DataFrame format suitable for database ingestion.</w:t>
      </w:r>
      <w:r w:rsidR="00397C38" w:rsidRPr="00397C38">
        <w:rPr>
          <w:rFonts w:ascii="Times New Roman" w:eastAsia="Times New Roman" w:hAnsi="Times New Roman" w:cs="Times New Roman"/>
          <w:noProof/>
        </w:rPr>
        <w:t xml:space="preserve"> </w:t>
      </w:r>
      <w:r w:rsidR="00397C38">
        <w:rPr>
          <w:rFonts w:ascii="Times New Roman" w:eastAsia="Times New Roman" w:hAnsi="Times New Roman" w:cs="Times New Roman"/>
          <w:noProof/>
        </w:rPr>
        <w:pict w14:anchorId="5260FAA2">
          <v:rect id="_x0000_i1027" alt="" style="width:409.05pt;height:.05pt;mso-width-percent:0;mso-height-percent:0;mso-width-percent:0;mso-height-percent:0" o:hrpct="988" o:hralign="center" o:hrstd="t" o:hr="t" fillcolor="#a0a0a0" stroked="f"/>
        </w:pict>
      </w:r>
    </w:p>
    <w:p w14:paraId="585F9B64" w14:textId="3F240671" w:rsidR="00BA52B6" w:rsidRDefault="00000000">
      <w:pPr>
        <w:pStyle w:val="Heading1"/>
      </w:pPr>
      <w:r>
        <w:rPr>
          <w:rFonts w:ascii="Times New Roman" w:eastAsia="Times New Roman" w:hAnsi="Times New Roman"/>
          <w:color w:val="000000"/>
          <w:sz w:val="36"/>
        </w:rPr>
        <w:t>Table of Contents</w:t>
      </w:r>
    </w:p>
    <w:p w14:paraId="66D93C65" w14:textId="27549859" w:rsidR="00BA52B6" w:rsidRDefault="00000000" w:rsidP="002B39B6">
      <w:pPr>
        <w:pStyle w:val="ListParagraph"/>
        <w:numPr>
          <w:ilvl w:val="0"/>
          <w:numId w:val="12"/>
        </w:numPr>
      </w:pPr>
      <w:r w:rsidRPr="002B39B6">
        <w:rPr>
          <w:rFonts w:ascii="Times New Roman" w:eastAsia="Times New Roman" w:hAnsi="Times New Roman"/>
          <w:color w:val="000000"/>
          <w:sz w:val="24"/>
        </w:rPr>
        <w:t>Overview</w:t>
      </w:r>
    </w:p>
    <w:p w14:paraId="36EEE335" w14:textId="65F0834E" w:rsidR="00BA52B6" w:rsidRDefault="00000000" w:rsidP="002B39B6">
      <w:pPr>
        <w:pStyle w:val="ListParagraph"/>
        <w:numPr>
          <w:ilvl w:val="0"/>
          <w:numId w:val="12"/>
        </w:numPr>
      </w:pPr>
      <w:r w:rsidRPr="002B39B6">
        <w:rPr>
          <w:rFonts w:ascii="Times New Roman" w:eastAsia="Times New Roman" w:hAnsi="Times New Roman"/>
          <w:color w:val="000000"/>
          <w:sz w:val="24"/>
        </w:rPr>
        <w:t>Table of Contents</w:t>
      </w:r>
    </w:p>
    <w:p w14:paraId="058F2D0B" w14:textId="28928425" w:rsidR="00BA52B6" w:rsidRDefault="00000000" w:rsidP="002B39B6">
      <w:pPr>
        <w:pStyle w:val="ListParagraph"/>
        <w:numPr>
          <w:ilvl w:val="0"/>
          <w:numId w:val="12"/>
        </w:numPr>
      </w:pPr>
      <w:r w:rsidRPr="002B39B6">
        <w:rPr>
          <w:rFonts w:ascii="Times New Roman" w:eastAsia="Times New Roman" w:hAnsi="Times New Roman"/>
          <w:color w:val="000000"/>
          <w:sz w:val="24"/>
        </w:rPr>
        <w:t>Dependencies</w:t>
      </w:r>
    </w:p>
    <w:p w14:paraId="60BFA8BB" w14:textId="370B0AF6" w:rsidR="00BA52B6" w:rsidRDefault="00000000" w:rsidP="002B39B6">
      <w:pPr>
        <w:pStyle w:val="ListParagraph"/>
        <w:numPr>
          <w:ilvl w:val="0"/>
          <w:numId w:val="12"/>
        </w:numPr>
      </w:pPr>
      <w:r w:rsidRPr="002B39B6">
        <w:rPr>
          <w:rFonts w:ascii="Times New Roman" w:eastAsia="Times New Roman" w:hAnsi="Times New Roman"/>
          <w:color w:val="000000"/>
          <w:sz w:val="24"/>
        </w:rPr>
        <w:t>Setup and Configuration</w:t>
      </w:r>
    </w:p>
    <w:p w14:paraId="33B8EE71" w14:textId="792A5A3F" w:rsidR="00BA52B6" w:rsidRDefault="00000000" w:rsidP="002B39B6">
      <w:pPr>
        <w:pStyle w:val="ListParagraph"/>
        <w:numPr>
          <w:ilvl w:val="0"/>
          <w:numId w:val="12"/>
        </w:numPr>
      </w:pPr>
      <w:r w:rsidRPr="002B39B6">
        <w:rPr>
          <w:rFonts w:ascii="Times New Roman" w:eastAsia="Times New Roman" w:hAnsi="Times New Roman"/>
          <w:color w:val="000000"/>
          <w:sz w:val="24"/>
        </w:rPr>
        <w:t>Data Flow</w:t>
      </w:r>
    </w:p>
    <w:p w14:paraId="58A03D17" w14:textId="7DCDC895" w:rsidR="00BA52B6" w:rsidRDefault="00000000" w:rsidP="002B39B6">
      <w:pPr>
        <w:pStyle w:val="ListParagraph"/>
        <w:numPr>
          <w:ilvl w:val="0"/>
          <w:numId w:val="12"/>
        </w:numPr>
      </w:pPr>
      <w:r w:rsidRPr="002B39B6">
        <w:rPr>
          <w:rFonts w:ascii="Times New Roman" w:eastAsia="Times New Roman" w:hAnsi="Times New Roman"/>
          <w:color w:val="000000"/>
          <w:sz w:val="24"/>
        </w:rPr>
        <w:t>Module Components</w:t>
      </w:r>
    </w:p>
    <w:p w14:paraId="1654859B" w14:textId="14775383" w:rsidR="00BA52B6" w:rsidRDefault="00000000" w:rsidP="002B39B6">
      <w:pPr>
        <w:pStyle w:val="ListParagraph"/>
        <w:numPr>
          <w:ilvl w:val="1"/>
          <w:numId w:val="12"/>
        </w:numPr>
      </w:pPr>
      <w:r w:rsidRPr="002B39B6">
        <w:rPr>
          <w:rFonts w:ascii="Times New Roman" w:eastAsia="Times New Roman" w:hAnsi="Times New Roman"/>
          <w:color w:val="000000"/>
          <w:sz w:val="24"/>
        </w:rPr>
        <w:t>4.1 Benchmark Characteristics Generation Function</w:t>
      </w:r>
    </w:p>
    <w:p w14:paraId="43965483" w14:textId="4509174A" w:rsidR="00BA52B6" w:rsidRDefault="00000000" w:rsidP="002B39B6">
      <w:pPr>
        <w:pStyle w:val="ListParagraph"/>
        <w:numPr>
          <w:ilvl w:val="1"/>
          <w:numId w:val="12"/>
        </w:numPr>
      </w:pPr>
      <w:r w:rsidRPr="002B39B6">
        <w:rPr>
          <w:rFonts w:ascii="Times New Roman" w:eastAsia="Times New Roman" w:hAnsi="Times New Roman"/>
          <w:color w:val="000000"/>
          <w:sz w:val="24"/>
        </w:rPr>
        <w:t>4.2 Main Usage Pattern</w:t>
      </w:r>
    </w:p>
    <w:p w14:paraId="7935112F" w14:textId="61AE533D" w:rsidR="00BA52B6" w:rsidRDefault="00000000" w:rsidP="002B39B6">
      <w:pPr>
        <w:pStyle w:val="ListParagraph"/>
        <w:numPr>
          <w:ilvl w:val="0"/>
          <w:numId w:val="12"/>
        </w:numPr>
      </w:pPr>
      <w:r w:rsidRPr="002B39B6">
        <w:rPr>
          <w:rFonts w:ascii="Times New Roman" w:eastAsia="Times New Roman" w:hAnsi="Times New Roman"/>
          <w:color w:val="000000"/>
          <w:sz w:val="24"/>
        </w:rPr>
        <w:t>Key Design Decisions</w:t>
      </w:r>
    </w:p>
    <w:p w14:paraId="03E131FD" w14:textId="412C1C57" w:rsidR="00BA52B6" w:rsidRDefault="00000000" w:rsidP="002B39B6">
      <w:pPr>
        <w:pStyle w:val="ListParagraph"/>
        <w:numPr>
          <w:ilvl w:val="0"/>
          <w:numId w:val="12"/>
        </w:numPr>
      </w:pPr>
      <w:r w:rsidRPr="002B39B6">
        <w:rPr>
          <w:rFonts w:ascii="Times New Roman" w:eastAsia="Times New Roman" w:hAnsi="Times New Roman"/>
          <w:color w:val="000000"/>
          <w:sz w:val="24"/>
        </w:rPr>
        <w:t>Data Structure</w:t>
      </w:r>
    </w:p>
    <w:p w14:paraId="71475867" w14:textId="43146D8C" w:rsidR="00BA52B6" w:rsidRDefault="00000000" w:rsidP="002B39B6">
      <w:pPr>
        <w:pStyle w:val="ListParagraph"/>
        <w:numPr>
          <w:ilvl w:val="0"/>
          <w:numId w:val="12"/>
        </w:numPr>
      </w:pPr>
      <w:r w:rsidRPr="002B39B6">
        <w:rPr>
          <w:rFonts w:ascii="Times New Roman" w:eastAsia="Times New Roman" w:hAnsi="Times New Roman"/>
          <w:color w:val="000000"/>
          <w:sz w:val="24"/>
        </w:rPr>
        <w:t>Error Handling</w:t>
      </w:r>
    </w:p>
    <w:p w14:paraId="591748AC" w14:textId="10B95F3D" w:rsidR="00BA52B6" w:rsidRDefault="00000000" w:rsidP="002B39B6">
      <w:pPr>
        <w:pStyle w:val="ListParagraph"/>
        <w:numPr>
          <w:ilvl w:val="0"/>
          <w:numId w:val="12"/>
        </w:numPr>
      </w:pPr>
      <w:r w:rsidRPr="002B39B6">
        <w:rPr>
          <w:rFonts w:ascii="Times New Roman" w:eastAsia="Times New Roman" w:hAnsi="Times New Roman"/>
          <w:color w:val="000000"/>
          <w:sz w:val="24"/>
        </w:rPr>
        <w:t>Testing Considerations</w:t>
      </w:r>
    </w:p>
    <w:p w14:paraId="6D4BE5FE" w14:textId="48088D85" w:rsidR="00BA52B6" w:rsidRDefault="00000000" w:rsidP="002B39B6">
      <w:pPr>
        <w:pStyle w:val="ListParagraph"/>
        <w:numPr>
          <w:ilvl w:val="0"/>
          <w:numId w:val="12"/>
        </w:numPr>
      </w:pPr>
      <w:r w:rsidRPr="002B39B6">
        <w:rPr>
          <w:rFonts w:ascii="Times New Roman" w:eastAsia="Times New Roman" w:hAnsi="Times New Roman"/>
          <w:color w:val="000000"/>
          <w:sz w:val="24"/>
        </w:rPr>
        <w:t>Future Enhancements</w:t>
      </w:r>
    </w:p>
    <w:p w14:paraId="13C3369D" w14:textId="5D0D560A" w:rsidR="00BA52B6" w:rsidRDefault="00000000" w:rsidP="002B39B6">
      <w:pPr>
        <w:pStyle w:val="ListParagraph"/>
        <w:numPr>
          <w:ilvl w:val="0"/>
          <w:numId w:val="12"/>
        </w:numPr>
      </w:pPr>
      <w:r w:rsidRPr="002B39B6">
        <w:rPr>
          <w:rFonts w:ascii="Times New Roman" w:eastAsia="Times New Roman" w:hAnsi="Times New Roman"/>
          <w:color w:val="000000"/>
          <w:sz w:val="24"/>
        </w:rPr>
        <w:t>Developer Checklist</w:t>
      </w:r>
      <w:r w:rsidR="00397C38">
        <w:rPr>
          <w:rFonts w:ascii="Times New Roman" w:eastAsia="Times New Roman" w:hAnsi="Times New Roman" w:cs="Times New Roman"/>
          <w:noProof/>
        </w:rPr>
        <w:pict w14:anchorId="2B4DA706">
          <v:rect id="_x0000_i1028" alt="" style="width:409.05pt;height:.05pt;mso-width-percent:0;mso-height-percent:0;mso-width-percent:0;mso-height-percent:0" o:hrpct="988" o:hralign="center" o:hrstd="t" o:hr="t" fillcolor="#a0a0a0" stroked="f"/>
        </w:pict>
      </w:r>
    </w:p>
    <w:p w14:paraId="4312E9E5" w14:textId="0867037C" w:rsidR="00BA52B6" w:rsidRDefault="002B39B6">
      <w:pPr>
        <w:pStyle w:val="Heading1"/>
      </w:pPr>
      <w:r>
        <w:rPr>
          <w:rFonts w:ascii="Times New Roman" w:eastAsia="Times New Roman" w:hAnsi="Times New Roman"/>
          <w:color w:val="000000"/>
          <w:sz w:val="36"/>
        </w:rPr>
        <w:t>1</w:t>
      </w:r>
      <w:r w:rsidR="00000000">
        <w:rPr>
          <w:rFonts w:ascii="Times New Roman" w:eastAsia="Times New Roman" w:hAnsi="Times New Roman"/>
          <w:color w:val="000000"/>
          <w:sz w:val="36"/>
        </w:rPr>
        <w:t>. Dependencies</w:t>
      </w:r>
    </w:p>
    <w:p w14:paraId="0BD730C6" w14:textId="1E047064" w:rsidR="002B39B6" w:rsidRDefault="00000000" w:rsidP="002B3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9B6">
        <w:rPr>
          <w:rFonts w:ascii="Times New Roman" w:eastAsia="Times New Roman" w:hAnsi="Times New Roman"/>
          <w:b/>
          <w:bCs/>
          <w:color w:val="000000"/>
          <w:sz w:val="24"/>
        </w:rPr>
        <w:t>External libraries:</w:t>
      </w:r>
      <w:r w:rsidRPr="002B39B6">
        <w:rPr>
          <w:rFonts w:ascii="Times New Roman" w:eastAsia="Times New Roman" w:hAnsi="Times New Roman"/>
          <w:b/>
          <w:bCs/>
          <w:color w:val="000000"/>
          <w:sz w:val="24"/>
        </w:rPr>
        <w:br/>
      </w:r>
      <w:r>
        <w:rPr>
          <w:rFonts w:ascii="Times New Roman" w:eastAsia="Times New Roman" w:hAnsi="Times New Roman"/>
          <w:color w:val="000000"/>
          <w:sz w:val="24"/>
        </w:rPr>
        <w:t>- pandas</w:t>
      </w:r>
      <w:r>
        <w:rPr>
          <w:rFonts w:ascii="Times New Roman" w:eastAsia="Times New Roman" w:hAnsi="Times New Roman"/>
          <w:color w:val="000000"/>
          <w:sz w:val="24"/>
        </w:rPr>
        <w:br/>
        <w:t>- yfinance</w:t>
      </w:r>
      <w:r>
        <w:rPr>
          <w:rFonts w:ascii="Times New Roman" w:eastAsia="Times New Roman" w:hAnsi="Times New Roman"/>
          <w:color w:val="000000"/>
          <w:sz w:val="24"/>
        </w:rPr>
        <w:br/>
        <w:t>- python-dateutil</w:t>
      </w:r>
      <w:r>
        <w:rPr>
          <w:rFonts w:ascii="Times New Roman" w:eastAsia="Times New Roman" w:hAnsi="Times New Roman"/>
          <w:color w:val="000000"/>
          <w:sz w:val="24"/>
        </w:rPr>
        <w:br/>
      </w:r>
      <w:r>
        <w:rPr>
          <w:rFonts w:ascii="Times New Roman" w:eastAsia="Times New Roman" w:hAnsi="Times New Roman"/>
          <w:color w:val="000000"/>
          <w:sz w:val="24"/>
        </w:rPr>
        <w:br/>
      </w:r>
      <w:r w:rsidRPr="002B39B6">
        <w:rPr>
          <w:rFonts w:ascii="Times New Roman" w:eastAsia="Times New Roman" w:hAnsi="Times New Roman"/>
          <w:b/>
          <w:bCs/>
          <w:color w:val="000000"/>
          <w:sz w:val="24"/>
        </w:rPr>
        <w:lastRenderedPageBreak/>
        <w:t>Standard library:</w:t>
      </w:r>
      <w:r>
        <w:rPr>
          <w:rFonts w:ascii="Times New Roman" w:eastAsia="Times New Roman" w:hAnsi="Times New Roman"/>
          <w:color w:val="000000"/>
          <w:sz w:val="24"/>
        </w:rPr>
        <w:br/>
        <w:t>- time</w:t>
      </w:r>
      <w:r>
        <w:rPr>
          <w:rFonts w:ascii="Times New Roman" w:eastAsia="Times New Roman" w:hAnsi="Times New Roman"/>
          <w:color w:val="000000"/>
          <w:sz w:val="24"/>
        </w:rPr>
        <w:br/>
        <w:t>- logging</w:t>
      </w:r>
      <w:r>
        <w:rPr>
          <w:rFonts w:ascii="Times New Roman" w:eastAsia="Times New Roman" w:hAnsi="Times New Roman"/>
          <w:color w:val="000000"/>
          <w:sz w:val="24"/>
        </w:rPr>
        <w:br/>
        <w:t>- datetime</w:t>
      </w:r>
      <w:r>
        <w:rPr>
          <w:rFonts w:ascii="Times New Roman" w:eastAsia="Times New Roman" w:hAnsi="Times New Roman"/>
          <w:color w:val="000000"/>
          <w:sz w:val="24"/>
        </w:rPr>
        <w:br/>
        <w:t>- typing</w:t>
      </w:r>
      <w:r>
        <w:rPr>
          <w:rFonts w:ascii="Times New Roman" w:eastAsia="Times New Roman" w:hAnsi="Times New Roman"/>
          <w:color w:val="000000"/>
          <w:sz w:val="24"/>
        </w:rPr>
        <w:br/>
      </w:r>
      <w:r>
        <w:rPr>
          <w:rFonts w:ascii="Times New Roman" w:eastAsia="Times New Roman" w:hAnsi="Times New Roman"/>
          <w:color w:val="000000"/>
          <w:sz w:val="24"/>
        </w:rPr>
        <w:br/>
      </w:r>
      <w:r w:rsidRPr="002B39B6">
        <w:rPr>
          <w:rFonts w:ascii="Times New Roman" w:eastAsia="Times New Roman" w:hAnsi="Times New Roman"/>
          <w:b/>
          <w:bCs/>
          <w:color w:val="000000"/>
          <w:sz w:val="24"/>
        </w:rPr>
        <w:t>Install with:</w:t>
      </w:r>
      <w:r>
        <w:rPr>
          <w:rFonts w:ascii="Times New Roman" w:eastAsia="Times New Roman" w:hAnsi="Times New Roman"/>
          <w:color w:val="000000"/>
          <w:sz w:val="24"/>
        </w:rPr>
        <w:br/>
      </w:r>
      <w:r w:rsidR="002B39B6" w:rsidRPr="00BE25E4">
        <w:rPr>
          <w:rFonts w:ascii="Courier New" w:eastAsia="Times New Roman" w:hAnsi="Courier New" w:cs="Courier New"/>
          <w:color w:val="000000"/>
          <w:sz w:val="20"/>
          <w:szCs w:val="20"/>
        </w:rPr>
        <w:t>pip install pandas</w:t>
      </w:r>
    </w:p>
    <w:p w14:paraId="5976CBCF" w14:textId="348F98CC" w:rsidR="002B39B6" w:rsidRDefault="002B39B6" w:rsidP="002B3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098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pip install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</w:p>
    <w:p w14:paraId="3D75A0A9" w14:textId="3F7F725D" w:rsidR="002B39B6" w:rsidRDefault="002B39B6" w:rsidP="002B3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pip install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logging</w:t>
      </w:r>
    </w:p>
    <w:p w14:paraId="67745996" w14:textId="4DD9329F" w:rsidR="00397C38" w:rsidRDefault="00397C38" w:rsidP="002B3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pip install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yfinance</w:t>
      </w:r>
      <w:proofErr w:type="spellEnd"/>
    </w:p>
    <w:p w14:paraId="319C94DA" w14:textId="6FFFDDF4" w:rsidR="00397C38" w:rsidRDefault="00397C38" w:rsidP="002B3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pip install datetime</w:t>
      </w:r>
    </w:p>
    <w:p w14:paraId="1096457A" w14:textId="15B88D13" w:rsidR="00397C38" w:rsidRDefault="00397C38" w:rsidP="002B3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pip install typing</w:t>
      </w:r>
    </w:p>
    <w:p w14:paraId="1BF17EE7" w14:textId="36F78038" w:rsidR="002B39B6" w:rsidRPr="00BE25E4" w:rsidRDefault="00397C38" w:rsidP="002B3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</w:rPr>
        <w:pict w14:anchorId="3404CB49">
          <v:rect id="_x0000_i1029" alt="" style="width:409.05pt;height:.05pt;mso-width-percent:0;mso-height-percent:0;mso-width-percent:0;mso-height-percent:0" o:hrpct="988" o:hralign="center" o:hrstd="t" o:hr="t" fillcolor="#a0a0a0" stroked="f"/>
        </w:pict>
      </w:r>
    </w:p>
    <w:p w14:paraId="47A3CD42" w14:textId="1A9E18E5" w:rsidR="00BA52B6" w:rsidRDefault="00BA52B6"/>
    <w:p w14:paraId="7206395C" w14:textId="75B10FB2" w:rsidR="00BA52B6" w:rsidRDefault="00000000">
      <w:pPr>
        <w:pStyle w:val="Heading1"/>
      </w:pPr>
      <w:r>
        <w:rPr>
          <w:rFonts w:ascii="Times New Roman" w:eastAsia="Times New Roman" w:hAnsi="Times New Roman"/>
          <w:color w:val="000000"/>
          <w:sz w:val="36"/>
        </w:rPr>
        <w:t>Setup and Configuration</w:t>
      </w:r>
    </w:p>
    <w:p w14:paraId="73D37D33" w14:textId="76C12498" w:rsidR="00BA52B6" w:rsidRDefault="00000000">
      <w:r>
        <w:rPr>
          <w:rFonts w:ascii="Times New Roman" w:eastAsia="Times New Roman" w:hAnsi="Times New Roman"/>
          <w:color w:val="000000"/>
          <w:sz w:val="24"/>
        </w:rPr>
        <w:t>Logging is configured at the INFO level for tracking execution steps. Display formatting disables scientific notation in Pandas for float values. Constants define available characteristics, ETF proxies for S&amp;P 500, delays between requests, and currency name mapping. An optional benchmark map dictionary is required to link benchmark codes to their Yahoo Finance tickers.</w:t>
      </w:r>
      <w:r w:rsidR="00397C38" w:rsidRPr="00397C38">
        <w:rPr>
          <w:rFonts w:ascii="Times New Roman" w:eastAsia="Times New Roman" w:hAnsi="Times New Roman" w:cs="Times New Roman"/>
          <w:noProof/>
        </w:rPr>
        <w:t xml:space="preserve"> </w:t>
      </w:r>
      <w:r w:rsidR="00397C38">
        <w:rPr>
          <w:rFonts w:ascii="Times New Roman" w:eastAsia="Times New Roman" w:hAnsi="Times New Roman" w:cs="Times New Roman"/>
          <w:noProof/>
        </w:rPr>
        <w:pict w14:anchorId="215F76F1">
          <v:rect id="_x0000_i1030" alt="" style="width:409.05pt;height:.05pt;mso-width-percent:0;mso-height-percent:0;mso-width-percent:0;mso-height-percent:0" o:hrpct="988" o:hralign="center" o:hrstd="t" o:hr="t" fillcolor="#a0a0a0" stroked="f"/>
        </w:pict>
      </w:r>
    </w:p>
    <w:p w14:paraId="1376F442" w14:textId="395E3469" w:rsidR="00BA52B6" w:rsidRDefault="00000000">
      <w:pPr>
        <w:pStyle w:val="Heading1"/>
      </w:pPr>
      <w:r>
        <w:rPr>
          <w:rFonts w:ascii="Times New Roman" w:eastAsia="Times New Roman" w:hAnsi="Times New Roman"/>
          <w:color w:val="000000"/>
          <w:sz w:val="36"/>
        </w:rPr>
        <w:t>Data Flow</w:t>
      </w:r>
    </w:p>
    <w:p w14:paraId="55853CA6" w14:textId="767E582C" w:rsidR="00BA52B6" w:rsidRDefault="00000000">
      <w:r>
        <w:rPr>
          <w:rFonts w:ascii="Times New Roman" w:eastAsia="Times New Roman" w:hAnsi="Times New Roman"/>
          <w:color w:val="000000"/>
          <w:sz w:val="24"/>
        </w:rPr>
        <w:t>1</w:t>
      </w:r>
      <w:r w:rsidR="002B39B6">
        <w:rPr>
          <w:rFonts w:ascii="Times New Roman" w:eastAsia="Times New Roman" w:hAnsi="Times New Roman"/>
          <w:color w:val="000000"/>
          <w:sz w:val="24"/>
        </w:rPr>
        <w:t xml:space="preserve">) </w:t>
      </w:r>
      <w:r>
        <w:rPr>
          <w:rFonts w:ascii="Times New Roman" w:eastAsia="Times New Roman" w:hAnsi="Times New Roman"/>
          <w:color w:val="000000"/>
          <w:sz w:val="24"/>
        </w:rPr>
        <w:t>Accept a dictionary mapping BENCHMARKCODE → Yahoo Finance ticker.</w:t>
      </w:r>
    </w:p>
    <w:p w14:paraId="7374A0BE" w14:textId="0B055945" w:rsidR="00BA52B6" w:rsidRDefault="00000000">
      <w:r>
        <w:rPr>
          <w:rFonts w:ascii="Times New Roman" w:eastAsia="Times New Roman" w:hAnsi="Times New Roman"/>
          <w:color w:val="000000"/>
          <w:sz w:val="24"/>
        </w:rPr>
        <w:t>2</w:t>
      </w:r>
      <w:r w:rsidR="002B39B6">
        <w:rPr>
          <w:rFonts w:ascii="Times New Roman" w:eastAsia="Times New Roman" w:hAnsi="Times New Roman"/>
          <w:color w:val="000000"/>
          <w:sz w:val="24"/>
        </w:rPr>
        <w:t xml:space="preserve">) </w:t>
      </w:r>
      <w:r>
        <w:rPr>
          <w:rFonts w:ascii="Times New Roman" w:eastAsia="Times New Roman" w:hAnsi="Times New Roman"/>
          <w:color w:val="000000"/>
          <w:sz w:val="24"/>
        </w:rPr>
        <w:t>For each benchmark:</w:t>
      </w:r>
    </w:p>
    <w:p w14:paraId="5C477D33" w14:textId="77777777" w:rsidR="00BA52B6" w:rsidRDefault="00000000">
      <w:r>
        <w:rPr>
          <w:rFonts w:ascii="Times New Roman" w:eastAsia="Times New Roman" w:hAnsi="Times New Roman"/>
          <w:color w:val="000000"/>
          <w:sz w:val="24"/>
        </w:rPr>
        <w:t xml:space="preserve">    a. Combine the primary ticker with S&amp;P 500 ETF proxies (SPY, IVV, VOO).</w:t>
      </w:r>
    </w:p>
    <w:p w14:paraId="3D9B082F" w14:textId="77777777" w:rsidR="00BA52B6" w:rsidRDefault="00000000">
      <w:r>
        <w:rPr>
          <w:rFonts w:ascii="Times New Roman" w:eastAsia="Times New Roman" w:hAnsi="Times New Roman"/>
          <w:color w:val="000000"/>
          <w:sz w:val="24"/>
        </w:rPr>
        <w:t xml:space="preserve">    b. Fetch general benchmark info from Yahoo Finance.</w:t>
      </w:r>
    </w:p>
    <w:p w14:paraId="7F95DA2C" w14:textId="77777777" w:rsidR="00BA52B6" w:rsidRDefault="00000000">
      <w:r>
        <w:rPr>
          <w:rFonts w:ascii="Times New Roman" w:eastAsia="Times New Roman" w:hAnsi="Times New Roman"/>
          <w:color w:val="000000"/>
          <w:sz w:val="24"/>
        </w:rPr>
        <w:t xml:space="preserve">    c. Determine currency code and name.</w:t>
      </w:r>
    </w:p>
    <w:p w14:paraId="32DFC7CA" w14:textId="77777777" w:rsidR="00BA52B6" w:rsidRDefault="00000000">
      <w:r>
        <w:rPr>
          <w:rFonts w:ascii="Times New Roman" w:eastAsia="Times New Roman" w:hAnsi="Times New Roman"/>
          <w:color w:val="000000"/>
          <w:sz w:val="24"/>
        </w:rPr>
        <w:t xml:space="preserve">    d. Compute characteristics using helper functions.</w:t>
      </w:r>
    </w:p>
    <w:p w14:paraId="4E006952" w14:textId="77777777" w:rsidR="00BA52B6" w:rsidRDefault="00000000">
      <w:r>
        <w:rPr>
          <w:rFonts w:ascii="Times New Roman" w:eastAsia="Times New Roman" w:hAnsi="Times New Roman"/>
          <w:color w:val="000000"/>
          <w:sz w:val="24"/>
        </w:rPr>
        <w:t xml:space="preserve">    e. If characteristic is "# of Securities" and benchmark is S&amp;P 500 (gspc), fetch constituent count.</w:t>
      </w:r>
    </w:p>
    <w:p w14:paraId="00D55FEF" w14:textId="3CD85091" w:rsidR="00BA52B6" w:rsidRDefault="00000000">
      <w:r>
        <w:rPr>
          <w:rFonts w:ascii="Times New Roman" w:eastAsia="Times New Roman" w:hAnsi="Times New Roman"/>
          <w:color w:val="000000"/>
          <w:sz w:val="24"/>
        </w:rPr>
        <w:t>3</w:t>
      </w:r>
      <w:r w:rsidR="002B39B6">
        <w:rPr>
          <w:rFonts w:ascii="Times New Roman" w:eastAsia="Times New Roman" w:hAnsi="Times New Roman"/>
          <w:color w:val="000000"/>
          <w:sz w:val="24"/>
        </w:rPr>
        <w:t xml:space="preserve">) </w:t>
      </w:r>
      <w:r>
        <w:rPr>
          <w:rFonts w:ascii="Times New Roman" w:eastAsia="Times New Roman" w:hAnsi="Times New Roman"/>
          <w:color w:val="000000"/>
          <w:sz w:val="24"/>
        </w:rPr>
        <w:t>Append each characteristic as a separate row in the output DataFrame.</w:t>
      </w:r>
    </w:p>
    <w:p w14:paraId="14CE11F1" w14:textId="7BF1FEBF" w:rsidR="00BA52B6" w:rsidRDefault="00000000">
      <w:r>
        <w:rPr>
          <w:rFonts w:ascii="Times New Roman" w:eastAsia="Times New Roman" w:hAnsi="Times New Roman"/>
          <w:color w:val="000000"/>
          <w:sz w:val="24"/>
        </w:rPr>
        <w:t>4</w:t>
      </w:r>
      <w:r w:rsidR="002B39B6">
        <w:rPr>
          <w:rFonts w:ascii="Times New Roman" w:eastAsia="Times New Roman" w:hAnsi="Times New Roman"/>
          <w:color w:val="000000"/>
          <w:sz w:val="24"/>
        </w:rPr>
        <w:t xml:space="preserve">) </w:t>
      </w:r>
      <w:r>
        <w:rPr>
          <w:rFonts w:ascii="Times New Roman" w:eastAsia="Times New Roman" w:hAnsi="Times New Roman"/>
          <w:color w:val="000000"/>
          <w:sz w:val="24"/>
        </w:rPr>
        <w:t>Delay execution between benchmarks to avoid API rate limits.</w:t>
      </w:r>
    </w:p>
    <w:p w14:paraId="40931448" w14:textId="60203BB7" w:rsidR="00BA52B6" w:rsidRDefault="00000000">
      <w:r>
        <w:rPr>
          <w:rFonts w:ascii="Times New Roman" w:eastAsia="Times New Roman" w:hAnsi="Times New Roman"/>
          <w:color w:val="000000"/>
          <w:sz w:val="24"/>
        </w:rPr>
        <w:lastRenderedPageBreak/>
        <w:t>5</w:t>
      </w:r>
      <w:r w:rsidR="002B39B6">
        <w:rPr>
          <w:rFonts w:ascii="Times New Roman" w:eastAsia="Times New Roman" w:hAnsi="Times New Roman"/>
          <w:color w:val="000000"/>
          <w:sz w:val="24"/>
        </w:rPr>
        <w:t xml:space="preserve">) </w:t>
      </w:r>
      <w:r>
        <w:rPr>
          <w:rFonts w:ascii="Times New Roman" w:eastAsia="Times New Roman" w:hAnsi="Times New Roman"/>
          <w:color w:val="000000"/>
          <w:sz w:val="24"/>
        </w:rPr>
        <w:t xml:space="preserve">Return the 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DataFrame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 xml:space="preserve"> for downstream use.</w:t>
      </w:r>
      <w:r w:rsidR="00397C38" w:rsidRPr="00397C38">
        <w:rPr>
          <w:rFonts w:ascii="Times New Roman" w:eastAsia="Times New Roman" w:hAnsi="Times New Roman" w:cs="Times New Roman"/>
          <w:noProof/>
        </w:rPr>
        <w:t xml:space="preserve"> </w:t>
      </w:r>
      <w:r w:rsidR="00397C38">
        <w:rPr>
          <w:rFonts w:ascii="Times New Roman" w:eastAsia="Times New Roman" w:hAnsi="Times New Roman" w:cs="Times New Roman"/>
          <w:noProof/>
        </w:rPr>
        <w:pict w14:anchorId="071EAD37">
          <v:rect id="_x0000_i1031" alt="" style="width:409.05pt;height:.05pt;mso-width-percent:0;mso-height-percent:0;mso-width-percent:0;mso-height-percent:0" o:hrpct="988" o:hralign="center" o:hrstd="t" o:hr="t" fillcolor="#a0a0a0" stroked="f"/>
        </w:pict>
      </w:r>
    </w:p>
    <w:p w14:paraId="657DE94E" w14:textId="77777777" w:rsidR="00BA52B6" w:rsidRDefault="00000000">
      <w:pPr>
        <w:pStyle w:val="Heading2"/>
      </w:pPr>
      <w:r>
        <w:rPr>
          <w:rFonts w:ascii="Times New Roman" w:eastAsia="Times New Roman" w:hAnsi="Times New Roman"/>
          <w:color w:val="000000"/>
          <w:sz w:val="36"/>
        </w:rPr>
        <w:t>4.1 Benchmark Characteristics Generation Function</w:t>
      </w:r>
    </w:p>
    <w:p w14:paraId="2A6C4116" w14:textId="2B74A061" w:rsidR="00BA52B6" w:rsidRDefault="00000000">
      <w:r>
        <w:rPr>
          <w:rFonts w:ascii="Times New Roman" w:eastAsia="Times New Roman" w:hAnsi="Times New Roman"/>
          <w:color w:val="000000"/>
          <w:sz w:val="24"/>
        </w:rPr>
        <w:t>Function:</w:t>
      </w:r>
      <w:r>
        <w:rPr>
          <w:rFonts w:ascii="Times New Roman" w:eastAsia="Times New Roman" w:hAnsi="Times New Roman"/>
          <w:color w:val="000000"/>
          <w:sz w:val="24"/>
        </w:rPr>
        <w:br/>
        <w:t>build_benchmark_characteristics_table(benchmark_map: dict[str, str]) -&gt; pd.DataFrame</w:t>
      </w:r>
      <w:r>
        <w:rPr>
          <w:rFonts w:ascii="Times New Roman" w:eastAsia="Times New Roman" w:hAnsi="Times New Roman"/>
          <w:color w:val="000000"/>
          <w:sz w:val="24"/>
        </w:rPr>
        <w:br/>
      </w:r>
      <w:r>
        <w:rPr>
          <w:rFonts w:ascii="Times New Roman" w:eastAsia="Times New Roman" w:hAnsi="Times New Roman"/>
          <w:color w:val="000000"/>
          <w:sz w:val="24"/>
        </w:rPr>
        <w:br/>
      </w:r>
      <w:r w:rsidRPr="002B39B6">
        <w:rPr>
          <w:rFonts w:ascii="Times New Roman" w:eastAsia="Times New Roman" w:hAnsi="Times New Roman"/>
          <w:b/>
          <w:bCs/>
          <w:color w:val="000000"/>
          <w:sz w:val="24"/>
        </w:rPr>
        <w:t>Purpose:</w:t>
      </w:r>
      <w:r>
        <w:rPr>
          <w:rFonts w:ascii="Times New Roman" w:eastAsia="Times New Roman" w:hAnsi="Times New Roman"/>
          <w:color w:val="000000"/>
          <w:sz w:val="24"/>
        </w:rPr>
        <w:br/>
        <w:t>Generates a characteristics table for provided benchmarks by fetching live market data and computing a predefined list of metrics.</w:t>
      </w:r>
      <w:r>
        <w:rPr>
          <w:rFonts w:ascii="Times New Roman" w:eastAsia="Times New Roman" w:hAnsi="Times New Roman"/>
          <w:color w:val="000000"/>
          <w:sz w:val="24"/>
        </w:rPr>
        <w:br/>
      </w:r>
      <w:r>
        <w:rPr>
          <w:rFonts w:ascii="Times New Roman" w:eastAsia="Times New Roman" w:hAnsi="Times New Roman"/>
          <w:color w:val="000000"/>
          <w:sz w:val="24"/>
        </w:rPr>
        <w:br/>
      </w:r>
      <w:r w:rsidRPr="002B39B6">
        <w:rPr>
          <w:rFonts w:ascii="Times New Roman" w:eastAsia="Times New Roman" w:hAnsi="Times New Roman"/>
          <w:b/>
          <w:bCs/>
          <w:color w:val="000000"/>
          <w:sz w:val="24"/>
        </w:rPr>
        <w:t>Process:</w:t>
      </w:r>
      <w:r>
        <w:rPr>
          <w:rFonts w:ascii="Times New Roman" w:eastAsia="Times New Roman" w:hAnsi="Times New Roman"/>
          <w:color w:val="000000"/>
          <w:sz w:val="24"/>
        </w:rPr>
        <w:br/>
        <w:t>- Loop through each benchmark in the input dictionary.</w:t>
      </w:r>
      <w:r>
        <w:rPr>
          <w:rFonts w:ascii="Times New Roman" w:eastAsia="Times New Roman" w:hAnsi="Times New Roman"/>
          <w:color w:val="000000"/>
          <w:sz w:val="24"/>
        </w:rPr>
        <w:br/>
        <w:t>- Append ETF proxies to the ticker list.</w:t>
      </w:r>
      <w:r>
        <w:rPr>
          <w:rFonts w:ascii="Times New Roman" w:eastAsia="Times New Roman" w:hAnsi="Times New Roman"/>
          <w:color w:val="000000"/>
          <w:sz w:val="24"/>
        </w:rPr>
        <w:br/>
        <w:t>- Retrieve currency info and resolve currency name.</w:t>
      </w:r>
      <w:r>
        <w:rPr>
          <w:rFonts w:ascii="Times New Roman" w:eastAsia="Times New Roman" w:hAnsi="Times New Roman"/>
          <w:color w:val="000000"/>
          <w:sz w:val="24"/>
        </w:rPr>
        <w:br/>
        <w:t>- Compute metrics including P/E (TTM &amp; forward), P/B, P/S, dividend yield, EPS metrics, ROE, returns, and market cap.</w:t>
      </w:r>
      <w:r>
        <w:rPr>
          <w:rFonts w:ascii="Times New Roman" w:eastAsia="Times New Roman" w:hAnsi="Times New Roman"/>
          <w:color w:val="000000"/>
          <w:sz w:val="24"/>
        </w:rPr>
        <w:br/>
        <w:t>- Format results into a row per characteristic with metadata fields.</w:t>
      </w:r>
      <w:r>
        <w:rPr>
          <w:rFonts w:ascii="Times New Roman" w:eastAsia="Times New Roman" w:hAnsi="Times New Roman"/>
          <w:color w:val="000000"/>
          <w:sz w:val="24"/>
        </w:rPr>
        <w:br/>
      </w:r>
      <w:r>
        <w:rPr>
          <w:rFonts w:ascii="Times New Roman" w:eastAsia="Times New Roman" w:hAnsi="Times New Roman"/>
          <w:color w:val="000000"/>
          <w:sz w:val="24"/>
        </w:rPr>
        <w:br/>
      </w:r>
      <w:r w:rsidRPr="002B39B6">
        <w:rPr>
          <w:rFonts w:ascii="Times New Roman" w:eastAsia="Times New Roman" w:hAnsi="Times New Roman"/>
          <w:b/>
          <w:bCs/>
          <w:color w:val="000000"/>
          <w:sz w:val="24"/>
        </w:rPr>
        <w:t>Data Sources:</w:t>
      </w:r>
      <w:r>
        <w:rPr>
          <w:rFonts w:ascii="Times New Roman" w:eastAsia="Times New Roman" w:hAnsi="Times New Roman"/>
          <w:color w:val="000000"/>
          <w:sz w:val="24"/>
        </w:rPr>
        <w:br/>
        <w:t>- Yahoo Finance API via yfinance library.</w:t>
      </w:r>
      <w:r>
        <w:rPr>
          <w:rFonts w:ascii="Times New Roman" w:eastAsia="Times New Roman" w:hAnsi="Times New Roman"/>
          <w:color w:val="000000"/>
          <w:sz w:val="24"/>
        </w:rPr>
        <w:br/>
      </w:r>
      <w:r>
        <w:rPr>
          <w:rFonts w:ascii="Times New Roman" w:eastAsia="Times New Roman" w:hAnsi="Times New Roman"/>
          <w:color w:val="000000"/>
          <w:sz w:val="24"/>
        </w:rPr>
        <w:br/>
      </w:r>
      <w:r w:rsidRPr="002B39B6">
        <w:rPr>
          <w:rFonts w:ascii="Times New Roman" w:eastAsia="Times New Roman" w:hAnsi="Times New Roman"/>
          <w:b/>
          <w:bCs/>
          <w:color w:val="000000"/>
          <w:sz w:val="24"/>
        </w:rPr>
        <w:t>Output Structure:</w:t>
      </w:r>
      <w:r>
        <w:rPr>
          <w:rFonts w:ascii="Times New Roman" w:eastAsia="Times New Roman" w:hAnsi="Times New Roman"/>
          <w:color w:val="000000"/>
          <w:sz w:val="24"/>
        </w:rPr>
        <w:br/>
        <w:t>- DataFrame with columns: BENCHMARKCODE, CURRENCYCODE, CURRENCY, LANGUAGECODE, CATEGORY, CATEGORYNAME, CHARACTERISTICNAME, CHARACTERISTICDISPLAYNAME, STATISTICTYPE, CHARACTERISTICVALUE, ABBREVIATEDTEXT, HISTORYDATE.</w:t>
      </w:r>
      <w:r w:rsidR="00397C38" w:rsidRPr="00397C38">
        <w:rPr>
          <w:rFonts w:ascii="Times New Roman" w:eastAsia="Times New Roman" w:hAnsi="Times New Roman" w:cs="Times New Roman"/>
          <w:noProof/>
        </w:rPr>
        <w:t xml:space="preserve"> </w:t>
      </w:r>
      <w:r w:rsidR="00397C38">
        <w:rPr>
          <w:rFonts w:ascii="Times New Roman" w:eastAsia="Times New Roman" w:hAnsi="Times New Roman" w:cs="Times New Roman"/>
          <w:noProof/>
        </w:rPr>
        <w:pict w14:anchorId="3A139DCE">
          <v:rect id="_x0000_i1032" alt="" style="width:409.05pt;height:.05pt;mso-width-percent:0;mso-height-percent:0;mso-width-percent:0;mso-height-percent:0" o:hrpct="988" o:hralign="center" o:hrstd="t" o:hr="t" fillcolor="#a0a0a0" stroked="f"/>
        </w:pict>
      </w:r>
    </w:p>
    <w:p w14:paraId="1609A41D" w14:textId="77777777" w:rsidR="00BA52B6" w:rsidRDefault="00000000">
      <w:pPr>
        <w:pStyle w:val="Heading2"/>
      </w:pPr>
      <w:r>
        <w:rPr>
          <w:rFonts w:ascii="Times New Roman" w:eastAsia="Times New Roman" w:hAnsi="Times New Roman"/>
          <w:color w:val="000000"/>
          <w:sz w:val="36"/>
        </w:rPr>
        <w:t>4.2 Main Usage Pattern</w:t>
      </w:r>
    </w:p>
    <w:p w14:paraId="0AE9AC14" w14:textId="04997BCD" w:rsidR="00BA52B6" w:rsidRDefault="00000000">
      <w:r>
        <w:rPr>
          <w:rFonts w:ascii="Times New Roman" w:eastAsia="Times New Roman" w:hAnsi="Times New Roman"/>
          <w:color w:val="000000"/>
          <w:sz w:val="24"/>
        </w:rPr>
        <w:t xml:space="preserve">No </w:t>
      </w:r>
      <w:proofErr w:type="gramStart"/>
      <w:r>
        <w:rPr>
          <w:rFonts w:ascii="Times New Roman" w:eastAsia="Times New Roman" w:hAnsi="Times New Roman"/>
          <w:color w:val="000000"/>
          <w:sz w:val="24"/>
        </w:rPr>
        <w:t>main(</w:t>
      </w:r>
      <w:proofErr w:type="gramEnd"/>
      <w:r>
        <w:rPr>
          <w:rFonts w:ascii="Times New Roman" w:eastAsia="Times New Roman" w:hAnsi="Times New Roman"/>
          <w:color w:val="000000"/>
          <w:sz w:val="24"/>
        </w:rPr>
        <w:t>) wrapper — module is typically called directly:</w:t>
      </w:r>
      <w:r>
        <w:rPr>
          <w:rFonts w:ascii="Times New Roman" w:eastAsia="Times New Roman" w:hAnsi="Times New Roman"/>
          <w:color w:val="000000"/>
          <w:sz w:val="24"/>
        </w:rPr>
        <w:br/>
        <w:t>from benchmark_characteristics import build_benchmark_characteristics_table</w:t>
      </w:r>
      <w:r>
        <w:rPr>
          <w:rFonts w:ascii="Times New Roman" w:eastAsia="Times New Roman" w:hAnsi="Times New Roman"/>
          <w:color w:val="000000"/>
          <w:sz w:val="24"/>
        </w:rPr>
        <w:br/>
        <w:t>df_char = build_benchmark_characteristics_</w:t>
      </w:r>
      <w:proofErr w:type="gramStart"/>
      <w:r>
        <w:rPr>
          <w:rFonts w:ascii="Times New Roman" w:eastAsia="Times New Roman" w:hAnsi="Times New Roman"/>
          <w:color w:val="000000"/>
          <w:sz w:val="24"/>
        </w:rPr>
        <w:t>table(</w:t>
      </w:r>
      <w:proofErr w:type="gramEnd"/>
      <w:r>
        <w:rPr>
          <w:rFonts w:ascii="Times New Roman" w:eastAsia="Times New Roman" w:hAnsi="Times New Roman"/>
          <w:color w:val="000000"/>
          <w:sz w:val="24"/>
        </w:rPr>
        <w:t>{"gspc": "^GSPC"})</w:t>
      </w:r>
      <w:r>
        <w:rPr>
          <w:rFonts w:ascii="Times New Roman" w:eastAsia="Times New Roman" w:hAnsi="Times New Roman"/>
          <w:color w:val="000000"/>
          <w:sz w:val="24"/>
        </w:rPr>
        <w:br/>
        <w:t>print(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df_char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>)</w:t>
      </w:r>
      <w:r w:rsidR="00397C38" w:rsidRPr="00397C38">
        <w:rPr>
          <w:rFonts w:ascii="Times New Roman" w:eastAsia="Times New Roman" w:hAnsi="Times New Roman" w:cs="Times New Roman"/>
          <w:noProof/>
        </w:rPr>
        <w:t xml:space="preserve"> </w:t>
      </w:r>
      <w:r w:rsidR="00397C38">
        <w:rPr>
          <w:rFonts w:ascii="Times New Roman" w:eastAsia="Times New Roman" w:hAnsi="Times New Roman" w:cs="Times New Roman"/>
          <w:noProof/>
        </w:rPr>
        <w:pict w14:anchorId="27CEBB23">
          <v:rect id="_x0000_i1033" alt="" style="width:409.05pt;height:.05pt;mso-width-percent:0;mso-height-percent:0;mso-width-percent:0;mso-height-percent:0" o:hrpct="988" o:hralign="center" o:hrstd="t" o:hr="t" fillcolor="#a0a0a0" stroked="f"/>
        </w:pict>
      </w:r>
    </w:p>
    <w:p w14:paraId="417B2FF1" w14:textId="20C8B27B" w:rsidR="00BA52B6" w:rsidRDefault="00E4660B">
      <w:pPr>
        <w:pStyle w:val="Heading1"/>
      </w:pPr>
      <w:r>
        <w:rPr>
          <w:rFonts w:ascii="Times New Roman" w:eastAsia="Times New Roman" w:hAnsi="Times New Roman"/>
          <w:color w:val="000000"/>
          <w:sz w:val="36"/>
        </w:rPr>
        <w:t>5</w:t>
      </w:r>
      <w:r w:rsidR="00000000">
        <w:rPr>
          <w:rFonts w:ascii="Times New Roman" w:eastAsia="Times New Roman" w:hAnsi="Times New Roman"/>
          <w:color w:val="000000"/>
          <w:sz w:val="36"/>
        </w:rPr>
        <w:t>. Key Design Decisions</w:t>
      </w:r>
    </w:p>
    <w:p w14:paraId="2DEAFEA1" w14:textId="7EA3E04A" w:rsidR="00BA52B6" w:rsidRDefault="00000000" w:rsidP="00E4660B">
      <w:pPr>
        <w:pStyle w:val="ListParagraph"/>
        <w:numPr>
          <w:ilvl w:val="0"/>
          <w:numId w:val="15"/>
        </w:numPr>
      </w:pPr>
      <w:r w:rsidRPr="00E4660B">
        <w:rPr>
          <w:rFonts w:ascii="Times New Roman" w:eastAsia="Times New Roman" w:hAnsi="Times New Roman"/>
          <w:color w:val="000000"/>
          <w:sz w:val="24"/>
        </w:rPr>
        <w:t xml:space="preserve">ETF proxies are used as </w:t>
      </w:r>
      <w:proofErr w:type="gramStart"/>
      <w:r w:rsidRPr="00E4660B">
        <w:rPr>
          <w:rFonts w:ascii="Times New Roman" w:eastAsia="Times New Roman" w:hAnsi="Times New Roman"/>
          <w:color w:val="000000"/>
          <w:sz w:val="24"/>
        </w:rPr>
        <w:t>fallback</w:t>
      </w:r>
      <w:proofErr w:type="gramEnd"/>
      <w:r w:rsidRPr="00E4660B">
        <w:rPr>
          <w:rFonts w:ascii="Times New Roman" w:eastAsia="Times New Roman" w:hAnsi="Times New Roman"/>
          <w:color w:val="000000"/>
          <w:sz w:val="24"/>
        </w:rPr>
        <w:t xml:space="preserve"> for missing S&amp;P 500 benchmark data.</w:t>
      </w:r>
    </w:p>
    <w:p w14:paraId="2B37244E" w14:textId="08C57E95" w:rsidR="00BA52B6" w:rsidRDefault="00000000" w:rsidP="00E4660B">
      <w:pPr>
        <w:pStyle w:val="ListParagraph"/>
        <w:numPr>
          <w:ilvl w:val="0"/>
          <w:numId w:val="15"/>
        </w:numPr>
      </w:pPr>
      <w:r w:rsidRPr="00E4660B">
        <w:rPr>
          <w:rFonts w:ascii="Times New Roman" w:eastAsia="Times New Roman" w:hAnsi="Times New Roman"/>
          <w:color w:val="000000"/>
          <w:sz w:val="24"/>
        </w:rPr>
        <w:t xml:space="preserve">Delay between API calls </w:t>
      </w:r>
      <w:proofErr w:type="gramStart"/>
      <w:r w:rsidRPr="00E4660B">
        <w:rPr>
          <w:rFonts w:ascii="Times New Roman" w:eastAsia="Times New Roman" w:hAnsi="Times New Roman"/>
          <w:color w:val="000000"/>
          <w:sz w:val="24"/>
        </w:rPr>
        <w:t>prevents</w:t>
      </w:r>
      <w:proofErr w:type="gramEnd"/>
      <w:r w:rsidRPr="00E4660B">
        <w:rPr>
          <w:rFonts w:ascii="Times New Roman" w:eastAsia="Times New Roman" w:hAnsi="Times New Roman"/>
          <w:color w:val="000000"/>
          <w:sz w:val="24"/>
        </w:rPr>
        <w:t xml:space="preserve"> Yahoo Finance throttling.</w:t>
      </w:r>
    </w:p>
    <w:p w14:paraId="7D78988D" w14:textId="717CD5B4" w:rsidR="00BA52B6" w:rsidRDefault="00000000" w:rsidP="00E4660B">
      <w:pPr>
        <w:pStyle w:val="ListParagraph"/>
        <w:numPr>
          <w:ilvl w:val="0"/>
          <w:numId w:val="15"/>
        </w:numPr>
      </w:pPr>
      <w:proofErr w:type="gramStart"/>
      <w:r w:rsidRPr="00E4660B">
        <w:rPr>
          <w:rFonts w:ascii="Times New Roman" w:eastAsia="Times New Roman" w:hAnsi="Times New Roman"/>
          <w:color w:val="000000"/>
          <w:sz w:val="24"/>
        </w:rPr>
        <w:lastRenderedPageBreak/>
        <w:t>Caching</w:t>
      </w:r>
      <w:proofErr w:type="gramEnd"/>
      <w:r w:rsidRPr="00E4660B">
        <w:rPr>
          <w:rFonts w:ascii="Times New Roman" w:eastAsia="Times New Roman" w:hAnsi="Times New Roman"/>
          <w:color w:val="000000"/>
          <w:sz w:val="24"/>
        </w:rPr>
        <w:t xml:space="preserve"> of yfinance.Ticker.info reduces repeated API calls.</w:t>
      </w:r>
    </w:p>
    <w:p w14:paraId="16815FB9" w14:textId="35B28D51" w:rsidR="00BA52B6" w:rsidRDefault="00000000" w:rsidP="00E4660B">
      <w:pPr>
        <w:pStyle w:val="ListParagraph"/>
        <w:numPr>
          <w:ilvl w:val="0"/>
          <w:numId w:val="15"/>
        </w:numPr>
      </w:pPr>
      <w:r w:rsidRPr="00E4660B">
        <w:rPr>
          <w:rFonts w:ascii="Times New Roman" w:eastAsia="Times New Roman" w:hAnsi="Times New Roman"/>
          <w:color w:val="000000"/>
          <w:sz w:val="24"/>
        </w:rPr>
        <w:t>Flexible characteristic computation — each metric has a dedicated helper function.</w:t>
      </w:r>
    </w:p>
    <w:p w14:paraId="7C41F17A" w14:textId="1C39E7F6" w:rsidR="00BA52B6" w:rsidRDefault="00000000" w:rsidP="00E4660B">
      <w:pPr>
        <w:pStyle w:val="ListParagraph"/>
        <w:numPr>
          <w:ilvl w:val="0"/>
          <w:numId w:val="15"/>
        </w:numPr>
      </w:pPr>
      <w:r w:rsidRPr="00E4660B">
        <w:rPr>
          <w:rFonts w:ascii="Times New Roman" w:eastAsia="Times New Roman" w:hAnsi="Times New Roman"/>
          <w:color w:val="000000"/>
          <w:sz w:val="24"/>
        </w:rPr>
        <w:t>Return format is normalized for database insertion.</w:t>
      </w:r>
      <w:r w:rsidR="00397C38" w:rsidRPr="00397C38">
        <w:rPr>
          <w:rFonts w:ascii="Times New Roman" w:eastAsia="Times New Roman" w:hAnsi="Times New Roman" w:cs="Times New Roman"/>
          <w:noProof/>
        </w:rPr>
        <w:t xml:space="preserve"> </w:t>
      </w:r>
      <w:r w:rsidR="00397C38">
        <w:rPr>
          <w:rFonts w:ascii="Times New Roman" w:eastAsia="Times New Roman" w:hAnsi="Times New Roman" w:cs="Times New Roman"/>
          <w:noProof/>
        </w:rPr>
        <w:pict w14:anchorId="6CC90A14">
          <v:rect id="_x0000_i1034" alt="" style="width:409.05pt;height:.05pt;mso-width-percent:0;mso-height-percent:0;mso-width-percent:0;mso-height-percent:0" o:hrpct="988" o:hralign="center" o:hrstd="t" o:hr="t" fillcolor="#a0a0a0" stroked="f"/>
        </w:pict>
      </w:r>
    </w:p>
    <w:p w14:paraId="08D9DB25" w14:textId="28CD4111" w:rsidR="00BA52B6" w:rsidRDefault="00E4660B">
      <w:pPr>
        <w:pStyle w:val="Heading1"/>
      </w:pPr>
      <w:r>
        <w:rPr>
          <w:rFonts w:ascii="Times New Roman" w:eastAsia="Times New Roman" w:hAnsi="Times New Roman"/>
          <w:color w:val="000000"/>
          <w:sz w:val="36"/>
        </w:rPr>
        <w:t>6</w:t>
      </w:r>
      <w:r w:rsidR="00000000">
        <w:rPr>
          <w:rFonts w:ascii="Times New Roman" w:eastAsia="Times New Roman" w:hAnsi="Times New Roman"/>
          <w:color w:val="000000"/>
          <w:sz w:val="36"/>
        </w:rPr>
        <w:t>. Data Structure</w:t>
      </w:r>
    </w:p>
    <w:p w14:paraId="28B8DDCE" w14:textId="77777777" w:rsidR="00BA52B6" w:rsidRDefault="00000000">
      <w:r>
        <w:rPr>
          <w:rFonts w:ascii="Times New Roman" w:eastAsia="Times New Roman" w:hAnsi="Times New Roman"/>
          <w:color w:val="000000"/>
          <w:sz w:val="24"/>
        </w:rPr>
        <w:t>- BENCHMARKCODE (str) – Internal code (e.g., "gspc").</w:t>
      </w:r>
    </w:p>
    <w:p w14:paraId="5721E6A0" w14:textId="77777777" w:rsidR="00BA52B6" w:rsidRDefault="00000000">
      <w:r>
        <w:rPr>
          <w:rFonts w:ascii="Times New Roman" w:eastAsia="Times New Roman" w:hAnsi="Times New Roman"/>
          <w:color w:val="000000"/>
          <w:sz w:val="24"/>
        </w:rPr>
        <w:t>- CURRENCYCODE (str) – ISO currency code (e.g., "USD").</w:t>
      </w:r>
    </w:p>
    <w:p w14:paraId="4A996A35" w14:textId="77777777" w:rsidR="00BA52B6" w:rsidRDefault="00000000">
      <w:r>
        <w:rPr>
          <w:rFonts w:ascii="Times New Roman" w:eastAsia="Times New Roman" w:hAnsi="Times New Roman"/>
          <w:color w:val="000000"/>
          <w:sz w:val="24"/>
        </w:rPr>
        <w:t>- CURRENCY (str) – Full currency name.</w:t>
      </w:r>
    </w:p>
    <w:p w14:paraId="7A8C442C" w14:textId="77777777" w:rsidR="00BA52B6" w:rsidRDefault="00000000">
      <w:r>
        <w:rPr>
          <w:rFonts w:ascii="Times New Roman" w:eastAsia="Times New Roman" w:hAnsi="Times New Roman"/>
          <w:color w:val="000000"/>
          <w:sz w:val="24"/>
        </w:rPr>
        <w:t>- CHARACTERISTICNAME (str) – Metric name (e.g., "Price/Earnings (TTM)").</w:t>
      </w:r>
    </w:p>
    <w:p w14:paraId="722052C7" w14:textId="77777777" w:rsidR="00BA52B6" w:rsidRDefault="00000000">
      <w:r>
        <w:rPr>
          <w:rFonts w:ascii="Times New Roman" w:eastAsia="Times New Roman" w:hAnsi="Times New Roman"/>
          <w:color w:val="000000"/>
          <w:sz w:val="24"/>
        </w:rPr>
        <w:t>- CHARACTERISTICVALUE (float/int) – Metric value.</w:t>
      </w:r>
    </w:p>
    <w:p w14:paraId="5D1493CD" w14:textId="69C8FF7B" w:rsidR="00BA52B6" w:rsidRDefault="00000000">
      <w:r>
        <w:rPr>
          <w:rFonts w:ascii="Times New Roman" w:eastAsia="Times New Roman" w:hAnsi="Times New Roman"/>
          <w:color w:val="000000"/>
          <w:sz w:val="24"/>
        </w:rPr>
        <w:t>- HISTORYDATE (date) – Date of calculation.</w:t>
      </w:r>
      <w:r w:rsidR="00397C38" w:rsidRPr="00397C38">
        <w:rPr>
          <w:rFonts w:ascii="Times New Roman" w:eastAsia="Times New Roman" w:hAnsi="Times New Roman" w:cs="Times New Roman"/>
          <w:noProof/>
        </w:rPr>
        <w:t xml:space="preserve"> </w:t>
      </w:r>
      <w:r w:rsidR="00397C38">
        <w:rPr>
          <w:rFonts w:ascii="Times New Roman" w:eastAsia="Times New Roman" w:hAnsi="Times New Roman" w:cs="Times New Roman"/>
          <w:noProof/>
        </w:rPr>
        <w:pict w14:anchorId="42DF1C9A">
          <v:rect id="_x0000_i1035" alt="" style="width:409.05pt;height:.05pt;mso-width-percent:0;mso-height-percent:0;mso-width-percent:0;mso-height-percent:0" o:hrpct="988" o:hralign="center" o:hrstd="t" o:hr="t" fillcolor="#a0a0a0" stroked="f"/>
        </w:pict>
      </w:r>
    </w:p>
    <w:p w14:paraId="797714E2" w14:textId="474DE063" w:rsidR="00BA52B6" w:rsidRDefault="00E4660B">
      <w:pPr>
        <w:pStyle w:val="Heading1"/>
      </w:pPr>
      <w:r>
        <w:rPr>
          <w:rFonts w:ascii="Times New Roman" w:eastAsia="Times New Roman" w:hAnsi="Times New Roman"/>
          <w:color w:val="000000"/>
          <w:sz w:val="36"/>
        </w:rPr>
        <w:t>7</w:t>
      </w:r>
      <w:r w:rsidR="00000000">
        <w:rPr>
          <w:rFonts w:ascii="Times New Roman" w:eastAsia="Times New Roman" w:hAnsi="Times New Roman"/>
          <w:color w:val="000000"/>
          <w:sz w:val="36"/>
        </w:rPr>
        <w:t>. Error Handling</w:t>
      </w:r>
    </w:p>
    <w:p w14:paraId="68691424" w14:textId="77777777" w:rsidR="00BA52B6" w:rsidRDefault="00000000">
      <w:r>
        <w:rPr>
          <w:rFonts w:ascii="Times New Roman" w:eastAsia="Times New Roman" w:hAnsi="Times New Roman"/>
          <w:color w:val="000000"/>
          <w:sz w:val="24"/>
        </w:rPr>
        <w:t>- API call failures return None for that metric.</w:t>
      </w:r>
    </w:p>
    <w:p w14:paraId="2236949A" w14:textId="77777777" w:rsidR="00BA52B6" w:rsidRDefault="00000000">
      <w:r>
        <w:rPr>
          <w:rFonts w:ascii="Times New Roman" w:eastAsia="Times New Roman" w:hAnsi="Times New Roman"/>
          <w:color w:val="000000"/>
          <w:sz w:val="24"/>
        </w:rPr>
        <w:t>- Missing values are skipped from final output.</w:t>
      </w:r>
    </w:p>
    <w:p w14:paraId="22EFA486" w14:textId="10713822" w:rsidR="00BA52B6" w:rsidRDefault="00000000">
      <w:r>
        <w:rPr>
          <w:rFonts w:ascii="Times New Roman" w:eastAsia="Times New Roman" w:hAnsi="Times New Roman"/>
          <w:color w:val="000000"/>
          <w:sz w:val="24"/>
        </w:rPr>
        <w:t>- ETF proxy fallback is attempted before giving up on a metric.</w:t>
      </w:r>
      <w:r w:rsidR="00397C38" w:rsidRPr="00397C38">
        <w:rPr>
          <w:rFonts w:ascii="Times New Roman" w:eastAsia="Times New Roman" w:hAnsi="Times New Roman" w:cs="Times New Roman"/>
          <w:noProof/>
        </w:rPr>
        <w:t xml:space="preserve"> </w:t>
      </w:r>
      <w:r w:rsidR="00397C38">
        <w:rPr>
          <w:rFonts w:ascii="Times New Roman" w:eastAsia="Times New Roman" w:hAnsi="Times New Roman" w:cs="Times New Roman"/>
          <w:noProof/>
        </w:rPr>
        <w:pict w14:anchorId="2714A614">
          <v:rect id="_x0000_i1036" alt="" style="width:409.05pt;height:.05pt;mso-width-percent:0;mso-height-percent:0;mso-width-percent:0;mso-height-percent:0" o:hrpct="988" o:hralign="center" o:hrstd="t" o:hr="t" fillcolor="#a0a0a0" stroked="f"/>
        </w:pict>
      </w:r>
    </w:p>
    <w:p w14:paraId="5E877495" w14:textId="2D2E849F" w:rsidR="00BA52B6" w:rsidRDefault="00E4660B">
      <w:pPr>
        <w:pStyle w:val="Heading1"/>
      </w:pPr>
      <w:r>
        <w:rPr>
          <w:rFonts w:ascii="Times New Roman" w:eastAsia="Times New Roman" w:hAnsi="Times New Roman"/>
          <w:color w:val="000000"/>
          <w:sz w:val="36"/>
        </w:rPr>
        <w:t>8</w:t>
      </w:r>
      <w:r w:rsidR="00000000">
        <w:rPr>
          <w:rFonts w:ascii="Times New Roman" w:eastAsia="Times New Roman" w:hAnsi="Times New Roman"/>
          <w:color w:val="000000"/>
          <w:sz w:val="36"/>
        </w:rPr>
        <w:t>. Testing Considerations</w:t>
      </w:r>
    </w:p>
    <w:p w14:paraId="0D90520C" w14:textId="77777777" w:rsidR="00BA52B6" w:rsidRDefault="00000000">
      <w:r>
        <w:rPr>
          <w:rFonts w:ascii="Times New Roman" w:eastAsia="Times New Roman" w:hAnsi="Times New Roman"/>
          <w:color w:val="000000"/>
          <w:sz w:val="24"/>
        </w:rPr>
        <w:t>Unit Testing</w:t>
      </w:r>
    </w:p>
    <w:p w14:paraId="74A848A2" w14:textId="77777777" w:rsidR="00BA52B6" w:rsidRDefault="00000000">
      <w:r>
        <w:rPr>
          <w:rFonts w:ascii="Times New Roman" w:eastAsia="Times New Roman" w:hAnsi="Times New Roman"/>
          <w:color w:val="000000"/>
          <w:sz w:val="24"/>
        </w:rPr>
        <w:t>✓ Validate column schema of returned DataFrame.</w:t>
      </w:r>
    </w:p>
    <w:p w14:paraId="76F76A7B" w14:textId="77777777" w:rsidR="00BA52B6" w:rsidRDefault="00000000">
      <w:r>
        <w:rPr>
          <w:rFonts w:ascii="Times New Roman" w:eastAsia="Times New Roman" w:hAnsi="Times New Roman"/>
          <w:color w:val="000000"/>
          <w:sz w:val="24"/>
        </w:rPr>
        <w:t>✓ Confirm each helper function computes metrics correctly.</w:t>
      </w:r>
    </w:p>
    <w:p w14:paraId="0CBCE5CD" w14:textId="77777777" w:rsidR="00BA52B6" w:rsidRDefault="00000000">
      <w:r>
        <w:rPr>
          <w:rFonts w:ascii="Times New Roman" w:eastAsia="Times New Roman" w:hAnsi="Times New Roman"/>
          <w:color w:val="000000"/>
          <w:sz w:val="24"/>
        </w:rPr>
        <w:t>✓ Mock Yahoo Finance calls to avoid network dependency.</w:t>
      </w:r>
    </w:p>
    <w:p w14:paraId="45C8995A" w14:textId="77777777" w:rsidR="00BA52B6" w:rsidRDefault="00000000">
      <w:r>
        <w:rPr>
          <w:rFonts w:ascii="Times New Roman" w:eastAsia="Times New Roman" w:hAnsi="Times New Roman"/>
          <w:color w:val="000000"/>
          <w:sz w:val="24"/>
        </w:rPr>
        <w:t>Integration Testing</w:t>
      </w:r>
    </w:p>
    <w:p w14:paraId="3BAFEE28" w14:textId="77777777" w:rsidR="00BA52B6" w:rsidRDefault="00000000">
      <w:r>
        <w:rPr>
          <w:rFonts w:ascii="Times New Roman" w:eastAsia="Times New Roman" w:hAnsi="Times New Roman"/>
          <w:color w:val="000000"/>
          <w:sz w:val="24"/>
        </w:rPr>
        <w:t>✓ Run against multiple benchmarks to ensure consistent formatting.</w:t>
      </w:r>
    </w:p>
    <w:p w14:paraId="675053EA" w14:textId="377C114C" w:rsidR="00BA52B6" w:rsidRDefault="00000000">
      <w:proofErr w:type="gramStart"/>
      <w:r>
        <w:rPr>
          <w:rFonts w:ascii="Times New Roman" w:eastAsia="Times New Roman" w:hAnsi="Times New Roman"/>
          <w:color w:val="000000"/>
          <w:sz w:val="24"/>
        </w:rPr>
        <w:lastRenderedPageBreak/>
        <w:t>✓ Verify "#</w:t>
      </w:r>
      <w:proofErr w:type="gramEnd"/>
      <w:r>
        <w:rPr>
          <w:rFonts w:ascii="Times New Roman" w:eastAsia="Times New Roman" w:hAnsi="Times New Roman"/>
          <w:color w:val="000000"/>
          <w:sz w:val="24"/>
        </w:rPr>
        <w:t xml:space="preserve"> of Securities" is correct for S&amp;P 500 benchmarks.</w:t>
      </w:r>
      <w:r w:rsidR="00397C38" w:rsidRPr="00397C38">
        <w:rPr>
          <w:rFonts w:ascii="Times New Roman" w:eastAsia="Times New Roman" w:hAnsi="Times New Roman" w:cs="Times New Roman"/>
          <w:noProof/>
        </w:rPr>
        <w:t xml:space="preserve"> </w:t>
      </w:r>
      <w:r w:rsidR="00397C38">
        <w:rPr>
          <w:rFonts w:ascii="Times New Roman" w:eastAsia="Times New Roman" w:hAnsi="Times New Roman" w:cs="Times New Roman"/>
          <w:noProof/>
        </w:rPr>
        <w:pict w14:anchorId="3A47560D">
          <v:rect id="_x0000_i1037" alt="" style="width:409.05pt;height:.05pt;mso-width-percent:0;mso-height-percent:0;mso-width-percent:0;mso-height-percent:0" o:hrpct="988" o:hralign="center" o:hrstd="t" o:hr="t" fillcolor="#a0a0a0" stroked="f"/>
        </w:pict>
      </w:r>
    </w:p>
    <w:p w14:paraId="0FB01A9E" w14:textId="4D4898CD" w:rsidR="00BA52B6" w:rsidRDefault="00E4660B">
      <w:pPr>
        <w:pStyle w:val="Heading1"/>
      </w:pPr>
      <w:r>
        <w:rPr>
          <w:rFonts w:ascii="Times New Roman" w:eastAsia="Times New Roman" w:hAnsi="Times New Roman"/>
          <w:color w:val="000000"/>
          <w:sz w:val="36"/>
        </w:rPr>
        <w:t>9</w:t>
      </w:r>
      <w:r w:rsidR="00000000">
        <w:rPr>
          <w:rFonts w:ascii="Times New Roman" w:eastAsia="Times New Roman" w:hAnsi="Times New Roman"/>
          <w:color w:val="000000"/>
          <w:sz w:val="36"/>
        </w:rPr>
        <w:t>. Future Enhancements</w:t>
      </w:r>
    </w:p>
    <w:p w14:paraId="71F9D45F" w14:textId="77777777" w:rsidR="00BA52B6" w:rsidRDefault="00000000">
      <w:r>
        <w:rPr>
          <w:rFonts w:ascii="Times New Roman" w:eastAsia="Times New Roman" w:hAnsi="Times New Roman"/>
          <w:color w:val="000000"/>
          <w:sz w:val="24"/>
        </w:rPr>
        <w:t>- Add support for non-equity benchmarks.</w:t>
      </w:r>
    </w:p>
    <w:p w14:paraId="18552A77" w14:textId="77777777" w:rsidR="00BA52B6" w:rsidRDefault="00000000">
      <w:r>
        <w:rPr>
          <w:rFonts w:ascii="Times New Roman" w:eastAsia="Times New Roman" w:hAnsi="Times New Roman"/>
          <w:color w:val="000000"/>
          <w:sz w:val="24"/>
        </w:rPr>
        <w:t>- Parallelize API calls for faster execution.</w:t>
      </w:r>
    </w:p>
    <w:p w14:paraId="164AC4B7" w14:textId="77777777" w:rsidR="00BA52B6" w:rsidRDefault="00000000">
      <w:r>
        <w:rPr>
          <w:rFonts w:ascii="Times New Roman" w:eastAsia="Times New Roman" w:hAnsi="Times New Roman"/>
          <w:color w:val="000000"/>
          <w:sz w:val="24"/>
        </w:rPr>
        <w:t>- Add configurable characteristic list.</w:t>
      </w:r>
    </w:p>
    <w:p w14:paraId="4D695DC5" w14:textId="30A486D5" w:rsidR="00BA52B6" w:rsidRDefault="00000000">
      <w:r>
        <w:rPr>
          <w:rFonts w:ascii="Times New Roman" w:eastAsia="Times New Roman" w:hAnsi="Times New Roman"/>
          <w:color w:val="000000"/>
          <w:sz w:val="24"/>
        </w:rPr>
        <w:t>- Store raw API responses for auditability.</w:t>
      </w:r>
      <w:r w:rsidR="00397C38" w:rsidRPr="00397C38">
        <w:rPr>
          <w:rFonts w:ascii="Times New Roman" w:eastAsia="Times New Roman" w:hAnsi="Times New Roman" w:cs="Times New Roman"/>
          <w:noProof/>
        </w:rPr>
        <w:t xml:space="preserve"> </w:t>
      </w:r>
      <w:r w:rsidR="00397C38">
        <w:rPr>
          <w:rFonts w:ascii="Times New Roman" w:eastAsia="Times New Roman" w:hAnsi="Times New Roman" w:cs="Times New Roman"/>
          <w:noProof/>
        </w:rPr>
        <w:pict w14:anchorId="1480BE2B">
          <v:rect id="_x0000_i1038" alt="" style="width:409.05pt;height:.05pt;mso-width-percent:0;mso-height-percent:0;mso-width-percent:0;mso-height-percent:0" o:hrpct="988" o:hralign="center" o:hrstd="t" o:hr="t" fillcolor="#a0a0a0" stroked="f"/>
        </w:pict>
      </w:r>
    </w:p>
    <w:p w14:paraId="5E3F3EBC" w14:textId="22A1B047" w:rsidR="00BA52B6" w:rsidRDefault="00000000">
      <w:pPr>
        <w:pStyle w:val="Heading1"/>
      </w:pPr>
      <w:r>
        <w:rPr>
          <w:rFonts w:ascii="Times New Roman" w:eastAsia="Times New Roman" w:hAnsi="Times New Roman"/>
          <w:color w:val="000000"/>
          <w:sz w:val="36"/>
        </w:rPr>
        <w:t>1</w:t>
      </w:r>
      <w:r w:rsidR="00E4660B">
        <w:rPr>
          <w:rFonts w:ascii="Times New Roman" w:eastAsia="Times New Roman" w:hAnsi="Times New Roman"/>
          <w:color w:val="000000"/>
          <w:sz w:val="36"/>
        </w:rPr>
        <w:t>0</w:t>
      </w:r>
      <w:r>
        <w:rPr>
          <w:rFonts w:ascii="Times New Roman" w:eastAsia="Times New Roman" w:hAnsi="Times New Roman"/>
          <w:color w:val="000000"/>
          <w:sz w:val="36"/>
        </w:rPr>
        <w:t>. Developer Checklist</w:t>
      </w:r>
    </w:p>
    <w:p w14:paraId="3B5688EA" w14:textId="77777777" w:rsidR="00BA52B6" w:rsidRDefault="00000000">
      <w:r>
        <w:rPr>
          <w:rFonts w:ascii="Times New Roman" w:eastAsia="Times New Roman" w:hAnsi="Times New Roman"/>
          <w:color w:val="000000"/>
          <w:sz w:val="24"/>
        </w:rPr>
        <w:t>✓ Dependencies installed.</w:t>
      </w:r>
    </w:p>
    <w:p w14:paraId="01CF51F4" w14:textId="77777777" w:rsidR="00BA52B6" w:rsidRDefault="00000000">
      <w:r>
        <w:rPr>
          <w:rFonts w:ascii="Times New Roman" w:eastAsia="Times New Roman" w:hAnsi="Times New Roman"/>
          <w:color w:val="000000"/>
          <w:sz w:val="24"/>
        </w:rPr>
        <w:t>✓ API reachable.</w:t>
      </w:r>
    </w:p>
    <w:p w14:paraId="0987A20F" w14:textId="77777777" w:rsidR="00BA52B6" w:rsidRDefault="00000000">
      <w:r>
        <w:rPr>
          <w:rFonts w:ascii="Times New Roman" w:eastAsia="Times New Roman" w:hAnsi="Times New Roman"/>
          <w:color w:val="000000"/>
          <w:sz w:val="24"/>
        </w:rPr>
        <w:t>✓ Outputs validated.</w:t>
      </w:r>
    </w:p>
    <w:p w14:paraId="3360D791" w14:textId="4CCF3AD5" w:rsidR="00BA52B6" w:rsidRDefault="00000000">
      <w:r>
        <w:rPr>
          <w:rFonts w:ascii="Times New Roman" w:eastAsia="Times New Roman" w:hAnsi="Times New Roman"/>
          <w:color w:val="000000"/>
          <w:sz w:val="24"/>
        </w:rPr>
        <w:t>✓ Metric computations tested.</w:t>
      </w:r>
      <w:r w:rsidR="00397C38" w:rsidRPr="00397C38">
        <w:rPr>
          <w:rFonts w:ascii="Times New Roman" w:eastAsia="Times New Roman" w:hAnsi="Times New Roman" w:cs="Times New Roman"/>
          <w:noProof/>
        </w:rPr>
        <w:t xml:space="preserve"> </w:t>
      </w:r>
      <w:r w:rsidR="00397C38">
        <w:rPr>
          <w:rFonts w:ascii="Times New Roman" w:eastAsia="Times New Roman" w:hAnsi="Times New Roman" w:cs="Times New Roman"/>
          <w:noProof/>
        </w:rPr>
        <w:pict w14:anchorId="1EF46354">
          <v:rect id="_x0000_i1039" alt="" style="width:409.05pt;height:.05pt;mso-width-percent:0;mso-height-percent:0;mso-width-percent:0;mso-height-percent:0" o:hrpct="988" o:hralign="center" o:hrstd="t" o:hr="t" fillcolor="#a0a0a0" stroked="f"/>
        </w:pict>
      </w:r>
    </w:p>
    <w:sectPr w:rsidR="00BA52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D310A03"/>
    <w:multiLevelType w:val="hybridMultilevel"/>
    <w:tmpl w:val="845C5C82"/>
    <w:lvl w:ilvl="0" w:tplc="A37C35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076CEA"/>
    <w:multiLevelType w:val="hybridMultilevel"/>
    <w:tmpl w:val="811A444E"/>
    <w:lvl w:ilvl="0" w:tplc="4E3E15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EA368D"/>
    <w:multiLevelType w:val="hybridMultilevel"/>
    <w:tmpl w:val="DCD6B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FD428B"/>
    <w:multiLevelType w:val="hybridMultilevel"/>
    <w:tmpl w:val="1F206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4913EF"/>
    <w:multiLevelType w:val="hybridMultilevel"/>
    <w:tmpl w:val="FB045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4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E97DF8"/>
    <w:multiLevelType w:val="hybridMultilevel"/>
    <w:tmpl w:val="C784C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2241891">
    <w:abstractNumId w:val="8"/>
  </w:num>
  <w:num w:numId="2" w16cid:durableId="497382474">
    <w:abstractNumId w:val="6"/>
  </w:num>
  <w:num w:numId="3" w16cid:durableId="749542053">
    <w:abstractNumId w:val="5"/>
  </w:num>
  <w:num w:numId="4" w16cid:durableId="644505733">
    <w:abstractNumId w:val="4"/>
  </w:num>
  <w:num w:numId="5" w16cid:durableId="755440237">
    <w:abstractNumId w:val="7"/>
  </w:num>
  <w:num w:numId="6" w16cid:durableId="1139225283">
    <w:abstractNumId w:val="3"/>
  </w:num>
  <w:num w:numId="7" w16cid:durableId="68813354">
    <w:abstractNumId w:val="2"/>
  </w:num>
  <w:num w:numId="8" w16cid:durableId="949780375">
    <w:abstractNumId w:val="1"/>
  </w:num>
  <w:num w:numId="9" w16cid:durableId="782113764">
    <w:abstractNumId w:val="0"/>
  </w:num>
  <w:num w:numId="10" w16cid:durableId="1260527046">
    <w:abstractNumId w:val="14"/>
  </w:num>
  <w:num w:numId="11" w16cid:durableId="73859503">
    <w:abstractNumId w:val="9"/>
  </w:num>
  <w:num w:numId="12" w16cid:durableId="1856924155">
    <w:abstractNumId w:val="13"/>
  </w:num>
  <w:num w:numId="13" w16cid:durableId="1109398594">
    <w:abstractNumId w:val="12"/>
  </w:num>
  <w:num w:numId="14" w16cid:durableId="2146851262">
    <w:abstractNumId w:val="10"/>
  </w:num>
  <w:num w:numId="15" w16cid:durableId="28142068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39B6"/>
    <w:rsid w:val="00326F90"/>
    <w:rsid w:val="00397C38"/>
    <w:rsid w:val="00434D25"/>
    <w:rsid w:val="00AA1D8D"/>
    <w:rsid w:val="00B47730"/>
    <w:rsid w:val="00BA52B6"/>
    <w:rsid w:val="00CB0664"/>
    <w:rsid w:val="00E4660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09DF02"/>
  <w14:defaultImageDpi w14:val="300"/>
  <w15:docId w15:val="{D3618333-A286-46F1-A230-2D13F8D69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Alwehaib, Omar</cp:lastModifiedBy>
  <cp:revision>3</cp:revision>
  <dcterms:created xsi:type="dcterms:W3CDTF">2013-12-23T23:15:00Z</dcterms:created>
  <dcterms:modified xsi:type="dcterms:W3CDTF">2025-08-08T23:56:00Z</dcterms:modified>
  <cp:category/>
</cp:coreProperties>
</file>