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56" w:rsidRPr="000159A9" w:rsidRDefault="005B2E56" w:rsidP="000159A9">
      <w:r w:rsidRPr="0047332A">
        <w:rPr>
          <w:rStyle w:val="Strong"/>
          <w:rFonts w:ascii="Calibri" w:hAnsi="Calibri"/>
        </w:rPr>
        <w:t>Headbands</w:t>
      </w:r>
      <w:r>
        <w:rPr>
          <w:rStyle w:val="Strong"/>
          <w:rFonts w:ascii="Calibri" w:hAnsi="Calibri"/>
        </w:rPr>
        <w:t>/wristbands</w:t>
      </w:r>
      <w:r w:rsidRPr="0047332A">
        <w:rPr>
          <w:rStyle w:val="Strong"/>
          <w:rFonts w:ascii="Calibri" w:hAnsi="Calibri"/>
        </w:rPr>
        <w:t xml:space="preserve"> </w:t>
      </w:r>
      <w:r w:rsidR="00566C37">
        <w:rPr>
          <w:rFonts w:ascii="Calibri" w:hAnsi="Calibri"/>
        </w:rPr>
        <w:t xml:space="preserve">-- If a player </w:t>
      </w:r>
      <w:r w:rsidRPr="0047332A">
        <w:rPr>
          <w:rFonts w:ascii="Calibri" w:hAnsi="Calibri"/>
        </w:rPr>
        <w:t xml:space="preserve"> has a headband</w:t>
      </w:r>
      <w:r>
        <w:rPr>
          <w:rFonts w:ascii="Calibri" w:hAnsi="Calibri"/>
        </w:rPr>
        <w:t xml:space="preserve"> and/or wristband </w:t>
      </w:r>
      <w:r w:rsidRPr="0047332A">
        <w:rPr>
          <w:rFonts w:ascii="Calibri" w:hAnsi="Calibri"/>
        </w:rPr>
        <w:t xml:space="preserve">it can only be a solid color of black, white, beige, or single solid </w:t>
      </w:r>
      <w:r>
        <w:rPr>
          <w:rFonts w:ascii="Calibri" w:hAnsi="Calibri"/>
        </w:rPr>
        <w:t xml:space="preserve">school color </w:t>
      </w:r>
      <w:r w:rsidRPr="0047332A">
        <w:rPr>
          <w:rFonts w:ascii="Calibri" w:hAnsi="Calibri"/>
        </w:rPr>
        <w:t>...and from this color pallet, all of the players must wear the same color...</w:t>
      </w:r>
      <w:r w:rsidR="000159A9" w:rsidRPr="000159A9">
        <w:rPr>
          <w:b/>
          <w:bCs/>
        </w:rPr>
        <w:t xml:space="preserve"> </w:t>
      </w:r>
      <w:r w:rsidR="000159A9" w:rsidRPr="000159A9">
        <w:rPr>
          <w:bCs/>
        </w:rPr>
        <w:t xml:space="preserve">All team members must continue to wear the same color for each item and for all participants. </w:t>
      </w:r>
    </w:p>
    <w:p w:rsidR="000159A9" w:rsidRDefault="000159A9" w:rsidP="000159A9">
      <w:r>
        <w:t>Pre-wrap may be used to control hair under the following conditions:</w:t>
      </w:r>
    </w:p>
    <w:p w:rsidR="000159A9" w:rsidRDefault="000159A9" w:rsidP="000159A9">
      <w:pPr>
        <w:numPr>
          <w:ilvl w:val="0"/>
          <w:numId w:val="2"/>
        </w:numPr>
        <w:spacing w:after="0" w:line="240" w:lineRule="auto"/>
        <w:ind w:right="0"/>
      </w:pPr>
      <w:r>
        <w:t xml:space="preserve">If the same size as a headband (2” wide), the color shall conform to the headband/wristband </w:t>
      </w:r>
      <w:r w:rsidR="00796EF6">
        <w:t>guidelines</w:t>
      </w:r>
      <w:r>
        <w:t xml:space="preserve">.  </w:t>
      </w:r>
    </w:p>
    <w:p w:rsidR="000159A9" w:rsidRDefault="000159A9" w:rsidP="000159A9">
      <w:pPr>
        <w:numPr>
          <w:ilvl w:val="0"/>
          <w:numId w:val="2"/>
        </w:numPr>
        <w:spacing w:after="0" w:line="240" w:lineRule="auto"/>
        <w:ind w:right="0"/>
      </w:pPr>
      <w:r>
        <w:t>If wider than 2 inches, the pre-wrap shall be considered a decoration and is not permitted.</w:t>
      </w:r>
    </w:p>
    <w:p w:rsidR="000159A9" w:rsidRPr="000159A9" w:rsidRDefault="000159A9" w:rsidP="005B2E56">
      <w:pPr>
        <w:numPr>
          <w:ilvl w:val="0"/>
          <w:numId w:val="2"/>
        </w:numPr>
        <w:spacing w:after="0" w:line="240" w:lineRule="auto"/>
        <w:ind w:right="0"/>
      </w:pPr>
      <w:r>
        <w:t>If rolled and less than 2 inches wide, it is considered a hair control device similar to a rubber band and may be of any color.</w:t>
      </w:r>
    </w:p>
    <w:p w:rsidR="005B2E56" w:rsidRDefault="005B2E56" w:rsidP="005B2E56">
      <w:pPr>
        <w:pStyle w:val="NormalWeb"/>
        <w:rPr>
          <w:rFonts w:ascii="Calibri" w:hAnsi="Calibri"/>
          <w:sz w:val="22"/>
          <w:szCs w:val="22"/>
        </w:rPr>
      </w:pPr>
      <w:r w:rsidRPr="0047332A">
        <w:rPr>
          <w:rFonts w:ascii="Calibri" w:hAnsi="Calibri"/>
          <w:sz w:val="22"/>
          <w:szCs w:val="22"/>
        </w:rPr>
        <w:t xml:space="preserve">Also, one company logo is OK, (NIKE, ADIDAS, UA...), as is a school mascot or logo, but </w:t>
      </w:r>
      <w:r w:rsidRPr="0047332A">
        <w:rPr>
          <w:rStyle w:val="Strong"/>
          <w:rFonts w:ascii="Calibri" w:hAnsi="Calibri"/>
          <w:sz w:val="22"/>
          <w:szCs w:val="22"/>
        </w:rPr>
        <w:t>no</w:t>
      </w:r>
      <w:r w:rsidRPr="0047332A">
        <w:rPr>
          <w:rFonts w:ascii="Calibri" w:hAnsi="Calibri"/>
          <w:sz w:val="22"/>
          <w:szCs w:val="22"/>
        </w:rPr>
        <w:t xml:space="preserve"> league trademarks (NBA) are permissible...  </w:t>
      </w:r>
    </w:p>
    <w:p w:rsidR="000159A9" w:rsidRDefault="000159A9" w:rsidP="005B2E56">
      <w:pPr>
        <w:pStyle w:val="NormalWeb"/>
        <w:rPr>
          <w:rFonts w:ascii="Calibri" w:hAnsi="Calibri"/>
          <w:sz w:val="22"/>
          <w:szCs w:val="22"/>
        </w:rPr>
      </w:pPr>
    </w:p>
    <w:p w:rsidR="00D1238F" w:rsidRDefault="00D1238F"/>
    <w:sectPr w:rsidR="00D1238F" w:rsidSect="00D1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A6D3F"/>
    <w:multiLevelType w:val="hybridMultilevel"/>
    <w:tmpl w:val="394A50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B504F9"/>
    <w:multiLevelType w:val="multilevel"/>
    <w:tmpl w:val="AAD40012"/>
    <w:lvl w:ilvl="0">
      <w:start w:val="10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32767"/>
      <w:numFmt w:val="none"/>
      <w:pStyle w:val="Heading7"/>
      <w:lvlText w:val="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70448"/>
      <w:numFmt w:val="lowerLetter"/>
      <w:pStyle w:val="Heading8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numFmt w:val="none"/>
      <w:pStyle w:val="Heading9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E56"/>
    <w:rsid w:val="000159A9"/>
    <w:rsid w:val="00566C37"/>
    <w:rsid w:val="005B2E56"/>
    <w:rsid w:val="0075779E"/>
    <w:rsid w:val="00796EF6"/>
    <w:rsid w:val="00970F2B"/>
    <w:rsid w:val="00D1238F"/>
    <w:rsid w:val="00ED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right="-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38F"/>
  </w:style>
  <w:style w:type="paragraph" w:styleId="Heading1">
    <w:name w:val="heading 1"/>
    <w:basedOn w:val="Normal"/>
    <w:next w:val="Normal"/>
    <w:link w:val="Heading1Char"/>
    <w:qFormat/>
    <w:rsid w:val="005B2E56"/>
    <w:pPr>
      <w:widowControl w:val="0"/>
      <w:numPr>
        <w:numId w:val="1"/>
      </w:numPr>
      <w:spacing w:after="0" w:line="240" w:lineRule="auto"/>
      <w:ind w:right="0"/>
      <w:outlineLvl w:val="0"/>
    </w:pPr>
    <w:rPr>
      <w:rFonts w:ascii="Times New Roman" w:eastAsia="Times New Roman" w:hAnsi="Times New Roman" w:cs="Times New Roman"/>
      <w:kern w:val="28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5B2E56"/>
    <w:pPr>
      <w:keepNext/>
      <w:numPr>
        <w:ilvl w:val="1"/>
        <w:numId w:val="1"/>
      </w:numPr>
      <w:spacing w:after="0" w:line="240" w:lineRule="auto"/>
      <w:ind w:right="0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5B2E56"/>
    <w:pPr>
      <w:keepNext/>
      <w:numPr>
        <w:ilvl w:val="2"/>
        <w:numId w:val="1"/>
      </w:numPr>
      <w:spacing w:after="0" w:line="240" w:lineRule="auto"/>
      <w:ind w:right="0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B2E56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5B2E56"/>
    <w:pPr>
      <w:numPr>
        <w:ilvl w:val="4"/>
        <w:numId w:val="1"/>
      </w:numPr>
      <w:spacing w:before="240" w:after="60" w:line="240" w:lineRule="auto"/>
      <w:ind w:right="0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5B2E56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5B2E56"/>
    <w:pPr>
      <w:numPr>
        <w:ilvl w:val="6"/>
        <w:numId w:val="1"/>
      </w:numPr>
      <w:spacing w:before="240" w:after="60" w:line="240" w:lineRule="auto"/>
      <w:ind w:right="0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B2E56"/>
    <w:pPr>
      <w:numPr>
        <w:ilvl w:val="7"/>
        <w:numId w:val="1"/>
      </w:numPr>
      <w:spacing w:before="240" w:after="60" w:line="240" w:lineRule="auto"/>
      <w:ind w:right="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B2E56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2E56"/>
    <w:rPr>
      <w:rFonts w:ascii="Times New Roman" w:eastAsia="Times New Roman" w:hAnsi="Times New Roman" w:cs="Times New Roman"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B2E5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B2E5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B2E56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5B2E5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B2E5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B2E5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B2E5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B2E56"/>
    <w:rPr>
      <w:rFonts w:ascii="Arial" w:eastAsia="Times New Roman" w:hAnsi="Arial" w:cs="Times New Roman"/>
      <w:i/>
      <w:sz w:val="18"/>
      <w:szCs w:val="20"/>
    </w:rPr>
  </w:style>
  <w:style w:type="paragraph" w:styleId="NormalWeb">
    <w:name w:val="Normal (Web)"/>
    <w:basedOn w:val="Normal"/>
    <w:rsid w:val="005B2E56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B2E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730</Characters>
  <Application>Microsoft Office Word</Application>
  <DocSecurity>0</DocSecurity>
  <Lines>6</Lines>
  <Paragraphs>1</Paragraphs>
  <ScaleCrop>false</ScaleCrop>
  <Company>NSAA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Lmollring</dc:creator>
  <cp:keywords/>
  <dc:description/>
  <cp:lastModifiedBy>Lmollring</cp:lastModifiedBy>
  <cp:revision>4</cp:revision>
  <dcterms:created xsi:type="dcterms:W3CDTF">2010-12-08T13:36:00Z</dcterms:created>
  <dcterms:modified xsi:type="dcterms:W3CDTF">2010-12-08T16:15:00Z</dcterms:modified>
</cp:coreProperties>
</file>