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Garrison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Design &amp; Architecture Reference — v1.0</w:t>
      </w:r>
    </w:p>
    <w:p>
      <w:pPr>
        <w:spacing w:after="48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Monterey Superior Court — IT Infrastructure  |  Powered by Gary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complete — ready to build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Audience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IT / shareable to partner agencies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10, 2026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Purpose &amp; Goals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Garrison is a local, on-premises LLM monitoring platform for Windows Server and Ubuntu Linux hosts. Its conversational agent — Gary — answers natural language questions about host health, logs, running services, open ports, user activity, and historical trends. All data stays within the agency network. No cloud services are involved.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Answer natural language queries about any monitored host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logs for errors, anomalies, and recurring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authentication events — logins, failed attempts, sudo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health snapshots — disk, memory, CPU, uptime, reachability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historical trend queries via a local vector store (RAG)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Discover and onboard new hosts on demand without pre-configuration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 packaged so any agency can deploy it with minimal setup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SENSITIVE DATA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log data, credentials, and host information remain on the agency network. The LLM runs locally via Ollama. No queries or data leave the premises.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is organized into four layers. Each layer has a single responsibility and communicates only with the layers directly above and below it.</w:t>
      </w:r>
    </w:p>
    <w:p>
      <w:pPr>
        <w:spacing w:after="6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191250" cy="563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 — Four-layer architecture: agent host, transport, target hosts (Windows + Linux), and shared Qdrant vector store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1 — Agent host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machine running the LLM and agent logic. This can be a dedicated server or a workstation with sufficient RAM (16GB minimum, 32GB recommended for larger models).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Ollama — serves the local LLM (llama3.1:8b default, qwen2.5:14b for better reasoning)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LangChain ReAct agent — orchestrates tool calls based on user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WebUI or CLI — the chat interface the operator uses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2 — Transport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Handles the protocol difference between Windows and Linux targets. Both are wrapped behind a HostConnection abstraction so the tools above never need to know which transport is in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Windows: WinRM via pypsrp — PowerShell remoting over HTTPS (port 5986)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Linux: SSH via paramiko — key-based auth (port 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Local: direct subprocess — when the agent runs on the monitored host itself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3 — Tools (data collection)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Fourteen specialized tools the LLM can call. Each tool detects the target OS at call time and routes to the appropriate Windows or Linux implementation.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get_recent_logs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(Linux) / Get-WinEvent System+App (Windows)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get_log_errors_summary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error counts by service, last N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across recent log entries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get_recent_logins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auth.log+last (Linux) / Event IDs 4624/4625 (Windows)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get_sudo_activity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sudo (Linux) / Event ID 4672 (Windows)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get_logged_in_users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-a (Linux) / query user (Windows)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get_running_services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(Linux) / Get-Service (Windows)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get_failed_services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--failed (Linux) / Get-Service -Status Stopped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get_top_processes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 aux (Linux) / Get-Process sorted by CPU (Windows)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get_open_ports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 -tunlp (Linux) / Get-NetTCPConnection (Windows)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get_installed_software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dpkg/rpm (Linux) / Get-Package (Windows)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get_host_health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free+df+uptime (Linux) / CimInstance Win32_OS (Windows)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check_host_reachable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+ TCP port check — both platforms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search_log_history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semantic search over indexed log embeddings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4 — Vector store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Qdrant stores embedded log chunks from all monitored hosts. The background collector runs every 5 minutes, pulling new log entries, chunking them into 20-line blocks, embedding them via nomic-embed-text, and writing them to Qdrant.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Authentication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Authentication uses service accounts with static credentials stored in environment variables. This approach was chosen for simplicity, portability, and compatibility with non-domain-joined hosts.</w:t>
      </w:r>
    </w:p>
    <w:p>
      <w:pPr>
        <w:spacing w:after="6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19125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 — Authentication paths: WinRM service account for Windows, per-host SSH key pairs for Linux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Credentials never appear in source code or agency.yaml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Secrets live in a .env file only — excluded from version control via .gitignore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agency.yaml references credential names (e.g. password_env: WIN_SVC_PASSWORD), not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agency maintains their own .env with no overlap with other agencies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Per-host credential overrides are supported for DMZ hosts and one-offs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Windows — service account via WinRM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dedicated svc_monitor local account on each Windows Server. Grant it read access to Event Log, WMI, and service query APIs.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 commands (run as Administrator on each Windows target):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Enable-PSRemoting -Force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net user svc_monitor &lt;password&gt; /add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net localgroup "Event Log Readers" svc_monitor /add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net localgroup "Performance Monitor Users" svc_monitor /add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Set-Item WSMan:\localhost\Client\TrustedHosts -Value "&lt;agent-host-ip&gt;"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DMZ / One-off hosts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Hosts that need different credentials use a host-level auth block in agency.yaml that overrides the defaults. The .env file holds the additional credential under a unique name (e.g. WIN_SVC_PASSWORD_DMZ01).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Linux — per-host SSH key pairs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Linux target gets its own dedicated SSH key pair. The private key lives on the agent host; the public key is deployed to the target.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Generate a key per target (on agent host)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ssh-keygen -t ed25519 -f ~/.ssh/monitor_&lt;hostname&gt; -C "svc_monitor@&lt;hostname&gt;"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On target — create service account and deploy key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useradd -m -s /bin/bash svc_monitor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/home/svc_monitor/.ssh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 monitor_&lt;hostname&gt;.pub &gt;&gt; /home/svc_monitor/.ssh/authorized_keys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chmod 700 /home/svc_monitor/.ssh &amp;&amp; chmod 600 /home/svc_monitor/.ssh/authorized_keys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Configuration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File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agency.yaml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inventory, defaults, transport settings — safe to version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agency.yaml.example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shipped with the code — no real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secrets — NEVER committed, in .gitignore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with placeholder values — shipped with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discovered.yaml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file — hosts found via discovery, pending promotion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agency.yaml structure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agency: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name: "Monterey Superior Court"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defaults: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windows: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transport: winrm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port: 5986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method: service_account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username: "svc_monitor"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password_env: "WIN_SVC_PASSWORD"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linux: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transport: ssh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port: 22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method: key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username: "svc_monitor"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key_path: "~/.ssh/monitor_{hostname}"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hosts: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name: "fileserver01"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address: "192.168.10.20"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os: windows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name: "dmz-web01"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address: "10.10.1.5"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os: windows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auth:                          # override for DMZ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username: "svc_monitor_dmz"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password_env: "WIN_SVC_PASSWORD_DMZ"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name: "appserver01"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address: "192.168.10.30"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os: linux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Host Discovery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user asks about a host not in agency.yaml, the discover_host tool runs automatically, probing the host and attempting authentication with default credentials.</w:t>
      </w:r>
    </w:p>
    <w:p>
      <w:pPr>
        <w:spacing w:after="6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26732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 — Discovery flow: probe → OS detect → try credentials → stage in discovered.yaml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Discovery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1: Ping the target address — report immediately if unreachable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2: Probe ports 22, 5985, 5986 to determine 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3: Try default credentials from agency.yaml defaults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4a: Success — run original query, write to discovered.yaml, inform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4b: Failure — report which credential is needed and what .env key to add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Staging and promotion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Discovered hosts are written to discovered.yaml — a staging file. They are NOT automatically added to agency.yaml.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Promote a discovered host to main inventory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manage.py promote fileserver99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List all staged hosts pending review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manage.py list-discovered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not auto-write?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Auto-writing to agency.yaml risks race conditions with the background collector, creates unexpected permanent entries from one-off queries, and muddies the audit trail. The staging approach keeps the main config clean and operator-controlled.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Windows vs Linux Tool Mapping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tool has two internal implementations selected at call time. The LLM calls the same tool name regardless of platform.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Linux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logs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Get-WinEvent -LogName System/Application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--no-pager -p warning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log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Get-WinEvent -LogName Security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auth.log, journalctl sshd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success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ID 4624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last, wtmp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failure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ID 4625 + source IP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grep 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login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ID 4672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activity in journal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Logged-in users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user / qwinsta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-a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services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Get-Service | Where Running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list-units --active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services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Get-Service | Where Stopped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systemctl --failed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processes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Get-Process | Sort CPU -Desc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 aux --sort=-%cpu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ports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Get-NetTCPConnection -State Listen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 -tunlp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software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Get-Package / winget list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dpkg -l / rpm -qa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Get-CimInstance Win32_OperatingSystem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-h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Get-PSDrive / Get-Volume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 -h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(gcim Win32_OS).LastBootUpTime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-p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load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Get-CimInstance Win32_Processor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/proc/loadavg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Historical Log Search (RAG)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queries spanning hours or days, the agent uses retrieval-augmented generation against a Qdrant vector store populated by the background collector.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Collector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Runs every 5 minutes on the agent 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Polls both Windows (Get-WinEvent) and Linux (journalctl)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Chunks log output into 20-line blocks with metadata (host, OS, timestamp)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Embeds via nomic-embed-text in Ollama, writes to Qdrant with deduplication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RAG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search_log_history(query, k=6) — semantic similarity search over all indexed chunks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Returns top-k matching chunks with source host and collection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Called automatically when the question implies historical context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Qdrant setup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run -d -p 6333:6333 --name qdrant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-v $(pwd)/qdrant_data:/qdrant/storage qdrant/qdrant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Deployment &amp; Setup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3.11+ on the agent 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Ollama installed — https://ollama.com/download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(for Qdrant)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WinRM enabled on Windows targets — one-time setup per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svc_monitor account created on all targets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First-time setup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&lt;repo-url&gt; &amp;&amp; cd garrison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python3 -m venv venv &amp;&amp; source venv/bin/activate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 pull llama3.1:8b &amp;&amp; ollama pull nomic-embed-text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run -d -p 6333:6333 --name qdrant qdrant/qdrant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agency.yaml.example agency.yaml   # fill in your hosts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.env.example .env                 # add credentials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agent.py                      # start chatting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llama3.1:8b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GB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default — fast, handles monitoring queries well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qwen2.5:14b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 GB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reasoning — recommended for 32GB+ 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mistral:7b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GB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Lighter alternative if RAM is constrained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~274 MB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only — required for RAG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Project File Layout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garrison/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agent.py                   Main entrypoint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manage.py                  CLI — promote, list-discovered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agency.yaml.example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.env.example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.gitignore                 Excludes .env, agency.yaml, discovered.yaml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core/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config.py              Loads agency.yaml + .env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connection.py          HostConnection abstraction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discovery.py           discover_host()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tools/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log_tools.py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auth_tools.py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process_tools.py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health_tools.py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rag_tool.py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collector/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indexer.py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garrison-collector.service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Build Order (Next Steps)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design is complete. Build in this sequence — each step depends on the last.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core/connection.py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HostConnection abstraction + WinRM and SSH transport classes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core/config.py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agency.yaml loader, .env resolver, defaults inheritance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 (all)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rewrites — Windows + Linux branch per tool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core/discovery.py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discover_host() — ping, OS detect, try creds, write discovered.yaml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promote, list-discovered, validate-config CLI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collector/indexer.py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log collector → Qdrant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into LangChain ReAct agent — all tools registered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WebUI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wrap agent in FastAPI for WebUI backend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4C5C"/>
                <w:sz w:val="20"/>
                <w:szCs w:val="20"/>
              </w:rPr>
              <w:t xml:space="preserve">CLAUDE.md reminder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starting a build session in Claude Code, create a CLAUDE.md at the repo root with the architecture decisions and build order from this document. Claude Code will read it automatically at session start.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LLM runtime — serves models via REST API on the agent host.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ReAct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framework — LLM reasons about which tools to call, calls them, observes results, repeats.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Remote Management — native remote shell protocol, HTTPS port 5986.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pypsrp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library for WinRM / PowerShell remoting — Windows transport layer.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paramiko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SSH library — Linux transport layer.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HostConnection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abstraction wrapping transport + OS type so tools are platform-agnostic.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vector database — stores log embeddings for semantic search. Runs via Docker.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embedding model run in Ollama — converts log chunks to vectors.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Retrieval-Augmented Generation — relevant log chunks retrieved from Qdrant before answering.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agency.yaml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Per-agency config file — host inventory and transport settings. No secrets.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 file — all credentials. Never committed to version control.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discovered.yaml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file for hosts found via discovery — reviewed before promotion.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svc_monitor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service account name on all targets — least-privilege read-only access.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read by Claude Code at session start — carries architecture context across sessions.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Garrison — Confidential     Page </w:t>
    </w:r>
    <w:r>
      <w:rPr>
        <w:rFonts w:ascii="Arial" w:cs="Arial" w:eastAsia="Arial" w:hAnsi="Arial"/>
        <w:color w:val="999999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Garrison — Design &amp;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F4C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48b53cc68b003688f6c5d2b0ea7b80ad45e0c6f.png"/><Relationship Id="rId10" Type="http://schemas.openxmlformats.org/officeDocument/2006/relationships/image" Target="media/5f98e1fe05b18eb883746ef32a3214aca0b0e681.png"/><Relationship Id="rId11" Type="http://schemas.openxmlformats.org/officeDocument/2006/relationships/image" Target="media/958c5d6d1f8f0e4a8eab0150a373c65278b4a7c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2026-04-10T04:14:43.988Z</dcterms:created>
  <dcterms:modified xsi:type="dcterms:W3CDTF">2026-04-10T04:14:43.988Z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