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C1F4" w14:textId="77777777" w:rsidR="000F38DD" w:rsidRPr="00940190" w:rsidRDefault="000F38DD" w:rsidP="000F38DD">
      <w:pPr>
        <w:jc w:val="both"/>
        <w:rPr>
          <w:rFonts w:cs="Times New Roman"/>
          <w:szCs w:val="18"/>
        </w:rPr>
      </w:pPr>
      <w:bookmarkStart w:id="0" w:name="_Hlk22578071"/>
      <w:r w:rsidRPr="00940190">
        <w:rPr>
          <w:rFonts w:cs="Times New Roman"/>
          <w:b/>
          <w:szCs w:val="18"/>
        </w:rPr>
        <w:t>Problem Solution</w:t>
      </w:r>
      <w:r w:rsidRPr="00940190">
        <w:rPr>
          <w:rFonts w:cs="Times New Roman"/>
          <w:szCs w:val="18"/>
        </w:rPr>
        <w:t xml:space="preserve"> </w:t>
      </w:r>
    </w:p>
    <w:p w14:paraId="17D5C9DD" w14:textId="5DDF1FA9" w:rsidR="000F38DD" w:rsidRPr="00940190" w:rsidRDefault="00C34296" w:rsidP="000F38DD">
      <w:pPr>
        <w:jc w:val="both"/>
        <w:rPr>
          <w:rFonts w:cs="Times New Roman"/>
          <w:szCs w:val="18"/>
        </w:rPr>
      </w:pPr>
      <w:r>
        <w:rPr>
          <w:rFonts w:cs="Times New Roman"/>
          <w:szCs w:val="18"/>
        </w:rPr>
        <w:t>The method presented formulates a point particle dynamics approach describing the vehicle’s motion as it passes through a road. A Frenet-Serret reference frame is used along with unit vectors of N (normal), T (tangential), and B (binormal, out of plane) as shown in Figure</w:t>
      </w:r>
      <w:r w:rsidR="000F38DD" w:rsidRPr="00940190">
        <w:rPr>
          <w:rFonts w:cs="Times New Roman"/>
          <w:szCs w:val="18"/>
        </w:rPr>
        <w:t>.</w:t>
      </w:r>
      <w:r>
        <w:rPr>
          <w:rFonts w:cs="Times New Roman"/>
          <w:szCs w:val="18"/>
        </w:rPr>
        <w:t xml:space="preserve"> For this paper, it is assumed that the vehicle navigates on a 2D Euclidean Space. </w:t>
      </w:r>
    </w:p>
    <w:p w14:paraId="7FADDD20" w14:textId="77777777" w:rsidR="000F38DD" w:rsidRPr="00940190" w:rsidRDefault="000F38DD" w:rsidP="000F38DD">
      <w:pPr>
        <w:keepNext/>
        <w:jc w:val="center"/>
        <w:rPr>
          <w:szCs w:val="18"/>
        </w:rPr>
      </w:pPr>
      <w:r w:rsidRPr="00940190">
        <w:rPr>
          <w:noProof/>
          <w:szCs w:val="18"/>
        </w:rPr>
        <w:drawing>
          <wp:inline distT="0" distB="0" distL="0" distR="0" wp14:anchorId="607874DA" wp14:editId="0827C1B1">
            <wp:extent cx="2822678" cy="1323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2" r="4284"/>
                    <a:stretch/>
                  </pic:blipFill>
                  <pic:spPr bwMode="auto">
                    <a:xfrm>
                      <a:off x="0" y="0"/>
                      <a:ext cx="2865000" cy="134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91D85" w14:textId="77777777" w:rsidR="000F38DD" w:rsidRPr="00940190" w:rsidRDefault="000F38DD" w:rsidP="000F38DD">
      <w:pPr>
        <w:pStyle w:val="Caption"/>
        <w:rPr>
          <w:rFonts w:cs="Times New Roman"/>
          <w:sz w:val="18"/>
        </w:rPr>
      </w:pPr>
      <w:bookmarkStart w:id="1" w:name="_Ref12542446"/>
      <w:r w:rsidRPr="00940190">
        <w:rPr>
          <w:sz w:val="18"/>
        </w:rPr>
        <w:t xml:space="preserve">Figure </w:t>
      </w:r>
      <w:r w:rsidRPr="00940190">
        <w:rPr>
          <w:sz w:val="18"/>
        </w:rPr>
        <w:fldChar w:fldCharType="begin"/>
      </w:r>
      <w:r w:rsidRPr="00940190">
        <w:rPr>
          <w:sz w:val="18"/>
        </w:rPr>
        <w:instrText xml:space="preserve"> SEQ Figure \* ARABIC </w:instrText>
      </w:r>
      <w:r w:rsidRPr="00940190">
        <w:rPr>
          <w:sz w:val="18"/>
        </w:rPr>
        <w:fldChar w:fldCharType="separate"/>
      </w:r>
      <w:r>
        <w:rPr>
          <w:noProof/>
          <w:sz w:val="18"/>
        </w:rPr>
        <w:t>2</w:t>
      </w:r>
      <w:r w:rsidRPr="00940190">
        <w:rPr>
          <w:sz w:val="18"/>
        </w:rPr>
        <w:fldChar w:fldCharType="end"/>
      </w:r>
      <w:bookmarkEnd w:id="1"/>
      <w:r w:rsidRPr="00940190">
        <w:rPr>
          <w:sz w:val="18"/>
        </w:rPr>
        <w:t xml:space="preserve"> - Normal-Tangential Coordinates Example in Vehicle’s Center of Mass</w:t>
      </w:r>
    </w:p>
    <w:p w14:paraId="14BE4BC3" w14:textId="77777777" w:rsidR="000F38DD" w:rsidRPr="00940190" w:rsidRDefault="000F38DD" w:rsidP="000F38DD">
      <w:pPr>
        <w:jc w:val="both"/>
        <w:rPr>
          <w:rFonts w:cs="Times New Roman"/>
          <w:szCs w:val="18"/>
        </w:rPr>
      </w:pPr>
      <w:r w:rsidRPr="00940190">
        <w:rPr>
          <w:rFonts w:cs="Times New Roman"/>
          <w:szCs w:val="18"/>
        </w:rPr>
        <w:t>As the vehicle goes through the curve, it is limited to constraints provided by road geometry and friction limits on the vehicle tires [</w:t>
      </w:r>
      <w:r w:rsidRPr="00940190">
        <w:rPr>
          <w:rFonts w:cs="Times New Roman"/>
          <w:szCs w:val="18"/>
        </w:rPr>
        <w:fldChar w:fldCharType="begin"/>
      </w:r>
      <w:r w:rsidRPr="00940190">
        <w:rPr>
          <w:rFonts w:cs="Times New Roman"/>
          <w:szCs w:val="18"/>
        </w:rPr>
        <w:instrText xml:space="preserve"> REF _Ref12448746 \r \h </w:instrText>
      </w:r>
      <w:r>
        <w:rPr>
          <w:rFonts w:cs="Times New Roman"/>
          <w:szCs w:val="18"/>
        </w:rPr>
        <w:instrText xml:space="preserve"> \* MERGEFORMAT </w:instrText>
      </w:r>
      <w:r w:rsidRPr="00940190">
        <w:rPr>
          <w:rFonts w:cs="Times New Roman"/>
          <w:szCs w:val="18"/>
        </w:rPr>
      </w:r>
      <w:r w:rsidRPr="00940190">
        <w:rPr>
          <w:rFonts w:cs="Times New Roman"/>
          <w:szCs w:val="18"/>
        </w:rPr>
        <w:fldChar w:fldCharType="separate"/>
      </w:r>
      <w:r w:rsidRPr="00940190">
        <w:rPr>
          <w:rFonts w:cs="Times New Roman"/>
          <w:szCs w:val="18"/>
        </w:rPr>
        <w:t>12</w:t>
      </w:r>
      <w:r w:rsidRPr="00940190">
        <w:rPr>
          <w:rFonts w:cs="Times New Roman"/>
          <w:szCs w:val="18"/>
        </w:rPr>
        <w:fldChar w:fldCharType="end"/>
      </w:r>
      <w:r w:rsidRPr="00940190">
        <w:rPr>
          <w:rFonts w:cs="Times New Roman"/>
          <w:szCs w:val="18"/>
        </w:rPr>
        <w:t>] [</w:t>
      </w:r>
      <w:r w:rsidRPr="00940190">
        <w:rPr>
          <w:rFonts w:cs="Times New Roman"/>
          <w:szCs w:val="18"/>
        </w:rPr>
        <w:fldChar w:fldCharType="begin"/>
      </w:r>
      <w:r w:rsidRPr="00940190">
        <w:rPr>
          <w:rFonts w:cs="Times New Roman"/>
          <w:szCs w:val="18"/>
        </w:rPr>
        <w:instrText xml:space="preserve"> REF _Ref12448758 \r \h </w:instrText>
      </w:r>
      <w:r>
        <w:rPr>
          <w:rFonts w:cs="Times New Roman"/>
          <w:szCs w:val="18"/>
        </w:rPr>
        <w:instrText xml:space="preserve"> \* MERGEFORMAT </w:instrText>
      </w:r>
      <w:r w:rsidRPr="00940190">
        <w:rPr>
          <w:rFonts w:cs="Times New Roman"/>
          <w:szCs w:val="18"/>
        </w:rPr>
      </w:r>
      <w:r w:rsidRPr="00940190">
        <w:rPr>
          <w:rFonts w:cs="Times New Roman"/>
          <w:szCs w:val="18"/>
        </w:rPr>
        <w:fldChar w:fldCharType="separate"/>
      </w:r>
      <w:r w:rsidRPr="00940190">
        <w:rPr>
          <w:rFonts w:cs="Times New Roman"/>
          <w:szCs w:val="18"/>
        </w:rPr>
        <w:t>13</w:t>
      </w:r>
      <w:r w:rsidRPr="00940190">
        <w:rPr>
          <w:rFonts w:cs="Times New Roman"/>
          <w:szCs w:val="18"/>
        </w:rPr>
        <w:fldChar w:fldCharType="end"/>
      </w:r>
      <w:r w:rsidRPr="00940190">
        <w:rPr>
          <w:rFonts w:cs="Times New Roman"/>
          <w:szCs w:val="18"/>
        </w:rPr>
        <w:t xml:space="preserve">]. These limits are related to the acceleration a vehicle goes under circular motion, which is denoted as: </w:t>
      </w:r>
    </w:p>
    <w:p w14:paraId="636D4683" w14:textId="77777777" w:rsidR="000F38DD" w:rsidRPr="00940190" w:rsidRDefault="000F38DD" w:rsidP="000F38DD">
      <w:pPr>
        <w:jc w:val="both"/>
        <w:rPr>
          <w:rFonts w:cs="Times New Roman"/>
          <w:szCs w:val="18"/>
        </w:rPr>
      </w:pPr>
      <m:oMathPara>
        <m:oMath>
          <m:r>
            <w:rPr>
              <w:rFonts w:ascii="Cambria Math" w:hAnsi="Cambria Math" w:cs="Times New Roman"/>
              <w:szCs w:val="18"/>
            </w:rPr>
            <m:t>a=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Cs w:val="18"/>
                </w:rPr>
              </m:ctrlPr>
            </m:accPr>
            <m:e>
              <m:r>
                <w:rPr>
                  <w:rFonts w:ascii="Cambria Math" w:hAnsi="Cambria Math" w:cs="Times New Roman"/>
                  <w:szCs w:val="18"/>
                </w:rPr>
                <m:t>v</m:t>
              </m:r>
            </m:e>
          </m:acc>
          <m:r>
            <w:rPr>
              <w:rFonts w:ascii="Cambria Math" w:hAnsi="Cambria Math" w:cs="Times New Roman"/>
              <w:szCs w:val="18"/>
            </w:rPr>
            <m:t xml:space="preserve"> T+</m:t>
          </m:r>
          <m:sSup>
            <m:sSupPr>
              <m:ctrlPr>
                <w:rPr>
                  <w:rFonts w:ascii="Cambria Math" w:hAnsi="Cambria Math" w:cs="Times New Roman"/>
                  <w:i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Cs w:val="18"/>
                </w:rPr>
                <m:t>κv</m:t>
              </m:r>
            </m:e>
            <m:sup>
              <m:r>
                <w:rPr>
                  <w:rFonts w:ascii="Cambria Math" w:hAnsi="Cambria Math" w:cs="Times New Roman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18"/>
            </w:rPr>
            <m:t xml:space="preserve"> N</m:t>
          </m:r>
        </m:oMath>
      </m:oMathPara>
    </w:p>
    <w:p w14:paraId="72370526" w14:textId="77777777" w:rsidR="000F38DD" w:rsidRPr="00940190" w:rsidRDefault="000F38DD" w:rsidP="000F38DD">
      <w:pPr>
        <w:jc w:val="both"/>
        <w:rPr>
          <w:rFonts w:cs="Times New Roman"/>
          <w:szCs w:val="18"/>
        </w:rPr>
      </w:pPr>
      <w:r w:rsidRPr="00940190">
        <w:rPr>
          <w:rFonts w:cs="Times New Roman"/>
          <w:szCs w:val="18"/>
        </w:rPr>
        <w:t>Where:</w:t>
      </w:r>
    </w:p>
    <w:p w14:paraId="43CD82C8" w14:textId="77777777" w:rsidR="000F38DD" w:rsidRPr="00940190" w:rsidRDefault="000F38DD" w:rsidP="000F38DD">
      <w:pPr>
        <w:jc w:val="both"/>
        <w:rPr>
          <w:rFonts w:cs="Times New Roman"/>
          <w:szCs w:val="18"/>
        </w:rPr>
      </w:pPr>
      <w:r w:rsidRPr="00940190">
        <w:rPr>
          <w:rFonts w:cs="Times New Roman"/>
          <w:szCs w:val="18"/>
        </w:rPr>
        <w:t>a = Total Acceleration of Vehicle (m/s</w:t>
      </w:r>
      <w:r w:rsidRPr="00940190">
        <w:rPr>
          <w:rFonts w:cs="Times New Roman"/>
          <w:szCs w:val="18"/>
          <w:vertAlign w:val="superscript"/>
        </w:rPr>
        <w:t>2</w:t>
      </w:r>
      <w:r w:rsidRPr="00940190">
        <w:rPr>
          <w:rFonts w:cs="Times New Roman"/>
          <w:szCs w:val="18"/>
        </w:rPr>
        <w:t>)</w:t>
      </w:r>
    </w:p>
    <w:p w14:paraId="3E1F15C9" w14:textId="77777777" w:rsidR="000F38DD" w:rsidRPr="00940190" w:rsidRDefault="000F38DD" w:rsidP="000F38DD">
      <w:pPr>
        <w:jc w:val="both"/>
        <w:rPr>
          <w:rFonts w:cs="Times New Roman"/>
          <w:szCs w:val="18"/>
        </w:rPr>
      </w:pPr>
      <w:r w:rsidRPr="00940190">
        <w:rPr>
          <w:rFonts w:cs="Times New Roman"/>
          <w:szCs w:val="18"/>
        </w:rPr>
        <w:t>v = Tangential Velocity of Vehicle (m/s)</w:t>
      </w:r>
    </w:p>
    <w:p w14:paraId="4993A5C6" w14:textId="77777777" w:rsidR="000F38DD" w:rsidRPr="00940190" w:rsidRDefault="000F38DD" w:rsidP="000F38DD">
      <w:pPr>
        <w:jc w:val="both"/>
        <w:rPr>
          <w:rFonts w:eastAsiaTheme="minorEastAsia" w:cs="Times New Roman"/>
          <w:szCs w:val="18"/>
        </w:rPr>
      </w:pPr>
      <m:oMath>
        <m:r>
          <w:rPr>
            <w:rFonts w:ascii="Cambria Math" w:eastAsiaTheme="minorEastAsia" w:hAnsi="Cambria Math" w:cs="Times New Roman"/>
            <w:szCs w:val="18"/>
          </w:rPr>
          <m:t xml:space="preserve">κ </m:t>
        </m:r>
      </m:oMath>
      <w:r w:rsidRPr="00940190">
        <w:rPr>
          <w:rFonts w:eastAsiaTheme="minorEastAsia" w:cs="Times New Roman"/>
          <w:szCs w:val="18"/>
        </w:rPr>
        <w:t>= Curvature at an Instantaneous Point (m</w:t>
      </w:r>
      <w:r w:rsidRPr="00940190">
        <w:rPr>
          <w:rFonts w:eastAsiaTheme="minorEastAsia" w:cs="Times New Roman"/>
          <w:szCs w:val="18"/>
          <w:vertAlign w:val="superscript"/>
        </w:rPr>
        <w:t>-1</w:t>
      </w:r>
      <w:r w:rsidRPr="00940190">
        <w:rPr>
          <w:rFonts w:eastAsiaTheme="minorEastAsia" w:cs="Times New Roman"/>
          <w:szCs w:val="18"/>
        </w:rPr>
        <w:t>)</w:t>
      </w:r>
    </w:p>
    <w:p w14:paraId="404B6A08" w14:textId="77777777" w:rsidR="000F38DD" w:rsidRPr="00940190" w:rsidRDefault="000F38DD" w:rsidP="000F38DD">
      <w:pPr>
        <w:jc w:val="both"/>
        <w:rPr>
          <w:rFonts w:eastAsiaTheme="minorEastAsia" w:cs="Times New Roman"/>
          <w:szCs w:val="18"/>
        </w:rPr>
      </w:pPr>
      <w:r w:rsidRPr="00940190">
        <w:rPr>
          <w:rFonts w:eastAsiaTheme="minorEastAsia" w:cs="Times New Roman"/>
          <w:szCs w:val="18"/>
        </w:rPr>
        <w:t>N =Normal Unit Vector</w:t>
      </w:r>
    </w:p>
    <w:p w14:paraId="282F8B3A" w14:textId="77777777" w:rsidR="000F38DD" w:rsidRPr="00940190" w:rsidRDefault="000F38DD" w:rsidP="000F38DD">
      <w:pPr>
        <w:jc w:val="both"/>
        <w:rPr>
          <w:rFonts w:eastAsiaTheme="minorEastAsia" w:cs="Times New Roman"/>
          <w:szCs w:val="18"/>
        </w:rPr>
      </w:pPr>
      <w:r w:rsidRPr="00940190">
        <w:rPr>
          <w:rFonts w:eastAsiaTheme="minorEastAsia" w:cs="Times New Roman"/>
          <w:szCs w:val="18"/>
        </w:rPr>
        <w:t xml:space="preserve">T= Tangential Unit Vector  </w:t>
      </w:r>
    </w:p>
    <w:p w14:paraId="42E67C29" w14:textId="3F0410BA" w:rsidR="00720B74" w:rsidRDefault="000F38DD" w:rsidP="000F38DD">
      <w:pPr>
        <w:jc w:val="both"/>
        <w:rPr>
          <w:rFonts w:cs="Times New Roman"/>
          <w:szCs w:val="18"/>
        </w:rPr>
      </w:pPr>
      <w:r w:rsidRPr="00940190">
        <w:rPr>
          <w:rFonts w:cs="Times New Roman"/>
          <w:szCs w:val="18"/>
        </w:rPr>
        <w:t>Curvature can be defined analytically, physically and geometrically. It measures how fast the tangential unit vector T changes with respect to an instantaneous point in the curve.</w:t>
      </w:r>
      <w:r w:rsidR="00196F72">
        <w:rPr>
          <w:rFonts w:cs="Times New Roman"/>
          <w:szCs w:val="18"/>
        </w:rPr>
        <w:t xml:space="preserve"> Many researchers have been developed on basis of curvature formulation </w:t>
      </w:r>
      <w:proofErr w:type="gramStart"/>
      <w:r w:rsidR="00196F72">
        <w:rPr>
          <w:rFonts w:cs="Times New Roman"/>
          <w:szCs w:val="18"/>
        </w:rPr>
        <w:t>[][</w:t>
      </w:r>
      <w:proofErr w:type="gramEnd"/>
      <w:r w:rsidR="00196F72">
        <w:rPr>
          <w:rFonts w:cs="Times New Roman"/>
          <w:szCs w:val="18"/>
        </w:rPr>
        <w:t xml:space="preserve">][]. </w:t>
      </w:r>
      <w:r w:rsidR="00C34296">
        <w:rPr>
          <w:rFonts w:cs="Times New Roman"/>
          <w:szCs w:val="18"/>
        </w:rPr>
        <w:t>By Frenet-Serret definition of coordinates, c</w:t>
      </w:r>
      <w:r w:rsidRPr="00940190">
        <w:rPr>
          <w:rFonts w:cs="Times New Roman"/>
          <w:szCs w:val="18"/>
        </w:rPr>
        <w:t xml:space="preserve">urvature can be expressed in a vector form that has a direction </w:t>
      </w:r>
      <w:r w:rsidR="00C34296">
        <w:rPr>
          <w:rFonts w:cs="Times New Roman"/>
          <w:szCs w:val="18"/>
        </w:rPr>
        <w:t>parallel to the</w:t>
      </w:r>
      <w:r w:rsidRPr="00940190">
        <w:rPr>
          <w:rFonts w:cs="Times New Roman"/>
          <w:szCs w:val="18"/>
        </w:rPr>
        <w:t xml:space="preserve"> Normal Unit Vector shown in </w:t>
      </w:r>
      <w:r w:rsidRPr="00940190">
        <w:rPr>
          <w:rFonts w:cs="Times New Roman"/>
          <w:szCs w:val="18"/>
        </w:rPr>
        <w:fldChar w:fldCharType="begin"/>
      </w:r>
      <w:r w:rsidRPr="00940190">
        <w:rPr>
          <w:rFonts w:cs="Times New Roman"/>
          <w:szCs w:val="18"/>
        </w:rPr>
        <w:instrText xml:space="preserve"> REF _Ref12542446 \h </w:instrText>
      </w:r>
      <w:r>
        <w:rPr>
          <w:rFonts w:cs="Times New Roman"/>
          <w:szCs w:val="18"/>
        </w:rPr>
        <w:instrText xml:space="preserve"> \* MERGEFORMAT </w:instrText>
      </w:r>
      <w:r w:rsidRPr="00940190">
        <w:rPr>
          <w:rFonts w:cs="Times New Roman"/>
          <w:szCs w:val="18"/>
        </w:rPr>
      </w:r>
      <w:r w:rsidRPr="00940190">
        <w:rPr>
          <w:rFonts w:cs="Times New Roman"/>
          <w:szCs w:val="18"/>
        </w:rPr>
        <w:fldChar w:fldCharType="separate"/>
      </w:r>
      <w:r w:rsidRPr="00940190">
        <w:rPr>
          <w:szCs w:val="18"/>
        </w:rPr>
        <w:t xml:space="preserve">Figure </w:t>
      </w:r>
      <w:r w:rsidRPr="00940190">
        <w:rPr>
          <w:noProof/>
          <w:szCs w:val="18"/>
        </w:rPr>
        <w:t>2</w:t>
      </w:r>
      <w:r w:rsidRPr="00940190">
        <w:rPr>
          <w:rFonts w:cs="Times New Roman"/>
          <w:szCs w:val="18"/>
        </w:rPr>
        <w:fldChar w:fldCharType="end"/>
      </w:r>
      <w:r w:rsidRPr="00940190">
        <w:rPr>
          <w:rFonts w:cs="Times New Roman"/>
          <w:szCs w:val="18"/>
        </w:rPr>
        <w:t xml:space="preserve"> . </w:t>
      </w:r>
      <w:r w:rsidR="00C34296">
        <w:rPr>
          <w:rFonts w:cs="Times New Roman"/>
          <w:szCs w:val="18"/>
        </w:rPr>
        <w:t>Similarly</w:t>
      </w:r>
      <w:r w:rsidR="00720B74">
        <w:rPr>
          <w:rFonts w:cs="Times New Roman"/>
          <w:szCs w:val="18"/>
        </w:rPr>
        <w:t xml:space="preserve">, </w:t>
      </w:r>
      <w:r w:rsidRPr="00940190">
        <w:rPr>
          <w:rFonts w:cs="Times New Roman"/>
          <w:szCs w:val="18"/>
        </w:rPr>
        <w:t>a vector perpendicular to the curvature direction will provide a velocity tangent vector approximation</w:t>
      </w:r>
      <w:r w:rsidR="00C34296">
        <w:rPr>
          <w:rFonts w:cs="Times New Roman"/>
          <w:szCs w:val="18"/>
        </w:rPr>
        <w:t xml:space="preserve"> at that point</w:t>
      </w:r>
      <w:r w:rsidRPr="00940190">
        <w:rPr>
          <w:rFonts w:cs="Times New Roman"/>
          <w:szCs w:val="18"/>
        </w:rPr>
        <w:t>. This velocity vector provides a heading angle to the desired trajectory that is needed to follow a road path.</w:t>
      </w:r>
      <w:r w:rsidR="00720B74">
        <w:rPr>
          <w:rFonts w:cs="Times New Roman"/>
          <w:szCs w:val="18"/>
        </w:rPr>
        <w:t xml:space="preserve"> Thus, it is possible to obtain</w:t>
      </w:r>
      <w:r w:rsidR="00E0772B">
        <w:rPr>
          <w:rFonts w:cs="Times New Roman"/>
          <w:szCs w:val="18"/>
        </w:rPr>
        <w:t xml:space="preserve"> a heading angle representation of any trajectory </w:t>
      </w:r>
      <w:proofErr w:type="gramStart"/>
      <w:r w:rsidR="00E0772B">
        <w:rPr>
          <w:rFonts w:cs="Times New Roman"/>
          <w:szCs w:val="18"/>
        </w:rPr>
        <w:t xml:space="preserve">as long </w:t>
      </w:r>
      <w:r w:rsidR="00196F72">
        <w:rPr>
          <w:rFonts w:cs="Times New Roman"/>
          <w:szCs w:val="18"/>
        </w:rPr>
        <w:t>as</w:t>
      </w:r>
      <w:proofErr w:type="gramEnd"/>
      <w:r w:rsidR="00196F72">
        <w:rPr>
          <w:rFonts w:cs="Times New Roman"/>
          <w:szCs w:val="18"/>
        </w:rPr>
        <w:t xml:space="preserve"> curvature can be obtained from a discrete data set.</w:t>
      </w:r>
      <w:r w:rsidR="00E0772B">
        <w:rPr>
          <w:rFonts w:cs="Times New Roman"/>
          <w:szCs w:val="18"/>
        </w:rPr>
        <w:t xml:space="preserve"> </w:t>
      </w:r>
    </w:p>
    <w:p w14:paraId="2BA65C7D" w14:textId="64BCD680" w:rsidR="00720B74" w:rsidRPr="00196F72" w:rsidRDefault="00720B74" w:rsidP="00196F72">
      <w:pPr>
        <w:jc w:val="both"/>
        <w:rPr>
          <w:rFonts w:cs="Times New Roman"/>
          <w:szCs w:val="18"/>
        </w:rPr>
      </w:pPr>
      <w:r w:rsidRPr="00940190">
        <w:rPr>
          <w:rFonts w:cs="Times New Roman"/>
          <w:szCs w:val="18"/>
        </w:rPr>
        <w:t>To obtain the curvature,</w:t>
      </w:r>
      <w:r w:rsidR="00196F72">
        <w:rPr>
          <w:rFonts w:cs="Times New Roman"/>
          <w:szCs w:val="18"/>
        </w:rPr>
        <w:t xml:space="preserve"> </w:t>
      </w:r>
      <w:r w:rsidR="00196F72">
        <w:rPr>
          <w:rFonts w:cs="Times New Roman"/>
          <w:szCs w:val="24"/>
        </w:rPr>
        <w:t>l</w:t>
      </w:r>
      <w:r w:rsidRPr="008603C0">
        <w:rPr>
          <w:rFonts w:cs="Times New Roman"/>
          <w:szCs w:val="24"/>
        </w:rPr>
        <w:t>et a scalene triangle with corners A, B, C have a c</w:t>
      </w:r>
      <w:r>
        <w:rPr>
          <w:rFonts w:cs="Times New Roman"/>
          <w:szCs w:val="24"/>
        </w:rPr>
        <w:t xml:space="preserve">ircumscribed circle of radius R in Euclidean 2D space as shown in Figure. </w:t>
      </w:r>
    </w:p>
    <w:p w14:paraId="2836E2E8" w14:textId="77777777" w:rsidR="00720B74" w:rsidRDefault="00720B74" w:rsidP="00720B74">
      <w:pPr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6630471" wp14:editId="7FAE4D72">
            <wp:extent cx="546965" cy="63398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00" cy="6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E0BEB" wp14:editId="4D7C19CD">
            <wp:extent cx="1957632" cy="1959658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97"/>
                    <a:stretch/>
                  </pic:blipFill>
                  <pic:spPr bwMode="auto">
                    <a:xfrm>
                      <a:off x="0" y="0"/>
                      <a:ext cx="1992896" cy="1994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B9A4C" w14:textId="77777777" w:rsidR="00720B74" w:rsidRDefault="00720B74" w:rsidP="00720B7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Circumscribed Circle in Scalene Triangle</w:t>
      </w:r>
    </w:p>
    <w:p w14:paraId="3E4B4268" w14:textId="77777777" w:rsidR="00720B74" w:rsidRDefault="00720B74" w:rsidP="00720B7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we let a vector D be the cross product in between the vectors AB and AC, the direction will be pointing out normal to the plane defined by the intersection of AB and AC. </w:t>
      </w:r>
      <w:proofErr w:type="gramStart"/>
      <w:r>
        <w:rPr>
          <w:rFonts w:cs="Times New Roman"/>
          <w:szCs w:val="24"/>
        </w:rPr>
        <w:t>By definition of</w:t>
      </w:r>
      <w:proofErr w:type="gramEnd"/>
      <w:r>
        <w:rPr>
          <w:rFonts w:cs="Times New Roman"/>
          <w:szCs w:val="24"/>
        </w:rPr>
        <w:t xml:space="preserve"> the magnitude for cross product:</w:t>
      </w:r>
    </w:p>
    <w:p w14:paraId="683F5FBA" w14:textId="77777777" w:rsidR="00720B74" w:rsidRPr="00363E85" w:rsidRDefault="00196F72" w:rsidP="00720B74">
      <w:pPr>
        <w:jc w:val="both"/>
        <w:rPr>
          <w:rFonts w:eastAsiaTheme="minorEastAsia" w:cs="Times New Roman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AB ×AC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AB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AC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sub>
              </m:sSub>
            </m:e>
          </m:func>
        </m:oMath>
      </m:oMathPara>
    </w:p>
    <w:p w14:paraId="62485B81" w14:textId="77777777" w:rsidR="00720B74" w:rsidRDefault="00720B74" w:rsidP="00720B74">
      <w:pPr>
        <w:jc w:val="both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>Let a vector E be the cross product of D with the vector AB, defining this new vector in the direction of</w:t>
      </w:r>
      <m:oMath>
        <m:r>
          <w:rPr>
            <w:rFonts w:ascii="Cambria Math" w:hAns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>
        <w:rPr>
          <w:rFonts w:eastAsiaTheme="minorEastAsia" w:cs="Times New Roman"/>
          <w:szCs w:val="24"/>
        </w:rPr>
        <w:t xml:space="preserve"> as shown in Figure. Let the magnitude of vector E be defined as:</w:t>
      </w:r>
    </w:p>
    <w:p w14:paraId="0CEB4426" w14:textId="77777777" w:rsidR="00720B74" w:rsidRPr="00B9473D" w:rsidRDefault="00196F72" w:rsidP="00720B74">
      <w:pPr>
        <w:jc w:val="both"/>
        <w:rPr>
          <w:rFonts w:eastAsiaTheme="minorEastAsia" w:cs="Times New Roman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×AB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AC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sub>
              </m:sSub>
            </m:e>
          </m:func>
        </m:oMath>
      </m:oMathPara>
    </w:p>
    <w:p w14:paraId="38A228F1" w14:textId="77777777" w:rsidR="00720B74" w:rsidRDefault="00720B74" w:rsidP="00720B74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CF6A8BD" wp14:editId="0DB41748">
            <wp:extent cx="1673525" cy="1743988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70" t="7187" r="7821"/>
                    <a:stretch/>
                  </pic:blipFill>
                  <pic:spPr bwMode="auto">
                    <a:xfrm>
                      <a:off x="0" y="0"/>
                      <a:ext cx="1692635" cy="176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975CD" w14:textId="77777777" w:rsidR="00720B74" w:rsidRDefault="00720B74" w:rsidP="00720B74">
      <w:pPr>
        <w:jc w:val="both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>Similarly, let a vector F be the cross product of D with the vector AC, defining this new vector in the direction of</w:t>
      </w:r>
      <m:oMath>
        <m:r>
          <w:rPr>
            <w:rFonts w:ascii="Cambria Math" w:hAns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>
        <w:rPr>
          <w:rFonts w:eastAsiaTheme="minorEastAsia" w:cs="Times New Roman"/>
          <w:szCs w:val="24"/>
        </w:rPr>
        <w:t>. Let the magnitude of vector E be defined as:</w:t>
      </w:r>
    </w:p>
    <w:p w14:paraId="45F9018E" w14:textId="77777777" w:rsidR="00720B74" w:rsidRPr="00B9473D" w:rsidRDefault="00196F72" w:rsidP="00720B74">
      <w:pPr>
        <w:jc w:val="both"/>
        <w:rPr>
          <w:rFonts w:eastAsiaTheme="minorEastAsia" w:cs="Times New Roman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×AC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AC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sub>
              </m:sSub>
            </m:e>
          </m:func>
        </m:oMath>
      </m:oMathPara>
    </w:p>
    <w:p w14:paraId="7CBD7462" w14:textId="77777777" w:rsidR="00720B74" w:rsidRDefault="00720B74" w:rsidP="00720B74">
      <w:pPr>
        <w:jc w:val="center"/>
        <w:rPr>
          <w:rFonts w:eastAsiaTheme="minorEastAsia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50EDD69C" wp14:editId="4F4EF404">
            <wp:extent cx="1848813" cy="1812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38" t="12645" r="6498" b="2732"/>
                    <a:stretch/>
                  </pic:blipFill>
                  <pic:spPr bwMode="auto">
                    <a:xfrm>
                      <a:off x="0" y="0"/>
                      <a:ext cx="1868220" cy="183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6BE9A" w14:textId="77777777" w:rsidR="00720B74" w:rsidRDefault="00720B74" w:rsidP="00720B74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The unit vectors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</m:oMath>
      <w:r>
        <w:rPr>
          <w:rFonts w:eastAsiaTheme="minorEastAsia" w:cs="Times New Roman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</m:oMath>
      <w:r>
        <w:rPr>
          <w:rFonts w:eastAsiaTheme="minorEastAsia" w:cs="Times New Roman"/>
          <w:szCs w:val="24"/>
        </w:rPr>
        <w:t xml:space="preserve"> are defined by the following:</w:t>
      </w:r>
    </w:p>
    <w:p w14:paraId="686ADC1B" w14:textId="77777777" w:rsidR="00720B74" w:rsidRDefault="00196F72" w:rsidP="00720B74">
      <w:pPr>
        <w:jc w:val="center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AC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14:paraId="668AE08E" w14:textId="77777777" w:rsidR="00720B74" w:rsidRPr="00B9473D" w:rsidRDefault="00196F72" w:rsidP="00720B74">
      <w:pPr>
        <w:jc w:val="both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14:paraId="78D5A53D" w14:textId="77777777" w:rsidR="00720B74" w:rsidRDefault="00720B74" w:rsidP="00720B74">
      <w:pPr>
        <w:jc w:val="both"/>
        <w:rPr>
          <w:rFonts w:eastAsiaTheme="minorEastAsia" w:cs="Times New Roman"/>
          <w:szCs w:val="24"/>
        </w:rPr>
      </w:pPr>
      <w:proofErr w:type="gramStart"/>
      <w:r>
        <w:rPr>
          <w:rFonts w:eastAsiaTheme="minorEastAsia" w:cs="Times New Roman"/>
          <w:szCs w:val="24"/>
        </w:rPr>
        <w:t>By definition, the</w:t>
      </w:r>
      <w:proofErr w:type="gramEnd"/>
      <w:r>
        <w:rPr>
          <w:rFonts w:eastAsiaTheme="minorEastAsia" w:cs="Times New Roman"/>
          <w:szCs w:val="24"/>
        </w:rPr>
        <w:t xml:space="preserve"> midsection of any triangle’s side intersects with each other at a point P as shown in Figure. These intersecting lines denote two triangles with the same angle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</m:oMath>
      <w:r>
        <w:rPr>
          <w:rFonts w:eastAsiaTheme="minorEastAsia" w:cs="Times New Roman"/>
          <w:szCs w:val="24"/>
        </w:rPr>
        <w:t xml:space="preserve"> in between the unit vectors and their corresponding midsections as shown below.  </w:t>
      </w:r>
    </w:p>
    <w:p w14:paraId="37310674" w14:textId="77777777" w:rsidR="00720B74" w:rsidRDefault="00720B74" w:rsidP="00720B74">
      <w:pPr>
        <w:jc w:val="center"/>
        <w:rPr>
          <w:rFonts w:eastAsiaTheme="minorEastAsia" w:cs="Times New Roman"/>
          <w:szCs w:val="24"/>
        </w:rPr>
      </w:pPr>
      <w:r>
        <w:rPr>
          <w:noProof/>
        </w:rPr>
        <w:drawing>
          <wp:inline distT="0" distB="0" distL="0" distR="0" wp14:anchorId="22F41306" wp14:editId="088A914B">
            <wp:extent cx="2117193" cy="2332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39" t="10831" r="6081"/>
                    <a:stretch/>
                  </pic:blipFill>
                  <pic:spPr bwMode="auto">
                    <a:xfrm>
                      <a:off x="0" y="0"/>
                      <a:ext cx="2136631" cy="235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15C31" w14:textId="77777777" w:rsidR="00720B74" w:rsidRDefault="00720B74" w:rsidP="00720B74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From these triangles, it is possible to break the vector DP into components along unit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</m:oMath>
      <w:r>
        <w:rPr>
          <w:rFonts w:eastAsiaTheme="minorEastAsia" w:cs="Times New Roman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</m:oMath>
      <w:r>
        <w:rPr>
          <w:rFonts w:eastAsiaTheme="minorEastAsia" w:cs="Times New Roman"/>
          <w:szCs w:val="24"/>
        </w:rPr>
        <w:t xml:space="preserve"> to obtain a new definition of DP in a different set of coordinates as follows:</w:t>
      </w:r>
    </w:p>
    <w:p w14:paraId="70CAABA6" w14:textId="77777777" w:rsidR="00720B74" w:rsidRPr="00E7503A" w:rsidRDefault="00720B74" w:rsidP="00720B74">
      <w:pPr>
        <w:jc w:val="center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AC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</m:oMath>
      </m:oMathPara>
    </w:p>
    <w:p w14:paraId="2A27F638" w14:textId="77777777" w:rsidR="00720B74" w:rsidRPr="00E7503A" w:rsidRDefault="00720B74" w:rsidP="00720B74">
      <w:pPr>
        <w:jc w:val="center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-AB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-F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14:paraId="5A1D8002" w14:textId="77777777" w:rsidR="00720B74" w:rsidRDefault="00720B74" w:rsidP="00720B74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From our previous definition of the vector D, it is possible to simplify further:</w:t>
      </w:r>
    </w:p>
    <w:p w14:paraId="38C4B960" w14:textId="77777777" w:rsidR="00720B74" w:rsidRPr="00E7503A" w:rsidRDefault="00720B74" w:rsidP="00720B74">
      <w:pPr>
        <w:jc w:val="center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w:lastRenderedPageBreak/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</m:oMath>
      </m:oMathPara>
    </w:p>
    <w:p w14:paraId="6E0859E2" w14:textId="77777777" w:rsidR="00720B74" w:rsidRDefault="00720B74" w:rsidP="00720B74">
      <w:pPr>
        <w:jc w:val="center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</m:oMath>
      </m:oMathPara>
    </w:p>
    <w:p w14:paraId="516D3447" w14:textId="77777777" w:rsidR="00720B74" w:rsidRDefault="00720B74" w:rsidP="00720B74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With these components, it is possible to obtain the magnitude as follows:</w:t>
      </w:r>
    </w:p>
    <w:p w14:paraId="657B6753" w14:textId="77777777" w:rsidR="00720B74" w:rsidRPr="00354A72" w:rsidRDefault="00720B74" w:rsidP="00720B74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DP=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</m:oMath>
      </m:oMathPara>
    </w:p>
    <w:p w14:paraId="4A37CBB2" w14:textId="77777777" w:rsidR="00720B74" w:rsidRDefault="00720B74" w:rsidP="00720B74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98E3EC2" w14:textId="77777777" w:rsidR="00720B74" w:rsidRPr="00354A72" w:rsidRDefault="00720B74" w:rsidP="00720B74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Using previous definitions of E and F:</w:t>
      </w:r>
    </w:p>
    <w:p w14:paraId="410A832D" w14:textId="77777777" w:rsidR="00720B74" w:rsidRPr="00354A72" w:rsidRDefault="00720B74" w:rsidP="00720B74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D×AB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D×AC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B572200" w14:textId="77777777" w:rsidR="00720B74" w:rsidRDefault="00720B74" w:rsidP="00720B74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Using previous definition of D, it is possible to obtain the radius of the prescribed circle in terms of only the difference in between points A, B and C. </w:t>
      </w:r>
    </w:p>
    <w:p w14:paraId="68C02CDE" w14:textId="77777777" w:rsidR="00720B74" w:rsidRPr="00354A72" w:rsidRDefault="00720B74" w:rsidP="00720B74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(AB×AC)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×AB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(AB×AC)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×AC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(AB×AC)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F863CCE" w14:textId="77777777" w:rsidR="00720B74" w:rsidRDefault="00720B74" w:rsidP="00720B74">
      <w:pPr>
        <w:jc w:val="both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>Using the previous definition, it is possible to apply the formulation of R to differentially small arc segments as it is shown below.</w:t>
      </w:r>
    </w:p>
    <w:p w14:paraId="4BD783DA" w14:textId="77777777" w:rsidR="00720B74" w:rsidRDefault="00720B74" w:rsidP="00720B74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6F4A1FE" wp14:editId="31F76C82">
            <wp:extent cx="1587261" cy="15050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8920" cy="15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13F2" w14:textId="77777777" w:rsidR="00720B74" w:rsidRDefault="00720B74" w:rsidP="00720B7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Scalene Triangle in Arc-Segment</w:t>
      </w:r>
    </w:p>
    <w:p w14:paraId="200BE4E9" w14:textId="368F486E" w:rsidR="00720B74" w:rsidRDefault="00196F72" w:rsidP="00720B7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The</w:t>
      </w:r>
      <w:r w:rsidR="00720B74">
        <w:rPr>
          <w:rFonts w:cs="Times New Roman"/>
          <w:szCs w:val="24"/>
        </w:rPr>
        <w:t xml:space="preserve"> radius of this circumscribed circle is called radius of curvature, and its inverse is known as curvature denoted as:</w:t>
      </w:r>
    </w:p>
    <w:p w14:paraId="035988C1" w14:textId="77777777" w:rsidR="00720B74" w:rsidRPr="00C67EEE" w:rsidRDefault="00720B74" w:rsidP="00720B74">
      <w:pPr>
        <w:jc w:val="both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κ=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R</m:t>
              </m:r>
            </m:den>
          </m:f>
        </m:oMath>
      </m:oMathPara>
    </w:p>
    <w:p w14:paraId="1CDFF9E1" w14:textId="77777777" w:rsidR="00720B74" w:rsidRPr="008603C0" w:rsidRDefault="00720B74" w:rsidP="00720B74">
      <w:pPr>
        <w:jc w:val="both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>Through this definition it is possible to extend the application of this discrete radius of curvature and applying it to long-discrete arc segments as shown in Figure:</w:t>
      </w:r>
    </w:p>
    <w:p w14:paraId="5781F531" w14:textId="77777777" w:rsidR="00720B74" w:rsidRDefault="00720B74" w:rsidP="00720B74">
      <w:pPr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7C0A8BE4" wp14:editId="3BA5B3C6">
            <wp:extent cx="3200400" cy="824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16" t="9430" r="11066" b="10413"/>
                    <a:stretch/>
                  </pic:blipFill>
                  <pic:spPr bwMode="auto">
                    <a:xfrm>
                      <a:off x="0" y="0"/>
                      <a:ext cx="3272932" cy="843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9B98D" w14:textId="65D80AA0" w:rsidR="00720B74" w:rsidRDefault="00720B74" w:rsidP="00196F7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Road Section with Discrete Sections</w:t>
      </w:r>
    </w:p>
    <w:p w14:paraId="2C1C8A45" w14:textId="77AB39FE" w:rsidR="00196F72" w:rsidRPr="00196F72" w:rsidRDefault="00196F72" w:rsidP="00196F7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By sampling at a rate of three location points per curvature point, it is possible to create a discrete representation of the road with curvature data. To </w:t>
      </w:r>
      <w:r w:rsidR="00142A10">
        <w:rPr>
          <w:rFonts w:cs="Times New Roman"/>
          <w:szCs w:val="24"/>
        </w:rPr>
        <w:t xml:space="preserve">obtain the heading angle, there are two options available, the first one is  </w:t>
      </w:r>
      <w:r>
        <w:rPr>
          <w:rFonts w:cs="Times New Roman"/>
          <w:szCs w:val="24"/>
        </w:rPr>
        <w:t xml:space="preserve"> </w:t>
      </w:r>
    </w:p>
    <w:p w14:paraId="3B7DD819" w14:textId="77777777" w:rsidR="00196F72" w:rsidRPr="00940190" w:rsidRDefault="00196F72" w:rsidP="00196F72">
      <w:pPr>
        <w:jc w:val="both"/>
        <w:rPr>
          <w:rFonts w:cs="Times New Roman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Cs w:val="18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1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Cs w:val="18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18"/>
                </w:rPr>
                <m:t>κ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Cs w:val="18"/>
                </w:rPr>
                <m:t>ds</m:t>
              </m:r>
            </m:e>
          </m:nary>
        </m:oMath>
      </m:oMathPara>
    </w:p>
    <w:p w14:paraId="2FC188EF" w14:textId="2EAF0A0C" w:rsidR="00720B74" w:rsidRDefault="00720B74" w:rsidP="000F38DD">
      <w:pPr>
        <w:jc w:val="both"/>
        <w:rPr>
          <w:rFonts w:cs="Times New Roman"/>
          <w:szCs w:val="18"/>
        </w:rPr>
      </w:pPr>
      <w:bookmarkStart w:id="2" w:name="_GoBack"/>
      <w:bookmarkEnd w:id="0"/>
      <w:bookmarkEnd w:id="2"/>
    </w:p>
    <w:p w14:paraId="0C21444E" w14:textId="77777777" w:rsidR="00720B74" w:rsidRPr="00940190" w:rsidRDefault="00720B74" w:rsidP="000F38DD">
      <w:pPr>
        <w:jc w:val="both"/>
        <w:rPr>
          <w:rFonts w:cs="Times New Roman"/>
          <w:szCs w:val="18"/>
        </w:rPr>
      </w:pPr>
    </w:p>
    <w:p w14:paraId="7C2232F9" w14:textId="77777777" w:rsidR="000F38DD" w:rsidRDefault="000F38DD" w:rsidP="000F38DD">
      <w:pPr>
        <w:jc w:val="both"/>
        <w:rPr>
          <w:rFonts w:cs="Times New Roman"/>
          <w:szCs w:val="18"/>
        </w:rPr>
      </w:pPr>
      <w:r w:rsidRPr="00940190">
        <w:rPr>
          <w:rFonts w:cs="Times New Roman"/>
          <w:szCs w:val="18"/>
        </w:rPr>
        <w:t>Typical highway roads are designed based on AASHTO guidelines to provide a natural, easy-to-follow path for drivers, such that the lateral force increases and decreases gradually as the vehicle enters and leaves a circular curve [</w:t>
      </w:r>
      <w:r w:rsidRPr="00940190">
        <w:rPr>
          <w:rFonts w:cs="Times New Roman"/>
          <w:szCs w:val="18"/>
        </w:rPr>
        <w:fldChar w:fldCharType="begin"/>
      </w:r>
      <w:r w:rsidRPr="00940190">
        <w:rPr>
          <w:rFonts w:cs="Times New Roman"/>
          <w:szCs w:val="18"/>
        </w:rPr>
        <w:instrText xml:space="preserve"> REF _Ref12450306 \r \h </w:instrText>
      </w:r>
      <w:r>
        <w:rPr>
          <w:rFonts w:cs="Times New Roman"/>
          <w:szCs w:val="18"/>
        </w:rPr>
        <w:instrText xml:space="preserve"> \* MERGEFORMAT </w:instrText>
      </w:r>
      <w:r w:rsidRPr="00940190">
        <w:rPr>
          <w:rFonts w:cs="Times New Roman"/>
          <w:szCs w:val="18"/>
        </w:rPr>
      </w:r>
      <w:r w:rsidRPr="00940190">
        <w:rPr>
          <w:rFonts w:cs="Times New Roman"/>
          <w:szCs w:val="18"/>
        </w:rPr>
        <w:fldChar w:fldCharType="separate"/>
      </w:r>
      <w:r w:rsidRPr="00940190">
        <w:rPr>
          <w:rFonts w:cs="Times New Roman"/>
          <w:szCs w:val="18"/>
        </w:rPr>
        <w:t>16</w:t>
      </w:r>
      <w:r w:rsidRPr="00940190">
        <w:rPr>
          <w:rFonts w:cs="Times New Roman"/>
          <w:szCs w:val="18"/>
        </w:rPr>
        <w:fldChar w:fldCharType="end"/>
      </w:r>
      <w:r w:rsidRPr="00940190">
        <w:rPr>
          <w:rFonts w:cs="Times New Roman"/>
          <w:szCs w:val="18"/>
        </w:rPr>
        <w:t>]. This leads to an approach of curvature generation based on AASHTO road geometry to obtain heading angles. To develop this, a geometric definition of radius of curvature is used to obtain both its magnitude and direction</w:t>
      </w:r>
      <w:r>
        <w:rPr>
          <w:rFonts w:cs="Times New Roman"/>
          <w:szCs w:val="18"/>
        </w:rPr>
        <w:t xml:space="preserve"> as shown in the Appendix [A.2]</w:t>
      </w:r>
      <w:r w:rsidRPr="00940190">
        <w:rPr>
          <w:rFonts w:cs="Times New Roman"/>
          <w:szCs w:val="18"/>
        </w:rPr>
        <w:t xml:space="preserve"> [</w:t>
      </w:r>
      <w:r w:rsidRPr="00940190">
        <w:rPr>
          <w:rFonts w:cs="Times New Roman"/>
          <w:szCs w:val="18"/>
        </w:rPr>
        <w:fldChar w:fldCharType="begin"/>
      </w:r>
      <w:r w:rsidRPr="00940190">
        <w:rPr>
          <w:rFonts w:cs="Times New Roman"/>
          <w:szCs w:val="18"/>
        </w:rPr>
        <w:instrText xml:space="preserve"> REF _Ref12542927 \r \h </w:instrText>
      </w:r>
      <w:r>
        <w:rPr>
          <w:rFonts w:cs="Times New Roman"/>
          <w:szCs w:val="18"/>
        </w:rPr>
        <w:instrText xml:space="preserve"> \* MERGEFORMAT </w:instrText>
      </w:r>
      <w:r w:rsidRPr="00940190">
        <w:rPr>
          <w:rFonts w:cs="Times New Roman"/>
          <w:szCs w:val="18"/>
        </w:rPr>
      </w:r>
      <w:r w:rsidRPr="00940190">
        <w:rPr>
          <w:rFonts w:cs="Times New Roman"/>
          <w:szCs w:val="18"/>
        </w:rPr>
        <w:fldChar w:fldCharType="separate"/>
      </w:r>
      <w:r w:rsidRPr="00940190">
        <w:rPr>
          <w:rFonts w:cs="Times New Roman"/>
          <w:szCs w:val="18"/>
        </w:rPr>
        <w:t>17</w:t>
      </w:r>
      <w:r w:rsidRPr="00940190">
        <w:rPr>
          <w:rFonts w:cs="Times New Roman"/>
          <w:szCs w:val="18"/>
        </w:rPr>
        <w:fldChar w:fldCharType="end"/>
      </w:r>
      <w:r w:rsidRPr="00940190">
        <w:rPr>
          <w:rFonts w:cs="Times New Roman"/>
          <w:szCs w:val="18"/>
        </w:rPr>
        <w:t>]. The radius of curvature is computed from discrete points that represent coordinates of a road. To obtain different approximations, different methods to coordinates were used. The first method involved a base model of the road based on AASHTO guidelines. The second method involved using Google Earth coordinates, and the third one involved GPS coordinate acquisitions</w:t>
      </w:r>
      <w:r>
        <w:rPr>
          <w:rFonts w:cs="Times New Roman"/>
          <w:szCs w:val="18"/>
        </w:rPr>
        <w:t>.</w:t>
      </w:r>
    </w:p>
    <w:p w14:paraId="470A83CD" w14:textId="77777777" w:rsidR="000F38DD" w:rsidRDefault="000F38DD" w:rsidP="000F38DD">
      <w:pPr>
        <w:jc w:val="both"/>
        <w:rPr>
          <w:rFonts w:cs="Times New Roman"/>
          <w:szCs w:val="18"/>
        </w:rPr>
      </w:pPr>
    </w:p>
    <w:p w14:paraId="796F275C" w14:textId="77777777" w:rsidR="000F38DD" w:rsidRDefault="000F38DD" w:rsidP="000F38DD">
      <w:pPr>
        <w:jc w:val="both"/>
        <w:rPr>
          <w:rFonts w:cs="Times New Roman"/>
          <w:szCs w:val="18"/>
        </w:rPr>
      </w:pPr>
    </w:p>
    <w:p w14:paraId="3845F719" w14:textId="77777777" w:rsidR="000F38DD" w:rsidRDefault="000F38DD" w:rsidP="000F38DD">
      <w:pPr>
        <w:jc w:val="both"/>
        <w:rPr>
          <w:rFonts w:cs="Times New Roman"/>
          <w:szCs w:val="18"/>
        </w:rPr>
      </w:pPr>
    </w:p>
    <w:p w14:paraId="353229C0" w14:textId="77777777" w:rsidR="00720B74" w:rsidRPr="000F38DD" w:rsidRDefault="00720B74" w:rsidP="000F38DD"/>
    <w:sectPr w:rsidR="00720B74" w:rsidRPr="000F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DD"/>
    <w:rsid w:val="000F38DD"/>
    <w:rsid w:val="00142A10"/>
    <w:rsid w:val="00196F72"/>
    <w:rsid w:val="002538B7"/>
    <w:rsid w:val="00294E3A"/>
    <w:rsid w:val="00720B74"/>
    <w:rsid w:val="00C34296"/>
    <w:rsid w:val="00CF3FFA"/>
    <w:rsid w:val="00E0772B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1748"/>
  <w15:chartTrackingRefBased/>
  <w15:docId w15:val="{6FED647B-E72E-4B42-BBDD-682D3FB8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3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F38DD"/>
    <w:pPr>
      <w:spacing w:after="200" w:line="240" w:lineRule="auto"/>
      <w:jc w:val="center"/>
    </w:pPr>
    <w:rPr>
      <w:rFonts w:ascii="Times New Roman" w:hAnsi="Times New Roman"/>
      <w:i/>
      <w:iCs/>
      <w:color w:val="00B0F0"/>
      <w:sz w:val="1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Ricardo Jacome</cp:lastModifiedBy>
  <cp:revision>4</cp:revision>
  <dcterms:created xsi:type="dcterms:W3CDTF">2019-10-21T17:00:00Z</dcterms:created>
  <dcterms:modified xsi:type="dcterms:W3CDTF">2019-10-22T00:36:00Z</dcterms:modified>
</cp:coreProperties>
</file>