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5F61CC8B" w:rsidR="002B4AD8" w:rsidRPr="002B4AD8" w:rsidRDefault="002B4AD8" w:rsidP="0019704F">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19704F">
      <w:pPr>
        <w:spacing w:after="160" w:line="259" w:lineRule="auto"/>
        <w:jc w:val="both"/>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19704F">
      <w:pPr>
        <w:pStyle w:val="Head1"/>
        <w:jc w:val="both"/>
      </w:pPr>
      <w:r w:rsidRPr="00A418D3">
        <w:t>I</w:t>
      </w:r>
      <w:r w:rsidR="009908CF">
        <w:t>ntroduction</w:t>
      </w:r>
    </w:p>
    <w:p w14:paraId="60DD64DE" w14:textId="776856C6" w:rsidR="00974A40" w:rsidRPr="00974A40" w:rsidRDefault="00A31520" w:rsidP="0019704F">
      <w:pPr>
        <w:spacing w:after="160" w:line="259" w:lineRule="auto"/>
        <w:jc w:val="both"/>
        <w:rPr>
          <w:rFonts w:eastAsia="Calibri"/>
          <w:szCs w:val="18"/>
        </w:rPr>
      </w:pPr>
      <w:r>
        <w:rPr>
          <w:rFonts w:eastAsia="Calibri"/>
          <w:szCs w:val="18"/>
        </w:rPr>
        <w:t>Most modern approaches for autonomous</w:t>
      </w:r>
      <w:r w:rsidRPr="002B4AD8">
        <w:rPr>
          <w:rFonts w:eastAsia="Calibri"/>
          <w:szCs w:val="18"/>
        </w:rPr>
        <w:t xml:space="preserve"> vehicle </w:t>
      </w:r>
      <w:r>
        <w:rPr>
          <w:rFonts w:eastAsia="Calibri"/>
          <w:szCs w:val="18"/>
        </w:rPr>
        <w:t>operation</w:t>
      </w:r>
      <w:r w:rsidRPr="002B4AD8">
        <w:rPr>
          <w:rFonts w:eastAsia="Calibri"/>
          <w:szCs w:val="18"/>
        </w:rPr>
        <w:t xml:space="preserve"> depend on light sensors</w:t>
      </w:r>
      <w:r>
        <w:rPr>
          <w:rFonts w:eastAsia="Calibri"/>
          <w:szCs w:val="18"/>
        </w:rPr>
        <w:t>,</w:t>
      </w:r>
      <w:r w:rsidRPr="002B4AD8">
        <w:rPr>
          <w:rFonts w:eastAsia="Calibri"/>
          <w:szCs w:val="18"/>
        </w:rPr>
        <w:t xml:space="preserve"> </w:t>
      </w:r>
      <w:r>
        <w:rPr>
          <w:rFonts w:eastAsia="Calibri"/>
          <w:szCs w:val="18"/>
        </w:rPr>
        <w:t>such as LIDAR or machine optics, and</w:t>
      </w:r>
      <w:r w:rsidRPr="002B4AD8">
        <w:rPr>
          <w:rFonts w:eastAsia="Calibri"/>
          <w:szCs w:val="18"/>
        </w:rPr>
        <w:t xml:space="preserve"> </w:t>
      </w:r>
      <w:r>
        <w:rPr>
          <w:rFonts w:eastAsia="Calibri"/>
          <w:szCs w:val="18"/>
        </w:rPr>
        <w:t xml:space="preserve">object proximity sensors, such as </w:t>
      </w:r>
      <w:r w:rsidRPr="002B4AD8">
        <w:rPr>
          <w:rFonts w:eastAsia="Calibri"/>
          <w:szCs w:val="18"/>
        </w:rPr>
        <w:t>radar</w:t>
      </w:r>
      <w:r>
        <w:rPr>
          <w:rFonts w:eastAsia="Calibri"/>
          <w:szCs w:val="18"/>
        </w:rPr>
        <w:t>,</w:t>
      </w:r>
      <w:r w:rsidRPr="002B4AD8">
        <w:rPr>
          <w:rFonts w:eastAsia="Calibri"/>
          <w:szCs w:val="18"/>
        </w:rPr>
        <w:t xml:space="preserve"> for detecting </w:t>
      </w:r>
      <w:r>
        <w:rPr>
          <w:rFonts w:eastAsia="Calibri"/>
          <w:szCs w:val="18"/>
        </w:rPr>
        <w:t>potential collisions</w:t>
      </w:r>
      <w:r w:rsidRPr="002B4AD8">
        <w:rPr>
          <w:rFonts w:eastAsia="Calibri"/>
          <w:szCs w:val="18"/>
        </w:rPr>
        <w:t xml:space="preserve"> and</w:t>
      </w:r>
      <w:r>
        <w:rPr>
          <w:rFonts w:eastAsia="Calibri"/>
          <w:szCs w:val="18"/>
        </w:rPr>
        <w:t xml:space="preserve"> centering the vehicle in a travel</w:t>
      </w:r>
      <w:r w:rsidRPr="002B4AD8">
        <w:rPr>
          <w:rFonts w:eastAsia="Calibri"/>
          <w:szCs w:val="18"/>
        </w:rPr>
        <w:t xml:space="preserve"> lane. </w:t>
      </w:r>
      <w:r>
        <w:rPr>
          <w:rFonts w:eastAsia="Calibri"/>
          <w:szCs w:val="18"/>
        </w:rPr>
        <w:t>The vehicle must dynamically estimate the vehicle’s instantaneous position with respect to a lane, the uncertainty in the vehicle’s current position (i.e., tolerance), and the vehicle controls required to remain in or rejoin the target path, which is the center of a lane.</w:t>
      </w:r>
      <w:r w:rsidRPr="002B4AD8">
        <w:rPr>
          <w:rFonts w:eastAsia="Calibri"/>
          <w:szCs w:val="18"/>
        </w:rPr>
        <w:t xml:space="preserve"> </w:t>
      </w:r>
      <w:r>
        <w:rPr>
          <w:rFonts w:eastAsia="Calibri"/>
          <w:szCs w:val="18"/>
        </w:rPr>
        <w:t xml:space="preserve">Therefore, before determining what vehicle controls are necessary to follow a target path, the geometry of the target path must first be identified. </w:t>
      </w:r>
    </w:p>
    <w:p w14:paraId="327B9C03" w14:textId="4F710370" w:rsidR="00974A40" w:rsidRPr="00974A40" w:rsidRDefault="00974A40" w:rsidP="0019704F">
      <w:pPr>
        <w:pStyle w:val="Head2"/>
        <w:jc w:val="both"/>
      </w:pPr>
      <w:r>
        <w:t>Vehicle Dynamics in Road Design</w:t>
      </w:r>
    </w:p>
    <w:p w14:paraId="2521E992" w14:textId="6DB25A78" w:rsidR="00331866" w:rsidRDefault="00E83107" w:rsidP="0019704F">
      <w:pPr>
        <w:jc w:val="both"/>
      </w:pPr>
      <w:r>
        <w:t xml:space="preserve">On board driving during a turn makes the vehicle subject to different </w:t>
      </w:r>
      <w:r w:rsidR="00974A40">
        <w:t xml:space="preserve">road </w:t>
      </w:r>
      <w:r>
        <w:t xml:space="preserve">factors that affect vehicle navigation. Tire to pavement friction </w:t>
      </w:r>
      <w:r w:rsidR="00974A40">
        <w:t>affect vehicle stability by</w:t>
      </w:r>
      <w:r>
        <w:t xml:space="preserve"> </w:t>
      </w:r>
      <w:r w:rsidR="00974A40">
        <w:t xml:space="preserve">limiting the amount of acceleration a vehicle can handle before losing control. Superelevation and road crowning </w:t>
      </w:r>
      <w:r w:rsidR="00974A40">
        <w:t xml:space="preserve">increases the possibility of road yaw instability as the speed of the vehicle increases. To study the effect of road design in vehicles, the Ackerman Steering which relates the effect of acceleration and tire parameters on the </w:t>
      </w:r>
      <w:r w:rsidR="00581C86">
        <w:t>heading</w:t>
      </w:r>
      <w:r w:rsidR="00974A40">
        <w:t xml:space="preserve"> angle of the</w:t>
      </w:r>
      <w:r w:rsidR="00581C86">
        <w:t xml:space="preserve"> vehicle during turning.</w:t>
      </w:r>
      <w:r w:rsidR="00AF608C">
        <w:t xml:space="preserve"> </w:t>
      </w:r>
    </w:p>
    <w:p w14:paraId="6E45A673" w14:textId="4213FC5C" w:rsidR="00AF608C" w:rsidRDefault="00AF608C" w:rsidP="0019704F">
      <w:pPr>
        <w:jc w:val="both"/>
      </w:pPr>
      <w:r>
        <w:t xml:space="preserve">To take into consideration the dynamic limitations of vehicle, the </w:t>
      </w:r>
      <w:r w:rsidRPr="002B4AD8">
        <w:rPr>
          <w:rFonts w:eastAsia="Calibri"/>
          <w:szCs w:val="18"/>
        </w:rPr>
        <w:t>American Association of State Highway and T</w:t>
      </w:r>
      <w:r>
        <w:rPr>
          <w:rFonts w:eastAsia="Calibri"/>
          <w:szCs w:val="18"/>
        </w:rPr>
        <w:t xml:space="preserve">ransportation Officials (AASHTO) are defined to comply with a range of road designs that permit the maximum allowable superelevation, crowning, and acceleration in between the tires and the road. </w:t>
      </w:r>
    </w:p>
    <w:p w14:paraId="210A3C70" w14:textId="77777777" w:rsidR="00331866" w:rsidRDefault="00331866" w:rsidP="00331866">
      <w:pPr>
        <w:pStyle w:val="Head2"/>
      </w:pPr>
      <w:bookmarkStart w:id="4" w:name="_Hlk23193502"/>
      <w:r>
        <w:t xml:space="preserve">Motion </w:t>
      </w:r>
      <w:bookmarkEnd w:id="4"/>
      <w:r>
        <w:t>Generation in Autonomous Vehicles</w:t>
      </w:r>
    </w:p>
    <w:p w14:paraId="3E641C5D" w14:textId="1D884B41" w:rsidR="00E83107" w:rsidRPr="00331866" w:rsidRDefault="00331866" w:rsidP="00331866">
      <w:pPr>
        <w:spacing w:after="160" w:line="259" w:lineRule="auto"/>
        <w:jc w:val="both"/>
        <w:rPr>
          <w:rFonts w:eastAsia="Calibri"/>
          <w:szCs w:val="18"/>
        </w:rPr>
      </w:pPr>
      <w:r w:rsidRPr="002B4AD8">
        <w:rPr>
          <w:rFonts w:eastAsia="Calibri"/>
          <w:szCs w:val="18"/>
        </w:rPr>
        <w:t>In</w:t>
      </w:r>
      <w:r>
        <w:rPr>
          <w:rFonts w:eastAsia="Calibri"/>
          <w:szCs w:val="18"/>
        </w:rPr>
        <w:t xml:space="preserve"> this paper</w:t>
      </w:r>
      <w:r w:rsidRPr="002B4AD8">
        <w:rPr>
          <w:rFonts w:eastAsia="Calibri"/>
          <w:szCs w:val="18"/>
        </w:rPr>
        <w:t>, a path is</w:t>
      </w:r>
      <w:r>
        <w:rPr>
          <w:rFonts w:eastAsia="Calibri"/>
          <w:szCs w:val="18"/>
        </w:rPr>
        <w:t xml:space="preserve"> defined a connection in between two points (i.e. </w:t>
      </w:r>
      <w:r w:rsidRPr="002B4AD8">
        <w:rPr>
          <w:rFonts w:eastAsia="Calibri"/>
          <w:szCs w:val="18"/>
        </w:rPr>
        <w:t>Point A to Point B</w:t>
      </w:r>
      <w:r>
        <w:rPr>
          <w:rFonts w:eastAsia="Calibri"/>
          <w:szCs w:val="18"/>
        </w:rPr>
        <w:t>)</w:t>
      </w:r>
      <w:r w:rsidRPr="002B4AD8">
        <w:rPr>
          <w:rFonts w:eastAsia="Calibri"/>
          <w:szCs w:val="18"/>
        </w:rPr>
        <w:t xml:space="preserve">. While trajectory is defined as the </w:t>
      </w:r>
      <w:r>
        <w:rPr>
          <w:rFonts w:eastAsia="Calibri"/>
          <w:szCs w:val="18"/>
        </w:rPr>
        <w:t xml:space="preserve">time trace </w:t>
      </w:r>
      <w:r w:rsidRPr="002B4AD8">
        <w:rPr>
          <w:rFonts w:eastAsia="Calibri"/>
          <w:szCs w:val="18"/>
        </w:rPr>
        <w:t>needed to go through that path given different constraints</w:t>
      </w:r>
      <w:r>
        <w:rPr>
          <w:rFonts w:eastAsia="Calibri"/>
          <w:szCs w:val="18"/>
        </w:rPr>
        <w:t xml:space="preserve">. </w:t>
      </w:r>
      <w:r w:rsidRPr="002B4AD8">
        <w:rPr>
          <w:rFonts w:eastAsia="Calibri"/>
          <w:szCs w:val="18"/>
        </w:rPr>
        <w:t>Given constraints can be in the form of differential constraints from equations of motion, geometrical constraints or dynamic constraints from vehicle limits.</w:t>
      </w:r>
      <w:r w:rsidR="00581C86">
        <w:t xml:space="preserve">  </w:t>
      </w:r>
      <w:r w:rsidR="00974A40">
        <w:t xml:space="preserve"> </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351732BD" w:rsidR="002B4AD8" w:rsidRPr="002B4AD8" w:rsidRDefault="003C3BA2" w:rsidP="003C3BA2">
      <w:pPr>
        <w:pStyle w:val="Caption"/>
        <w:rPr>
          <w:rFonts w:eastAsia="Calibri"/>
        </w:rPr>
      </w:pPr>
      <w:bookmarkStart w:id="5" w:name="_Ref22922417"/>
      <w:bookmarkStart w:id="6" w:name="_Ref22922363"/>
      <w:r>
        <w:t xml:space="preserve">Figure </w:t>
      </w:r>
      <w:fldSimple w:instr=" SEQ Figure \* ARABIC ">
        <w:r w:rsidR="008E7C41">
          <w:rPr>
            <w:noProof/>
          </w:rPr>
          <w:t>1</w:t>
        </w:r>
      </w:fldSimple>
      <w:bookmarkEnd w:id="5"/>
      <w:r>
        <w:t xml:space="preserve">. </w:t>
      </w:r>
      <w:r w:rsidRPr="00C5533F">
        <w:t xml:space="preserve">Different </w:t>
      </w:r>
      <w:r w:rsidRPr="003C3BA2">
        <w:t>Trajectories</w:t>
      </w:r>
      <w:r w:rsidRPr="00C5533F">
        <w:t xml:space="preserve"> </w:t>
      </w:r>
      <w:r w:rsidR="00D4770B" w:rsidRPr="00C5533F">
        <w:t>i</w:t>
      </w:r>
      <w:r w:rsidR="00D4770B">
        <w:t xml:space="preserve">n </w:t>
      </w:r>
      <w:r w:rsidRPr="00C5533F">
        <w:t>Path from Point A to Point B</w:t>
      </w:r>
      <w:r>
        <w:t>.</w:t>
      </w:r>
      <w:bookmarkEnd w:id="6"/>
    </w:p>
    <w:p w14:paraId="4CE592AD" w14:textId="66D47E9D" w:rsidR="00A917E8" w:rsidRPr="00A917E8" w:rsidRDefault="00A917E8" w:rsidP="00A917E8">
      <w:pPr>
        <w:pStyle w:val="Head3"/>
      </w:pPr>
      <w:r>
        <w:t>Path Planning</w:t>
      </w:r>
    </w:p>
    <w:p w14:paraId="207423AD" w14:textId="776306A9" w:rsidR="007740AF" w:rsidRDefault="00A917E8" w:rsidP="002B4AD8">
      <w:pPr>
        <w:spacing w:after="160" w:line="259" w:lineRule="auto"/>
        <w:jc w:val="both"/>
        <w:rPr>
          <w:rFonts w:eastAsia="Calibri"/>
          <w:szCs w:val="18"/>
        </w:rPr>
      </w:pPr>
      <w:r>
        <w:rPr>
          <w:rFonts w:eastAsia="Calibri"/>
          <w:szCs w:val="18"/>
        </w:rPr>
        <w:t>Path P</w:t>
      </w:r>
      <w:r w:rsidR="007740AF">
        <w:rPr>
          <w:rFonts w:eastAsia="Calibri"/>
          <w:szCs w:val="18"/>
        </w:rPr>
        <w:t xml:space="preserve">lanning can be </w:t>
      </w:r>
      <w:r w:rsidR="002B4AD8" w:rsidRPr="002B4AD8">
        <w:rPr>
          <w:rFonts w:eastAsia="Calibri"/>
          <w:szCs w:val="18"/>
        </w:rPr>
        <w:t>classified as roadmap-based planning [</w:t>
      </w:r>
      <w:r w:rsidR="0045445D" w:rsidRPr="0045445D">
        <w:rPr>
          <w:szCs w:val="18"/>
          <w:highlight w:val="yellow"/>
        </w:rPr>
        <w:t>Heinrich, S.,</w:t>
      </w:r>
      <w:r w:rsidR="002B4AD8" w:rsidRPr="002B4AD8">
        <w:rPr>
          <w:rFonts w:eastAsia="Calibri"/>
          <w:szCs w:val="18"/>
        </w:rPr>
        <w:t>],</w:t>
      </w:r>
      <w:r w:rsidR="00CF5505">
        <w:rPr>
          <w:rFonts w:eastAsia="Calibri"/>
          <w:szCs w:val="18"/>
        </w:rPr>
        <w:t xml:space="preserve"> </w:t>
      </w:r>
      <w:r w:rsidR="00D93F3E">
        <w:rPr>
          <w:rFonts w:eastAsia="Calibri"/>
          <w:szCs w:val="18"/>
        </w:rPr>
        <w:t xml:space="preserve">in </w:t>
      </w:r>
      <w:r w:rsidR="00CF5505">
        <w:rPr>
          <w:rFonts w:eastAsia="Calibri"/>
          <w:szCs w:val="18"/>
        </w:rPr>
        <w:t>which regions of both traversable and non-traversable spaces</w:t>
      </w:r>
      <w:r w:rsidR="00D93F3E">
        <w:rPr>
          <w:rFonts w:eastAsia="Calibri"/>
          <w:szCs w:val="18"/>
        </w:rPr>
        <w:t xml:space="preserve"> are explicitly known</w:t>
      </w:r>
      <w:r w:rsidR="00CF5505">
        <w:rPr>
          <w:rFonts w:eastAsia="Calibri"/>
          <w:szCs w:val="18"/>
        </w:rPr>
        <w:t xml:space="preserve">. </w:t>
      </w:r>
      <w:r w:rsidR="00D93F3E">
        <w:rPr>
          <w:rFonts w:eastAsia="Calibri"/>
          <w:szCs w:val="18"/>
        </w:rPr>
        <w:t>S</w:t>
      </w:r>
      <w:r w:rsidR="002B4AD8" w:rsidRPr="002B4AD8">
        <w:rPr>
          <w:rFonts w:eastAsia="Calibri"/>
          <w:szCs w:val="18"/>
        </w:rPr>
        <w:t>ampling-based planning</w:t>
      </w:r>
      <w:r w:rsidR="00D93F3E">
        <w:rPr>
          <w:rFonts w:eastAsia="Calibri"/>
          <w:szCs w:val="18"/>
        </w:rPr>
        <w:t>, which uses sampling from sensors to create a path based on limited data sets</w:t>
      </w:r>
      <w:r w:rsidR="002B4AD8" w:rsidRPr="002B4AD8">
        <w:rPr>
          <w:rFonts w:eastAsia="Calibri"/>
          <w:szCs w:val="18"/>
        </w:rPr>
        <w:t xml:space="preserve"> [</w:t>
      </w:r>
      <w:r w:rsidR="0045445D" w:rsidRPr="0045445D">
        <w:rPr>
          <w:szCs w:val="18"/>
          <w:highlight w:val="yellow"/>
        </w:rPr>
        <w:t>Heinrich, S.,</w:t>
      </w:r>
      <w:r w:rsidR="002B4AD8" w:rsidRPr="002B4AD8">
        <w:rPr>
          <w:rFonts w:eastAsia="Calibri"/>
          <w:szCs w:val="18"/>
        </w:rPr>
        <w:t>]</w:t>
      </w:r>
      <w:r w:rsidR="004A1C23">
        <w:rPr>
          <w:rFonts w:eastAsia="Calibri"/>
          <w:szCs w:val="18"/>
        </w:rPr>
        <w:t>. P</w:t>
      </w:r>
      <w:r w:rsidR="002B4AD8" w:rsidRPr="002B4AD8">
        <w:rPr>
          <w:rFonts w:eastAsia="Calibri"/>
          <w:szCs w:val="18"/>
        </w:rPr>
        <w:t>robabilistic methods [</w:t>
      </w:r>
      <w:r w:rsidR="0045445D" w:rsidRPr="0045445D">
        <w:rPr>
          <w:szCs w:val="18"/>
          <w:highlight w:val="yellow"/>
        </w:rPr>
        <w:t>Heinrich, S.,</w:t>
      </w:r>
      <w:r w:rsidR="002B4AD8" w:rsidRPr="002B4AD8">
        <w:rPr>
          <w:rFonts w:eastAsia="Calibri"/>
          <w:szCs w:val="18"/>
        </w:rPr>
        <w:t>],</w:t>
      </w:r>
      <w:r w:rsidR="00D93F3E">
        <w:rPr>
          <w:rFonts w:eastAsia="Calibri"/>
          <w:szCs w:val="18"/>
        </w:rPr>
        <w:t xml:space="preserve"> which rely on</w:t>
      </w:r>
      <w:r w:rsidR="004A1C23">
        <w:rPr>
          <w:rFonts w:eastAsia="Calibri"/>
          <w:szCs w:val="18"/>
        </w:rPr>
        <w:t xml:space="preserve"> approximating the free space available for navigation, some examples are known as Probabilistic Road Maps and Rapidly Exploring Random Trees.</w:t>
      </w:r>
      <w:r w:rsidR="007740AF">
        <w:rPr>
          <w:rFonts w:eastAsia="Calibri"/>
          <w:szCs w:val="18"/>
        </w:rPr>
        <w:t xml:space="preserve"> Phase. And Finally Phase Space Planning which incorporates different sampling-based planning algorithms and compares them to extract the most optimal one. </w:t>
      </w:r>
    </w:p>
    <w:p w14:paraId="001652B9" w14:textId="6729DD15" w:rsidR="00A917E8" w:rsidRDefault="00A917E8" w:rsidP="002B4AD8">
      <w:pPr>
        <w:spacing w:after="160" w:line="259" w:lineRule="auto"/>
        <w:jc w:val="both"/>
        <w:rPr>
          <w:rFonts w:eastAsia="Calibri"/>
          <w:szCs w:val="18"/>
        </w:rPr>
      </w:pPr>
      <w:r>
        <w:rPr>
          <w:rFonts w:eastAsia="Calibri"/>
          <w:szCs w:val="18"/>
        </w:rPr>
        <w:lastRenderedPageBreak/>
        <w:t>T</w:t>
      </w:r>
      <w:r w:rsidRPr="002B4AD8">
        <w:rPr>
          <w:rFonts w:eastAsia="Calibri"/>
          <w:szCs w:val="18"/>
        </w:rPr>
        <w:t xml:space="preserve">hese methods rely </w:t>
      </w:r>
      <w:r>
        <w:rPr>
          <w:rFonts w:eastAsia="Calibri"/>
          <w:szCs w:val="18"/>
        </w:rPr>
        <w:t>entirely on</w:t>
      </w:r>
      <w:r w:rsidRPr="002B4AD8">
        <w:rPr>
          <w:rFonts w:eastAsia="Calibri"/>
          <w:szCs w:val="18"/>
        </w:rPr>
        <w:t xml:space="preserve"> the aid of vehicle sensors to generate their navigation map, for example discretizing areas of space from an image and classifying them as either navigation feasible or not</w:t>
      </w:r>
      <w:r>
        <w:rPr>
          <w:rFonts w:eastAsia="Calibri"/>
          <w:szCs w:val="18"/>
        </w:rPr>
        <w:t>.</w:t>
      </w:r>
    </w:p>
    <w:p w14:paraId="17C1C8A1" w14:textId="7BF18F09" w:rsidR="00A917E8" w:rsidRPr="00A917E8" w:rsidRDefault="00A917E8" w:rsidP="00A917E8">
      <w:pPr>
        <w:pStyle w:val="Head3"/>
      </w:pPr>
      <w:r>
        <w:t>Trajectory Generation</w:t>
      </w:r>
    </w:p>
    <w:p w14:paraId="76AFBF14" w14:textId="5F810ACB" w:rsidR="007740AF" w:rsidRDefault="007740AF" w:rsidP="002B4AD8">
      <w:pPr>
        <w:spacing w:after="160" w:line="259" w:lineRule="auto"/>
        <w:jc w:val="both"/>
        <w:rPr>
          <w:rFonts w:eastAsia="Calibri"/>
          <w:szCs w:val="18"/>
        </w:rPr>
      </w:pPr>
      <w:r>
        <w:rPr>
          <w:rFonts w:eastAsia="Calibri"/>
          <w:szCs w:val="18"/>
        </w:rPr>
        <w:t xml:space="preserve">Literature on trajectory generation explores different ways in which </w:t>
      </w:r>
      <w:r w:rsidR="00D4770B">
        <w:rPr>
          <w:rFonts w:eastAsia="Calibri"/>
          <w:szCs w:val="18"/>
        </w:rPr>
        <w:t>a time-dependent mathematically described</w:t>
      </w:r>
      <w:r>
        <w:rPr>
          <w:rFonts w:eastAsia="Calibri"/>
          <w:szCs w:val="18"/>
        </w:rPr>
        <w:t xml:space="preserve"> curve connecting points</w:t>
      </w:r>
      <w:r w:rsidR="00D4770B">
        <w:rPr>
          <w:rFonts w:eastAsia="Calibri"/>
          <w:szCs w:val="18"/>
        </w:rPr>
        <w:t xml:space="preserve"> is</w:t>
      </w:r>
      <w:r>
        <w:rPr>
          <w:rFonts w:eastAsia="Calibri"/>
          <w:szCs w:val="18"/>
        </w:rPr>
        <w:t xml:space="preserve"> defined. During </w:t>
      </w:r>
      <w:r w:rsidR="00D4770B">
        <w:rPr>
          <w:rFonts w:eastAsia="Calibri"/>
          <w:szCs w:val="18"/>
        </w:rPr>
        <w:t>on-road driving, parameters such as velocity, acceleration dictate the behavior of the curves connecting each point</w:t>
      </w:r>
      <w:r w:rsidR="00A917E8">
        <w:rPr>
          <w:rFonts w:eastAsia="Calibri"/>
          <w:szCs w:val="18"/>
        </w:rPr>
        <w:t xml:space="preserve">. </w:t>
      </w:r>
      <w:r w:rsidR="004608A5">
        <w:rPr>
          <w:rFonts w:eastAsia="Calibri"/>
          <w:szCs w:val="18"/>
        </w:rPr>
        <w:t xml:space="preserve">Different methods used in this area are variational methods, clothoids, and velocity profiles. </w:t>
      </w:r>
    </w:p>
    <w:p w14:paraId="1DA99B98" w14:textId="1B2B5A5B" w:rsidR="004608A5" w:rsidRPr="002B4AD8" w:rsidRDefault="004608A5" w:rsidP="004608A5">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w:t>
      </w:r>
      <w:r>
        <w:rPr>
          <w:rFonts w:eastAsia="Calibri"/>
          <w:szCs w:val="18"/>
        </w:rPr>
        <w:t>se</w:t>
      </w:r>
      <w:r w:rsidRPr="002B4AD8">
        <w:rPr>
          <w:rFonts w:eastAsia="Calibri"/>
          <w:szCs w:val="18"/>
        </w:rPr>
        <w:t xml:space="preserve"> methods yield polynomial solutions of high order that are treated as boundary value problems (BVP) during vehicle navigation</w:t>
      </w:r>
      <w:r>
        <w:rPr>
          <w:rFonts w:eastAsia="Calibri"/>
          <w:szCs w:val="18"/>
        </w:rPr>
        <w:t xml:space="preserve"> [</w:t>
      </w:r>
      <w:proofErr w:type="spellStart"/>
      <w:r>
        <w:rPr>
          <w:szCs w:val="18"/>
          <w:highlight w:val="yellow"/>
        </w:rPr>
        <w:t>Takahshi</w:t>
      </w:r>
      <w:proofErr w:type="spellEnd"/>
      <w:r w:rsidRPr="0045445D">
        <w:rPr>
          <w:szCs w:val="18"/>
          <w:highlight w:val="yellow"/>
        </w:rPr>
        <w:t xml:space="preserve">, </w:t>
      </w:r>
      <w:r>
        <w:rPr>
          <w:szCs w:val="18"/>
          <w:highlight w:val="yellow"/>
        </w:rPr>
        <w:t>A</w:t>
      </w:r>
      <w:r w:rsidRPr="0045445D">
        <w:rPr>
          <w:szCs w:val="18"/>
          <w:highlight w:val="yellow"/>
        </w:rPr>
        <w:t>.,</w:t>
      </w:r>
      <w:r>
        <w:rPr>
          <w:rFonts w:eastAsia="Calibri"/>
          <w:szCs w:val="18"/>
        </w:rPr>
        <w:t>]</w:t>
      </w:r>
      <w:r w:rsidRPr="002B4AD8">
        <w:rPr>
          <w:rFonts w:eastAsia="Calibri"/>
          <w:szCs w:val="18"/>
        </w:rPr>
        <w:t xml:space="preserve">.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r>
        <w:rPr>
          <w:rFonts w:eastAsia="Calibri"/>
          <w:szCs w:val="18"/>
        </w:rPr>
        <w:t>[</w:t>
      </w:r>
      <w:proofErr w:type="spellStart"/>
      <w:r w:rsidRPr="0045445D">
        <w:rPr>
          <w:rFonts w:eastAsia="Calibri"/>
          <w:szCs w:val="18"/>
          <w:highlight w:val="yellow"/>
        </w:rPr>
        <w:t>Thrun</w:t>
      </w:r>
      <w:proofErr w:type="spellEnd"/>
      <w:r w:rsidRPr="002B4AD8">
        <w:rPr>
          <w:rFonts w:eastAsia="Calibri"/>
          <w:szCs w:val="18"/>
        </w:rPr>
        <w:t>]</w:t>
      </w:r>
      <w:r>
        <w:rPr>
          <w:rFonts w:eastAsia="Calibri"/>
          <w:szCs w:val="18"/>
        </w:rPr>
        <w:t xml:space="preserve">. </w:t>
      </w:r>
    </w:p>
    <w:p w14:paraId="18B3904E" w14:textId="77C86A44" w:rsidR="006D2C3D" w:rsidRPr="00E83107" w:rsidRDefault="002B4AD8" w:rsidP="00E83107">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40792C30" w:rsidR="002B4AD8" w:rsidRPr="002B4AD8" w:rsidRDefault="00E83107" w:rsidP="002B4AD8">
      <w:pPr>
        <w:spacing w:after="160" w:line="259" w:lineRule="auto"/>
        <w:jc w:val="both"/>
        <w:rPr>
          <w:rFonts w:eastAsia="Calibri"/>
          <w:szCs w:val="18"/>
        </w:rPr>
      </w:pPr>
      <w:r>
        <w:rPr>
          <w:rFonts w:eastAsia="Calibri"/>
          <w:bCs/>
          <w:szCs w:val="18"/>
        </w:rPr>
        <w:t>T</w:t>
      </w:r>
      <w:r w:rsidR="002B4AD8" w:rsidRPr="002B4AD8">
        <w:rPr>
          <w:rFonts w:eastAsia="Calibri"/>
          <w:bCs/>
          <w:szCs w:val="18"/>
        </w:rPr>
        <w:t xml:space="preserve">he objective of this research study is to develop a deterministic technique for identifying the centerline path of travel lanes using smooth, differentiable, parametric equations and geospatial road data.  </w:t>
      </w:r>
      <w:r w:rsidR="002B4AD8"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9BA4A32" w:rsidR="00C511C8" w:rsidRDefault="002C56B8" w:rsidP="002C0E22">
      <w:pPr>
        <w:pStyle w:val="Head2"/>
      </w:pPr>
      <w:r>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043271CD" w:rsidR="002B4AD8" w:rsidRPr="002B4AD8" w:rsidRDefault="003C3BA2" w:rsidP="003C3BA2">
      <w:pPr>
        <w:pStyle w:val="Caption"/>
        <w:jc w:val="both"/>
        <w:rPr>
          <w:rFonts w:eastAsia="Calibri"/>
        </w:rPr>
      </w:pPr>
      <w:bookmarkStart w:id="7" w:name="_Ref22922505"/>
      <w:r>
        <w:t xml:space="preserve">Figure </w:t>
      </w:r>
      <w:fldSimple w:instr=" SEQ Figure \* ARABIC ">
        <w:r w:rsidR="008E7C41">
          <w:rPr>
            <w:noProof/>
          </w:rPr>
          <w:t>2</w:t>
        </w:r>
      </w:fldSimple>
      <w:bookmarkEnd w:id="7"/>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580D6E29" w14:textId="66B1E139" w:rsidR="002B4AD8" w:rsidRPr="007E718F" w:rsidRDefault="007E718F" w:rsidP="007E718F">
      <w:pPr>
        <w:spacing w:after="160" w:line="259" w:lineRule="auto"/>
        <w:jc w:val="both"/>
        <w:rPr>
          <w:rFonts w:eastAsia="Calibri"/>
          <w:szCs w:val="18"/>
        </w:rPr>
      </w:pPr>
      <w:r w:rsidRPr="002B4AD8">
        <w:rPr>
          <w:rFonts w:eastAsia="Calibri"/>
          <w:szCs w:val="18"/>
        </w:rPr>
        <w:t>Curvature can be defined analyticall</w:t>
      </w:r>
      <w:r>
        <w:rPr>
          <w:rFonts w:eastAsia="Calibri"/>
          <w:szCs w:val="18"/>
        </w:rPr>
        <w:t>y, physically and geometrically. It</w:t>
      </w:r>
      <w:r w:rsidR="00C37277">
        <w:rPr>
          <w:rFonts w:eastAsia="Calibri"/>
          <w:szCs w:val="18"/>
        </w:rPr>
        <w:t xml:space="preserve"> </w:t>
      </w:r>
      <w:r w:rsidR="002B4AD8" w:rsidRPr="002B4AD8">
        <w:rPr>
          <w:rFonts w:eastAsia="Calibri"/>
          <w:szCs w:val="18"/>
        </w:rPr>
        <w:t>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proofErr w:type="gramStart"/>
      <w:r w:rsidR="00D31655" w:rsidRPr="00D31655">
        <w:rPr>
          <w:rFonts w:eastAsia="Calibri"/>
          <w:szCs w:val="18"/>
          <w:highlight w:val="yellow"/>
        </w:rPr>
        <w:t>Carmo</w:t>
      </w:r>
      <w:proofErr w:type="spellEnd"/>
      <w:r w:rsidR="002B4AD8" w:rsidRPr="00D31655">
        <w:rPr>
          <w:rFonts w:eastAsia="Calibri"/>
          <w:szCs w:val="18"/>
          <w:highlight w:val="yellow"/>
        </w:rPr>
        <w:t>][</w:t>
      </w:r>
      <w:proofErr w:type="gramEnd"/>
      <w:r w:rsidR="00D31655" w:rsidRPr="00D31655">
        <w:rPr>
          <w:rFonts w:eastAsia="Calibri"/>
          <w:szCs w:val="18"/>
          <w:highlight w:val="yellow"/>
        </w:rPr>
        <w:t>O Reilly</w:t>
      </w:r>
      <w:r w:rsidR="002B4AD8"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002B4AD8"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002B4AD8" w:rsidRPr="002B4AD8">
        <w:rPr>
          <w:rFonts w:eastAsia="Calibri"/>
          <w:szCs w:val="18"/>
        </w:rPr>
        <w:t>. Similarly, a vector perpendicular to the curvature direction will provide a velocity tangent vector approximation at that point. This velocity vector provides a heading angle to the desired trajectory that is needed to follow a road path. Thus, it is possible to obtain a</w:t>
      </w:r>
      <w:r>
        <w:rPr>
          <w:rFonts w:eastAsia="Calibri"/>
          <w:szCs w:val="18"/>
        </w:rPr>
        <w:t xml:space="preserve">n instantaneous </w:t>
      </w:r>
      <w:r w:rsidR="002B4AD8" w:rsidRPr="002B4AD8">
        <w:rPr>
          <w:rFonts w:eastAsia="Calibri"/>
          <w:szCs w:val="18"/>
        </w:rPr>
        <w:t xml:space="preserve">heading angle representation of any trajectory </w:t>
      </w:r>
      <w:r w:rsidR="00072656" w:rsidRPr="002B4AD8">
        <w:rPr>
          <w:rFonts w:eastAsia="Calibri"/>
          <w:szCs w:val="18"/>
        </w:rPr>
        <w:t>if</w:t>
      </w:r>
      <w:r w:rsidR="002B4AD8" w:rsidRPr="002B4AD8">
        <w:rPr>
          <w:rFonts w:eastAsia="Calibri"/>
          <w:szCs w:val="18"/>
        </w:rPr>
        <w:t xml:space="preserve"> curvature</w:t>
      </w:r>
      <w:r w:rsidR="00072656">
        <w:rPr>
          <w:rFonts w:eastAsia="Calibri"/>
          <w:szCs w:val="18"/>
        </w:rPr>
        <w:t>s</w:t>
      </w:r>
      <w:r w:rsidR="002B4AD8" w:rsidRPr="002B4AD8">
        <w:rPr>
          <w:rFonts w:eastAsia="Calibri"/>
          <w:szCs w:val="18"/>
        </w:rPr>
        <w:t xml:space="preserve"> can be obtained from a discrete data set. </w:t>
      </w:r>
    </w:p>
    <w:p w14:paraId="1647ED2B" w14:textId="66430059" w:rsidR="002B4AD8" w:rsidRDefault="002B4AD8" w:rsidP="002B4AD8">
      <w:pPr>
        <w:pStyle w:val="Head2"/>
      </w:pPr>
      <w:r>
        <w:t>Discrete Curvature Formulation</w:t>
      </w:r>
    </w:p>
    <w:p w14:paraId="60624F07" w14:textId="1FE22FD7" w:rsidR="002B4AD8" w:rsidRPr="002B4AD8" w:rsidRDefault="002B4AD8" w:rsidP="002B4AD8">
      <w:pPr>
        <w:spacing w:after="160" w:line="259" w:lineRule="auto"/>
        <w:jc w:val="both"/>
        <w:rPr>
          <w:rFonts w:eastAsia="Calibri"/>
          <w:szCs w:val="18"/>
        </w:rPr>
      </w:pPr>
      <w:r w:rsidRPr="002B4AD8">
        <w:rPr>
          <w:rFonts w:eastAsia="Calibri"/>
          <w:szCs w:val="18"/>
        </w:rPr>
        <w:t>To obtain the curvature, let a scalene triangle with corners A, B, C have a circumscribed circle of ra</w:t>
      </w:r>
      <w:r w:rsidR="00C37277">
        <w:rPr>
          <w:rFonts w:eastAsia="Calibri"/>
          <w:szCs w:val="18"/>
        </w:rPr>
        <w:t xml:space="preserve">dius </w:t>
      </w:r>
      <m:oMath>
        <m:r>
          <w:rPr>
            <w:rFonts w:ascii="Cambria Math" w:eastAsia="Calibri" w:hAnsi="Cambria Math"/>
            <w:szCs w:val="18"/>
          </w:rPr>
          <m:t>ρ</m:t>
        </m:r>
      </m:oMath>
      <w:r w:rsidRPr="002B4AD8">
        <w:rPr>
          <w:rFonts w:eastAsia="Calibri"/>
          <w:szCs w:val="18"/>
        </w:rPr>
        <w:t xml:space="preserve">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r w:rsidR="00D31B92">
        <w:rPr>
          <w:noProof/>
        </w:rPr>
        <w:drawing>
          <wp:inline distT="0" distB="0" distL="0" distR="0" wp14:anchorId="12FABD58" wp14:editId="218990A0">
            <wp:extent cx="1375576" cy="14926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3964" cy="1501766"/>
                    </a:xfrm>
                    <a:prstGeom prst="rect">
                      <a:avLst/>
                    </a:prstGeom>
                  </pic:spPr>
                </pic:pic>
              </a:graphicData>
            </a:graphic>
          </wp:inline>
        </w:drawing>
      </w:r>
    </w:p>
    <w:p w14:paraId="367EB987" w14:textId="40600CAE" w:rsidR="002B4AD8" w:rsidRPr="002B4AD8" w:rsidRDefault="003C3BA2" w:rsidP="003C3BA2">
      <w:pPr>
        <w:pStyle w:val="Caption"/>
        <w:jc w:val="center"/>
        <w:rPr>
          <w:rFonts w:eastAsia="Calibri"/>
        </w:rPr>
      </w:pPr>
      <w:bookmarkStart w:id="8" w:name="_Ref22922596"/>
      <w:r>
        <w:t xml:space="preserve">Figure </w:t>
      </w:r>
      <w:fldSimple w:instr=" SEQ Figure \* ARABIC ">
        <w:r w:rsidR="008E7C41">
          <w:rPr>
            <w:noProof/>
          </w:rPr>
          <w:t>3</w:t>
        </w:r>
      </w:fldSimple>
      <w:bookmarkEnd w:id="8"/>
      <w:r>
        <w:t xml:space="preserve">. </w:t>
      </w:r>
      <w:r w:rsidRPr="00BA19C5">
        <w:t>Circumscribed Circle in Scalene Triangle</w:t>
      </w:r>
      <w:r>
        <w:t>.</w:t>
      </w:r>
    </w:p>
    <w:p w14:paraId="3C95C7EA" w14:textId="777E75CA" w:rsidR="002B4AD8" w:rsidRPr="002B4AD8" w:rsidRDefault="00AF608C" w:rsidP="002B4AD8">
      <w:pPr>
        <w:spacing w:after="160" w:line="259" w:lineRule="auto"/>
        <w:jc w:val="both"/>
        <w:rPr>
          <w:rFonts w:eastAsia="Calibri"/>
          <w:szCs w:val="18"/>
        </w:rPr>
      </w:pPr>
      <w:r>
        <w:rPr>
          <w:rFonts w:eastAsia="Calibri"/>
          <w:szCs w:val="18"/>
        </w:rPr>
        <w:t>Letting</w:t>
      </w:r>
      <w:r w:rsidR="002B4AD8" w:rsidRPr="002B4AD8">
        <w:rPr>
          <w:rFonts w:eastAsia="Calibri"/>
          <w:szCs w:val="18"/>
        </w:rPr>
        <w:t xml:space="preserve"> a vector D be the cross product in between the vectors AB and AC, the direction will be pointing out normal to the plane defined by the intersection of AB and AC. </w:t>
      </w:r>
      <w:r>
        <w:rPr>
          <w:rFonts w:eastAsia="Calibri"/>
          <w:szCs w:val="18"/>
        </w:rPr>
        <w:t>Then,</w:t>
      </w:r>
      <w:r w:rsidR="002B4AD8" w:rsidRPr="002B4AD8">
        <w:rPr>
          <w:rFonts w:eastAsia="Calibri"/>
          <w:szCs w:val="18"/>
        </w:rPr>
        <w:t xml:space="preserve"> the magnitude for cross product:</w:t>
      </w:r>
    </w:p>
    <w:p w14:paraId="59233180" w14:textId="77777777" w:rsidR="002B4AD8" w:rsidRPr="002B4AD8" w:rsidRDefault="002F3395"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71C0B60D"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e</m:t>
        </m:r>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2F3395"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3BC98AD5" w:rsidR="003C3BA2" w:rsidRDefault="00D31B92" w:rsidP="003C3BA2">
      <w:pPr>
        <w:keepNext/>
        <w:spacing w:after="160" w:line="259" w:lineRule="auto"/>
        <w:jc w:val="center"/>
      </w:pPr>
      <w:r>
        <w:rPr>
          <w:noProof/>
        </w:rPr>
        <w:drawing>
          <wp:inline distT="0" distB="0" distL="0" distR="0" wp14:anchorId="3DDFDF5A" wp14:editId="19DD0839">
            <wp:extent cx="1860513" cy="1573684"/>
            <wp:effectExtent l="0" t="0" r="698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7221" cy="1587816"/>
                    </a:xfrm>
                    <a:prstGeom prst="rect">
                      <a:avLst/>
                    </a:prstGeom>
                  </pic:spPr>
                </pic:pic>
              </a:graphicData>
            </a:graphic>
          </wp:inline>
        </w:drawing>
      </w:r>
    </w:p>
    <w:p w14:paraId="647FA513" w14:textId="6A7090CC" w:rsidR="002B4AD8" w:rsidRPr="002B4AD8" w:rsidRDefault="003C3BA2" w:rsidP="003C3BA2">
      <w:pPr>
        <w:pStyle w:val="Caption"/>
        <w:jc w:val="center"/>
        <w:rPr>
          <w:rFonts w:eastAsia="Calibri"/>
        </w:rPr>
      </w:pPr>
      <w:bookmarkStart w:id="9" w:name="_Ref22922619"/>
      <w:r>
        <w:t xml:space="preserve">Figure </w:t>
      </w:r>
      <w:fldSimple w:instr=" SEQ Figure \* ARABIC ">
        <w:r w:rsidR="008E7C41">
          <w:rPr>
            <w:noProof/>
          </w:rPr>
          <w:t>4</w:t>
        </w:r>
      </w:fldSimple>
      <w:bookmarkEnd w:id="9"/>
      <w:r>
        <w:t>. First Unit Vector Direction on Triangle.</w:t>
      </w:r>
    </w:p>
    <w:p w14:paraId="0FECC876" w14:textId="15F74AF6"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f</m:t>
        </m:r>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2F3395"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06C29EBE" w:rsidR="003C3BA2" w:rsidRDefault="00D31B92" w:rsidP="003C3BA2">
      <w:pPr>
        <w:keepNext/>
        <w:spacing w:after="160" w:line="259" w:lineRule="auto"/>
        <w:jc w:val="center"/>
      </w:pPr>
      <w:r>
        <w:rPr>
          <w:noProof/>
        </w:rPr>
        <w:drawing>
          <wp:inline distT="0" distB="0" distL="0" distR="0" wp14:anchorId="735080AA" wp14:editId="461C630C">
            <wp:extent cx="1725433" cy="1588494"/>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9113" cy="1610295"/>
                    </a:xfrm>
                    <a:prstGeom prst="rect">
                      <a:avLst/>
                    </a:prstGeom>
                  </pic:spPr>
                </pic:pic>
              </a:graphicData>
            </a:graphic>
          </wp:inline>
        </w:drawing>
      </w:r>
    </w:p>
    <w:p w14:paraId="7F0D117A" w14:textId="67CFF791" w:rsidR="002B4AD8" w:rsidRPr="002B4AD8" w:rsidRDefault="003C3BA2" w:rsidP="003C3BA2">
      <w:pPr>
        <w:pStyle w:val="Caption"/>
        <w:jc w:val="center"/>
        <w:rPr>
          <w:rFonts w:eastAsia="Calibri"/>
        </w:rPr>
      </w:pPr>
      <w:bookmarkStart w:id="10" w:name="_Ref22922677"/>
      <w:r>
        <w:t xml:space="preserve">Figure </w:t>
      </w:r>
      <w:fldSimple w:instr=" SEQ Figure \* ARABIC ">
        <w:r w:rsidR="008E7C41">
          <w:rPr>
            <w:noProof/>
          </w:rPr>
          <w:t>5</w:t>
        </w:r>
      </w:fldSimple>
      <w:bookmarkEnd w:id="10"/>
      <w:r>
        <w:t xml:space="preserve">. </w:t>
      </w:r>
      <w:r w:rsidR="00D87D0D">
        <w:t>First- and Second-Unit</w:t>
      </w:r>
      <w:r>
        <w:t xml:space="preserve"> Vectors on Triangle.</w:t>
      </w:r>
    </w:p>
    <w:p w14:paraId="336461AB" w14:textId="229CC2F3"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are defined by the following:</w:t>
      </w:r>
    </w:p>
    <w:p w14:paraId="2D03A9C6" w14:textId="2DF6B982"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e=</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67B02B2D" w:rsidR="002B4AD8" w:rsidRPr="002B4AD8" w:rsidRDefault="00AF608C" w:rsidP="002B4AD8">
      <w:pPr>
        <w:spacing w:after="160" w:line="259" w:lineRule="auto"/>
        <w:jc w:val="both"/>
        <w:rPr>
          <w:rFonts w:eastAsia="Calibri"/>
          <w:szCs w:val="18"/>
        </w:rPr>
      </w:pPr>
      <m:oMathPara>
        <m:oMath>
          <m:r>
            <w:rPr>
              <w:rFonts w:ascii="Cambria Math" w:eastAsia="Calibri" w:hAnsi="Cambria Math"/>
              <w:szCs w:val="18"/>
            </w:rPr>
            <m:t>f=</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proofErr w:type="gramStart"/>
      <w:r w:rsidRPr="002B4AD8">
        <w:rPr>
          <w:rFonts w:eastAsia="Calibri"/>
          <w:szCs w:val="18"/>
        </w:rPr>
        <w:t>By definition, the</w:t>
      </w:r>
      <w:proofErr w:type="gramEnd"/>
      <w:r w:rsidRPr="002B4AD8">
        <w:rPr>
          <w:rFonts w:eastAsia="Calibri"/>
          <w:szCs w:val="18"/>
        </w:rPr>
        <w:t xml:space="preserv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29F2A90" w:rsidR="001C31F9" w:rsidRDefault="00D31B92" w:rsidP="001C31F9">
      <w:pPr>
        <w:keepNext/>
        <w:spacing w:after="160" w:line="259" w:lineRule="auto"/>
        <w:jc w:val="center"/>
      </w:pPr>
      <w:r>
        <w:rPr>
          <w:noProof/>
        </w:rPr>
        <w:drawing>
          <wp:inline distT="0" distB="0" distL="0" distR="0" wp14:anchorId="5F30D3F7" wp14:editId="349B3B45">
            <wp:extent cx="1892411" cy="19427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6279" cy="1956961"/>
                    </a:xfrm>
                    <a:prstGeom prst="rect">
                      <a:avLst/>
                    </a:prstGeom>
                  </pic:spPr>
                </pic:pic>
              </a:graphicData>
            </a:graphic>
          </wp:inline>
        </w:drawing>
      </w:r>
    </w:p>
    <w:p w14:paraId="2E7ADAB8" w14:textId="7B304404" w:rsidR="002B4AD8" w:rsidRPr="002B4AD8" w:rsidRDefault="001C31F9" w:rsidP="001C31F9">
      <w:pPr>
        <w:pStyle w:val="Caption"/>
        <w:jc w:val="center"/>
        <w:rPr>
          <w:rFonts w:eastAsia="Calibri"/>
        </w:rPr>
      </w:pPr>
      <w:bookmarkStart w:id="11" w:name="_Ref22922715"/>
      <w:r>
        <w:t xml:space="preserve">Figure </w:t>
      </w:r>
      <w:fldSimple w:instr=" SEQ Figure \* ARABIC ">
        <w:r w:rsidR="008E7C41">
          <w:rPr>
            <w:noProof/>
          </w:rPr>
          <w:t>6</w:t>
        </w:r>
      </w:fldSimple>
      <w:bookmarkEnd w:id="11"/>
      <w:r>
        <w:t>. Radius of Curvature obtained from Geometric Relationships.</w:t>
      </w:r>
    </w:p>
    <w:p w14:paraId="3A25A221" w14:textId="3FB06E9C"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r>
          <w:rPr>
            <w:rFonts w:ascii="Cambria Math" w:eastAsia="Calibri" w:hAnsi="Cambria Math"/>
            <w:szCs w:val="18"/>
          </w:rPr>
          <m:t>e</m:t>
        </m:r>
      </m:oMath>
      <w:r w:rsidRPr="002B4AD8">
        <w:rPr>
          <w:rFonts w:eastAsia="Calibri"/>
          <w:szCs w:val="18"/>
        </w:rPr>
        <w:t xml:space="preserve"> and </w:t>
      </w:r>
      <m:oMath>
        <m:r>
          <w:rPr>
            <w:rFonts w:ascii="Cambria Math" w:eastAsia="Calibri" w:hAnsi="Cambria Math"/>
            <w:szCs w:val="18"/>
          </w:rPr>
          <m:t>f</m:t>
        </m:r>
      </m:oMath>
      <w:r w:rsidRPr="002B4AD8">
        <w:rPr>
          <w:rFonts w:eastAsia="Calibri"/>
          <w:szCs w:val="18"/>
        </w:rPr>
        <w:t xml:space="preserve"> to obtain a new definition of DP in a different set of coordinates as follows:</w:t>
      </w:r>
    </w:p>
    <w:p w14:paraId="50C9AB4C" w14:textId="2718A14E"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e=</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328EBF3D"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f=</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6D7FC2FB"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3C460B68"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5CF4E743" w:rsidR="002B4AD8" w:rsidRPr="002B4AD8" w:rsidRDefault="00C37277" w:rsidP="002B4AD8">
      <w:pPr>
        <w:spacing w:after="160" w:line="259" w:lineRule="auto"/>
        <w:jc w:val="both"/>
        <w:rPr>
          <w:rFonts w:eastAsia="Calibri"/>
          <w:szCs w:val="18"/>
        </w:rPr>
      </w:pPr>
      <m:oMathPara>
        <m:oMath>
          <m:r>
            <w:rPr>
              <w:rFonts w:ascii="Cambria Math" w:eastAsia="Calibri" w:hAnsi="Cambria Math"/>
              <w:szCs w:val="18"/>
            </w:rPr>
            <w:lastRenderedPageBreak/>
            <m:t xml:space="preserve">ρ=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508F6EEA" w14:textId="1DE0D9F6" w:rsidR="007E718F" w:rsidRDefault="006D2C3D" w:rsidP="002B4AD8">
      <w:pPr>
        <w:spacing w:after="160" w:line="259" w:lineRule="auto"/>
        <w:jc w:val="both"/>
        <w:rPr>
          <w:rFonts w:eastAsia="Calibri"/>
          <w:szCs w:val="18"/>
        </w:rPr>
      </w:pPr>
      <w:r>
        <w:rPr>
          <w:rFonts w:eastAsia="Calibri"/>
          <w:szCs w:val="18"/>
        </w:rPr>
        <w:t xml:space="preserve">Or by its inverse </w:t>
      </w:r>
      <w:r w:rsidR="00F628C1">
        <w:rPr>
          <w:rFonts w:eastAsia="Calibri"/>
          <w:szCs w:val="18"/>
        </w:rPr>
        <w:t>definition</w:t>
      </w:r>
      <w:r>
        <w:rPr>
          <w:rFonts w:eastAsia="Calibri"/>
          <w:szCs w:val="18"/>
        </w:rPr>
        <w:t xml:space="preserve"> </w:t>
      </w:r>
      <m:oMath>
        <m:r>
          <w:rPr>
            <w:rFonts w:ascii="Cambria Math" w:eastAsia="Calibri" w:hAnsi="Cambria Math"/>
            <w:szCs w:val="18"/>
          </w:rPr>
          <m:t>κ=</m:t>
        </m:r>
        <m:sSup>
          <m:sSupPr>
            <m:ctrlPr>
              <w:rPr>
                <w:rFonts w:ascii="Cambria Math" w:eastAsia="Calibri" w:hAnsi="Cambria Math"/>
                <w:i/>
                <w:szCs w:val="18"/>
              </w:rPr>
            </m:ctrlPr>
          </m:sSupPr>
          <m:e>
            <m:r>
              <w:rPr>
                <w:rFonts w:ascii="Cambria Math" w:eastAsia="Calibri" w:hAnsi="Cambria Math"/>
                <w:szCs w:val="18"/>
              </w:rPr>
              <m:t>ρ</m:t>
            </m:r>
          </m:e>
          <m:sup>
            <m:r>
              <w:rPr>
                <w:rFonts w:ascii="Cambria Math" w:eastAsia="Calibri" w:hAnsi="Cambria Math"/>
                <w:szCs w:val="18"/>
              </w:rPr>
              <m:t>-1</m:t>
            </m:r>
          </m:sup>
        </m:sSup>
      </m:oMath>
      <w:r>
        <w:rPr>
          <w:rFonts w:eastAsia="Calibri"/>
          <w:szCs w:val="18"/>
        </w:rPr>
        <w:t xml:space="preserve"> it is possible to </w:t>
      </w:r>
      <w:r w:rsidR="00F628C1">
        <w:rPr>
          <w:rFonts w:eastAsia="Calibri"/>
          <w:szCs w:val="18"/>
        </w:rPr>
        <w:t>calculate curvature as:</w:t>
      </w:r>
      <m:oMath>
        <m:r>
          <m:rPr>
            <m:sty m:val="p"/>
          </m:rPr>
          <w:rPr>
            <w:rFonts w:ascii="Cambria Math" w:eastAsia="Calibri" w:hAnsi="Cambria Math"/>
            <w:szCs w:val="18"/>
          </w:rPr>
          <w:br/>
        </m:r>
      </m:oMath>
      <m:oMathPara>
        <m:oMath>
          <m:r>
            <w:rPr>
              <w:rFonts w:ascii="Cambria Math" w:eastAsia="Calibri" w:hAnsi="Cambria Math"/>
              <w:szCs w:val="18"/>
            </w:rPr>
            <m:t xml:space="preserve">κ= </m:t>
          </m:r>
          <m:f>
            <m:fPr>
              <m:ctrlPr>
                <w:rPr>
                  <w:rFonts w:ascii="Cambria Math" w:eastAsia="Calibri" w:hAnsi="Cambria Math"/>
                  <w:i/>
                  <w:szCs w:val="18"/>
                </w:rPr>
              </m:ctrlPr>
            </m:fPr>
            <m:num>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num>
            <m:den>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den>
          </m:f>
        </m:oMath>
      </m:oMathPara>
    </w:p>
    <w:p w14:paraId="76A0FF52" w14:textId="7E0FEC71" w:rsidR="007E718F" w:rsidRPr="006D2C3D" w:rsidRDefault="007E718F" w:rsidP="006D2C3D">
      <w:pPr>
        <w:pStyle w:val="Head2"/>
      </w:pPr>
      <w:r>
        <w:t xml:space="preserve">Road </w:t>
      </w:r>
      <w:r w:rsidR="007C2166">
        <w:t>Curvature Decomposition</w:t>
      </w:r>
      <w:r>
        <w:t xml:space="preserve"> </w:t>
      </w:r>
    </w:p>
    <w:p w14:paraId="785820AA" w14:textId="4ED86CFE" w:rsidR="002B4AD8" w:rsidRPr="00F628C1" w:rsidRDefault="002B4AD8" w:rsidP="002B4AD8">
      <w:pPr>
        <w:spacing w:after="160" w:line="259" w:lineRule="auto"/>
        <w:jc w:val="both"/>
        <w:rPr>
          <w:noProof/>
        </w:rPr>
      </w:pPr>
      <w:r w:rsidRPr="002B4AD8">
        <w:rPr>
          <w:rFonts w:eastAsia="Calibri"/>
          <w:szCs w:val="18"/>
        </w:rPr>
        <w:t>U</w:t>
      </w:r>
      <w:r w:rsidR="00F628C1">
        <w:rPr>
          <w:rFonts w:eastAsia="Calibri"/>
          <w:szCs w:val="18"/>
        </w:rPr>
        <w:t>sing the previous definition for curvature</w:t>
      </w:r>
      <w:r w:rsidRPr="002B4AD8">
        <w:rPr>
          <w:rFonts w:eastAsia="Calibri"/>
          <w:szCs w:val="18"/>
        </w:rPr>
        <w:t>, it is possib</w:t>
      </w:r>
      <w:r w:rsidR="00C37277">
        <w:rPr>
          <w:rFonts w:eastAsia="Calibri"/>
          <w:szCs w:val="18"/>
        </w:rPr>
        <w:t xml:space="preserve">le to apply the formulation of </w:t>
      </w:r>
      <m:oMath>
        <m:r>
          <w:rPr>
            <w:rFonts w:ascii="Cambria Math" w:eastAsia="Calibri" w:hAnsi="Cambria Math"/>
            <w:szCs w:val="18"/>
          </w:rPr>
          <m:t>ρ</m:t>
        </m:r>
      </m:oMath>
      <w:r w:rsidRPr="002B4AD8">
        <w:rPr>
          <w:rFonts w:eastAsia="Calibri"/>
          <w:szCs w:val="18"/>
        </w:rPr>
        <w:t xml:space="preserve">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r w:rsidR="006D2C3D" w:rsidRPr="006D2C3D">
        <w:rPr>
          <w:noProof/>
        </w:rPr>
        <w:t xml:space="preserve"> </w:t>
      </w:r>
    </w:p>
    <w:p w14:paraId="2CB3CBB0" w14:textId="21115716" w:rsidR="001C31F9" w:rsidRDefault="00D31B92" w:rsidP="001C31F9">
      <w:pPr>
        <w:keepNext/>
        <w:spacing w:after="160" w:line="259" w:lineRule="auto"/>
        <w:jc w:val="center"/>
      </w:pPr>
      <w:r>
        <w:rPr>
          <w:noProof/>
        </w:rPr>
        <w:drawing>
          <wp:inline distT="0" distB="0" distL="0" distR="0" wp14:anchorId="3146AD5A" wp14:editId="6E661F3A">
            <wp:extent cx="1447137" cy="1414691"/>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6902" cy="1424237"/>
                    </a:xfrm>
                    <a:prstGeom prst="rect">
                      <a:avLst/>
                    </a:prstGeom>
                  </pic:spPr>
                </pic:pic>
              </a:graphicData>
            </a:graphic>
          </wp:inline>
        </w:drawing>
      </w:r>
    </w:p>
    <w:p w14:paraId="67EA1AB5" w14:textId="73162A8B" w:rsidR="002B4AD8" w:rsidRPr="002B4AD8" w:rsidRDefault="001C31F9" w:rsidP="001C31F9">
      <w:pPr>
        <w:pStyle w:val="Caption"/>
        <w:jc w:val="center"/>
        <w:rPr>
          <w:rFonts w:eastAsia="Calibri"/>
        </w:rPr>
      </w:pPr>
      <w:bookmarkStart w:id="12" w:name="_Ref22922762"/>
      <w:r>
        <w:t xml:space="preserve">Figure </w:t>
      </w:r>
      <w:fldSimple w:instr=" SEQ Figure \* ARABIC ">
        <w:r w:rsidR="008E7C41">
          <w:rPr>
            <w:noProof/>
          </w:rPr>
          <w:t>7</w:t>
        </w:r>
      </w:fldSimple>
      <w:bookmarkEnd w:id="12"/>
      <w:r>
        <w:t xml:space="preserve">. </w:t>
      </w:r>
      <w:r w:rsidRPr="00306C99">
        <w:t>Scalene Triangle in</w:t>
      </w:r>
      <w:r>
        <w:t xml:space="preserve"> Small</w:t>
      </w:r>
      <w:r w:rsidRPr="00306C99">
        <w:t xml:space="preserve"> Arc-Segment</w:t>
      </w:r>
      <w:r>
        <w:t>.</w:t>
      </w:r>
    </w:p>
    <w:p w14:paraId="363A346D" w14:textId="1DBECF63" w:rsidR="002B4AD8" w:rsidRPr="002B4AD8" w:rsidRDefault="008B2B9D" w:rsidP="002B4AD8">
      <w:pPr>
        <w:spacing w:after="160" w:line="259" w:lineRule="auto"/>
        <w:jc w:val="both"/>
        <w:rPr>
          <w:rFonts w:eastAsia="Calibri"/>
          <w:szCs w:val="18"/>
        </w:rPr>
      </w:pPr>
      <w:r>
        <w:rPr>
          <w:rFonts w:eastAsia="Calibri"/>
          <w:szCs w:val="18"/>
        </w:rPr>
        <w:t xml:space="preserve">It </w:t>
      </w:r>
      <w:r w:rsidR="002B4AD8" w:rsidRPr="002B4AD8">
        <w:rPr>
          <w:rFonts w:eastAsia="Calibri"/>
          <w:szCs w:val="18"/>
        </w:rPr>
        <w:t xml:space="preserve">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r>
        <w:rPr>
          <w:rFonts w:eastAsia="Calibri"/>
          <w:szCs w:val="18"/>
        </w:rPr>
        <w:t xml:space="preserve"> </w:t>
      </w:r>
      <w:r w:rsidR="00D8364C">
        <w:rPr>
          <w:rFonts w:eastAsia="Calibri"/>
          <w:szCs w:val="18"/>
        </w:rPr>
        <w:t xml:space="preserve">This can be extended to the curvature </w:t>
      </w:r>
      <m:oMath>
        <m:r>
          <w:rPr>
            <w:rFonts w:ascii="Cambria Math" w:eastAsia="Calibri" w:hAnsi="Cambria Math"/>
            <w:szCs w:val="18"/>
          </w:rPr>
          <m:t>κ</m:t>
        </m:r>
      </m:oMath>
      <w:r w:rsidR="00D8364C">
        <w:rPr>
          <w:rFonts w:eastAsia="Calibri"/>
          <w:szCs w:val="18"/>
        </w:rPr>
        <w:t xml:space="preserve"> definition as shown in </w:t>
      </w:r>
      <w:r w:rsidR="00D8364C">
        <w:rPr>
          <w:rFonts w:eastAsia="Calibri"/>
          <w:szCs w:val="18"/>
        </w:rPr>
        <w:fldChar w:fldCharType="begin"/>
      </w:r>
      <w:r w:rsidR="00D8364C">
        <w:rPr>
          <w:rFonts w:eastAsia="Calibri"/>
          <w:szCs w:val="18"/>
        </w:rPr>
        <w:instrText xml:space="preserve"> REF _Ref23255373 \h </w:instrText>
      </w:r>
      <w:r w:rsidR="00D8364C">
        <w:rPr>
          <w:rFonts w:eastAsia="Calibri"/>
          <w:szCs w:val="18"/>
        </w:rPr>
      </w:r>
      <w:r w:rsidR="00D8364C">
        <w:rPr>
          <w:rFonts w:eastAsia="Calibri"/>
          <w:szCs w:val="18"/>
        </w:rPr>
        <w:fldChar w:fldCharType="separate"/>
      </w:r>
      <w:r w:rsidR="00D8364C">
        <w:t xml:space="preserve">Figure </w:t>
      </w:r>
      <w:r w:rsidR="00D8364C">
        <w:rPr>
          <w:noProof/>
        </w:rPr>
        <w:t>9</w:t>
      </w:r>
      <w:r w:rsidR="00D8364C">
        <w:rPr>
          <w:rFonts w:eastAsia="Calibri"/>
          <w:szCs w:val="18"/>
        </w:rPr>
        <w:fldChar w:fldCharType="end"/>
      </w:r>
      <w:r w:rsidR="00D8364C">
        <w:rPr>
          <w:rFonts w:eastAsia="Calibri"/>
          <w:szCs w:val="18"/>
        </w:rPr>
        <w:t xml:space="preserve">. This method implies that for every three data points, a curvature point is defined, which is the minimum sampling frequency that this method can operate with. Other techniques can be applied to obtain the center of a circle given three data points that are sufficiently close together to be representative of the instantaneous change of curvature per segment. </w:t>
      </w:r>
      <w:r w:rsidR="002F3395" w:rsidRPr="002F3395">
        <w:rPr>
          <w:rFonts w:eastAsia="Calibri"/>
          <w:szCs w:val="18"/>
        </w:rPr>
        <w:t>If the points are located close together then the change in curvature can be accurately identified.</w:t>
      </w:r>
    </w:p>
    <w:p w14:paraId="6334E8B5" w14:textId="6637A15D" w:rsidR="001C31F9" w:rsidRDefault="00D31B92" w:rsidP="001C31F9">
      <w:pPr>
        <w:keepNext/>
        <w:spacing w:after="160" w:line="259" w:lineRule="auto"/>
        <w:jc w:val="center"/>
      </w:pPr>
      <w:r>
        <w:rPr>
          <w:noProof/>
        </w:rPr>
        <w:drawing>
          <wp:inline distT="0" distB="0" distL="0" distR="0" wp14:anchorId="7F366B8F" wp14:editId="5B3C643E">
            <wp:extent cx="3379111" cy="962108"/>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0769" cy="962580"/>
                    </a:xfrm>
                    <a:prstGeom prst="rect">
                      <a:avLst/>
                    </a:prstGeom>
                  </pic:spPr>
                </pic:pic>
              </a:graphicData>
            </a:graphic>
          </wp:inline>
        </w:drawing>
      </w:r>
    </w:p>
    <w:p w14:paraId="71FA1A2D" w14:textId="0766F1F8" w:rsidR="002B4AD8" w:rsidRDefault="001C31F9" w:rsidP="001C31F9">
      <w:pPr>
        <w:pStyle w:val="Caption"/>
        <w:jc w:val="center"/>
      </w:pPr>
      <w:bookmarkStart w:id="13" w:name="_Ref22922779"/>
      <w:r>
        <w:t xml:space="preserve">Figure </w:t>
      </w:r>
      <w:fldSimple w:instr=" SEQ Figure \* ARABIC ">
        <w:r w:rsidR="008E7C41">
          <w:rPr>
            <w:noProof/>
          </w:rPr>
          <w:t>8</w:t>
        </w:r>
      </w:fldSimple>
      <w:bookmarkEnd w:id="13"/>
      <w:r>
        <w:t xml:space="preserve">. </w:t>
      </w:r>
      <w:r w:rsidR="008B2B9D">
        <w:t>Road</w:t>
      </w:r>
      <w:r w:rsidRPr="00C015C4">
        <w:t xml:space="preserve"> with Discrete </w:t>
      </w:r>
      <w:r w:rsidR="008B2B9D">
        <w:t xml:space="preserve">Radius of Curvature </w:t>
      </w:r>
      <w:r w:rsidRPr="00C015C4">
        <w:t>Sections</w:t>
      </w:r>
    </w:p>
    <w:p w14:paraId="551BA261" w14:textId="5D0F2A02" w:rsidR="008B2B9D" w:rsidRDefault="008B2B9D" w:rsidP="008B2B9D">
      <w:pPr>
        <w:rPr>
          <w:rFonts w:eastAsia="Calibri"/>
        </w:rPr>
      </w:pPr>
    </w:p>
    <w:p w14:paraId="4B409849" w14:textId="77777777" w:rsidR="00D8364C" w:rsidRDefault="008B2B9D" w:rsidP="00D8364C">
      <w:pPr>
        <w:keepNext/>
        <w:jc w:val="center"/>
      </w:pPr>
      <w:r>
        <w:rPr>
          <w:noProof/>
        </w:rPr>
        <w:drawing>
          <wp:inline distT="0" distB="0" distL="0" distR="0" wp14:anchorId="620DE973" wp14:editId="3B175DF6">
            <wp:extent cx="3323644" cy="8604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8656" cy="864311"/>
                    </a:xfrm>
                    <a:prstGeom prst="rect">
                      <a:avLst/>
                    </a:prstGeom>
                  </pic:spPr>
                </pic:pic>
              </a:graphicData>
            </a:graphic>
          </wp:inline>
        </w:drawing>
      </w:r>
    </w:p>
    <w:p w14:paraId="29CB7FF2" w14:textId="0B787318" w:rsidR="008B2B9D" w:rsidRDefault="00D8364C" w:rsidP="00D8364C">
      <w:pPr>
        <w:pStyle w:val="Caption"/>
        <w:jc w:val="center"/>
      </w:pPr>
      <w:bookmarkStart w:id="14" w:name="_Ref23255373"/>
      <w:bookmarkStart w:id="15" w:name="_Ref23255364"/>
      <w:r>
        <w:t xml:space="preserve">Figure </w:t>
      </w:r>
      <w:fldSimple w:instr=" SEQ Figure \* ARABIC ">
        <w:r w:rsidR="008E7C41">
          <w:rPr>
            <w:noProof/>
          </w:rPr>
          <w:t>9</w:t>
        </w:r>
      </w:fldSimple>
      <w:bookmarkEnd w:id="14"/>
      <w:r>
        <w:t xml:space="preserve">. </w:t>
      </w:r>
      <w:r w:rsidRPr="00E84C99">
        <w:t>Road with Discrete Curvature Sections</w:t>
      </w:r>
      <w:bookmarkEnd w:id="15"/>
    </w:p>
    <w:p w14:paraId="08D413AC" w14:textId="59B02722" w:rsidR="008E7C41" w:rsidRDefault="00D8364C" w:rsidP="008E7C41">
      <w:pPr>
        <w:jc w:val="both"/>
        <w:rPr>
          <w:rFonts w:eastAsia="Calibri"/>
        </w:rPr>
      </w:pPr>
      <w:r>
        <w:rPr>
          <w:rFonts w:eastAsia="Calibri"/>
        </w:rPr>
        <w:t xml:space="preserve">With the use of different technologies such as Aerial </w:t>
      </w:r>
      <w:r w:rsidR="008E7C41">
        <w:rPr>
          <w:rFonts w:eastAsia="Calibri"/>
        </w:rPr>
        <w:t>P</w:t>
      </w:r>
      <w:r>
        <w:rPr>
          <w:rFonts w:eastAsia="Calibri"/>
        </w:rPr>
        <w:t xml:space="preserve">hotography, LIDAR scanning, GPS collection, or </w:t>
      </w:r>
      <w:r w:rsidR="008E7C41">
        <w:rPr>
          <w:rFonts w:eastAsia="Calibri"/>
        </w:rPr>
        <w:t>Ro</w:t>
      </w:r>
      <w:r>
        <w:rPr>
          <w:rFonts w:eastAsia="Calibri"/>
        </w:rPr>
        <w:t xml:space="preserve">ad </w:t>
      </w:r>
      <w:r w:rsidR="008E7C41">
        <w:rPr>
          <w:rFonts w:eastAsia="Calibri"/>
        </w:rPr>
        <w:t>S</w:t>
      </w:r>
      <w:r>
        <w:rPr>
          <w:rFonts w:eastAsia="Calibri"/>
        </w:rPr>
        <w:t xml:space="preserve">urveying, it is possible to obtain a discrete representation of the curvature profile needed to go </w:t>
      </w:r>
      <w:r>
        <w:rPr>
          <w:rFonts w:eastAsia="Calibri"/>
        </w:rPr>
        <w:t>through a road at every position within the road.</w:t>
      </w:r>
      <w:r w:rsidR="008E7C41">
        <w:rPr>
          <w:rFonts w:eastAsia="Calibri"/>
        </w:rPr>
        <w:t xml:space="preserve"> The data points can be stored offline and represent the centerline of any road. Which can be then utilized with the road curvature decomposition to obtain, a representation of any road that complies with current design standards as per AASHTO. An example of the road curvature decomposition scheme is represented in </w:t>
      </w:r>
      <w:r w:rsidR="008E7C41">
        <w:rPr>
          <w:rFonts w:eastAsia="Calibri"/>
        </w:rPr>
        <w:fldChar w:fldCharType="begin"/>
      </w:r>
      <w:r w:rsidR="008E7C41">
        <w:rPr>
          <w:rFonts w:eastAsia="Calibri"/>
        </w:rPr>
        <w:instrText xml:space="preserve"> REF _Ref23256101 \h </w:instrText>
      </w:r>
      <w:r w:rsidR="008E7C41">
        <w:rPr>
          <w:rFonts w:eastAsia="Calibri"/>
        </w:rPr>
      </w:r>
      <w:r w:rsidR="008E7C41">
        <w:rPr>
          <w:rFonts w:eastAsia="Calibri"/>
        </w:rPr>
        <w:fldChar w:fldCharType="separate"/>
      </w:r>
      <w:r w:rsidR="008E7C41">
        <w:t xml:space="preserve">Figure </w:t>
      </w:r>
      <w:r w:rsidR="008E7C41">
        <w:rPr>
          <w:noProof/>
        </w:rPr>
        <w:t>10</w:t>
      </w:r>
      <w:r w:rsidR="008E7C41">
        <w:rPr>
          <w:rFonts w:eastAsia="Calibri"/>
        </w:rPr>
        <w:fldChar w:fldCharType="end"/>
      </w:r>
      <w:r w:rsidR="008E7C41">
        <w:rPr>
          <w:rFonts w:eastAsia="Calibri"/>
        </w:rPr>
        <w:t>.</w:t>
      </w:r>
    </w:p>
    <w:p w14:paraId="6B3FEAEC" w14:textId="55DA2103" w:rsidR="008E7C41" w:rsidRPr="008E7C41" w:rsidRDefault="00F628C1" w:rsidP="008E7C41">
      <w:pPr>
        <w:jc w:val="both"/>
        <w:rPr>
          <w:rFonts w:eastAsia="Calibri"/>
        </w:rPr>
      </w:pPr>
      <w:r>
        <w:rPr>
          <w:noProof/>
        </w:rPr>
        <w:drawing>
          <wp:inline distT="0" distB="0" distL="0" distR="0" wp14:anchorId="5F77D00A" wp14:editId="5A11C544">
            <wp:extent cx="3200400" cy="20046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004695"/>
                    </a:xfrm>
                    <a:prstGeom prst="rect">
                      <a:avLst/>
                    </a:prstGeom>
                  </pic:spPr>
                </pic:pic>
              </a:graphicData>
            </a:graphic>
          </wp:inline>
        </w:drawing>
      </w:r>
    </w:p>
    <w:p w14:paraId="0E245AFF" w14:textId="185E2189" w:rsidR="008E7C41" w:rsidRDefault="008E7C41" w:rsidP="008E7C41">
      <w:pPr>
        <w:pStyle w:val="Caption"/>
      </w:pPr>
      <w:bookmarkStart w:id="16" w:name="_Ref23256101"/>
      <w:r>
        <w:t xml:space="preserve">Figure </w:t>
      </w:r>
      <w:fldSimple w:instr=" SEQ Figure \* ARABIC ">
        <w:r>
          <w:rPr>
            <w:noProof/>
          </w:rPr>
          <w:t>10</w:t>
        </w:r>
      </w:fldSimple>
      <w:bookmarkEnd w:id="16"/>
      <w:r>
        <w:t>. Road Curvature Decomposition Example</w:t>
      </w:r>
    </w:p>
    <w:p w14:paraId="68D8B9F8" w14:textId="0A82793E" w:rsidR="002B4AD8" w:rsidRPr="002B4AD8" w:rsidRDefault="002B4AD8" w:rsidP="002B4AD8">
      <w:pPr>
        <w:pStyle w:val="Head2"/>
      </w:pPr>
      <w:r>
        <w:t xml:space="preserve">1.3 </w:t>
      </w:r>
      <w:r w:rsidR="008E7C41">
        <w:t xml:space="preserve">Change in </w:t>
      </w:r>
      <w:r>
        <w:t>Heading Angle Calculations</w:t>
      </w:r>
    </w:p>
    <w:p w14:paraId="5BD70CA2" w14:textId="0A0832E9" w:rsidR="00A33A43" w:rsidRPr="00A33A43" w:rsidRDefault="002B4AD8" w:rsidP="00A33A43">
      <w:pPr>
        <w:spacing w:after="160" w:line="259" w:lineRule="auto"/>
        <w:jc w:val="both"/>
        <w:rPr>
          <w:rFonts w:eastAsia="Calibri"/>
          <w:szCs w:val="18"/>
        </w:rPr>
      </w:pPr>
      <w:r w:rsidRPr="002B4AD8">
        <w:rPr>
          <w:rFonts w:eastAsia="Calibri"/>
          <w:szCs w:val="18"/>
        </w:rPr>
        <w:t>By sampling at a rate of three location points per curvature point, it is possible to create a discrete representation of the road with curvature data. 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2F3395"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2F3395"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2F3395"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w:t>
      </w:r>
      <w:proofErr w:type="gramStart"/>
      <w:r w:rsidRPr="002B4AD8">
        <w:rPr>
          <w:szCs w:val="18"/>
        </w:rPr>
        <w:t>by definition of</w:t>
      </w:r>
      <w:proofErr w:type="gramEnd"/>
      <w:r w:rsidRPr="002B4AD8">
        <w:rPr>
          <w:szCs w:val="18"/>
        </w:rPr>
        <w:t xml:space="preserve">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49899B0B"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The radius of curvature is computed from discrete points that represent coordinates of a road. To obtain different approximations, different methods to coordinates were used. The first method involved a base model of the road based on AASHTO guidelines, and the second method involved using Google Earth coordinates.</w:t>
      </w:r>
    </w:p>
    <w:p w14:paraId="7F5047AA" w14:textId="4E6B3921" w:rsidR="002B4AD8" w:rsidRPr="002B4AD8" w:rsidRDefault="002B4AD8" w:rsidP="002B4AD8">
      <w:pPr>
        <w:pStyle w:val="Head2"/>
      </w:pPr>
      <w:r>
        <w:t>2.1 AASHTO Base Model</w:t>
      </w:r>
    </w:p>
    <w:p w14:paraId="45DA353A" w14:textId="3AA873DC"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6EFE7481" w:rsidR="002B4AD8" w:rsidRPr="002B4AD8" w:rsidRDefault="002B4AD8" w:rsidP="002B4AD8">
      <w:pPr>
        <w:spacing w:after="160" w:line="259" w:lineRule="auto"/>
        <w:jc w:val="both"/>
        <w:rPr>
          <w:rFonts w:eastAsia="Calibri"/>
          <w:b/>
          <w:bCs/>
          <w:szCs w:val="18"/>
        </w:rPr>
      </w:pPr>
    </w:p>
    <w:p w14:paraId="6E06CEF3" w14:textId="32C85CF8" w:rsidR="001C31F9" w:rsidRDefault="00C37277" w:rsidP="001C31F9">
      <w:pPr>
        <w:keepNext/>
        <w:spacing w:after="160" w:line="259" w:lineRule="auto"/>
        <w:jc w:val="both"/>
      </w:pPr>
      <w:r>
        <w:rPr>
          <w:rFonts w:eastAsia="Calibri"/>
          <w:bCs/>
          <w:noProof/>
          <w:szCs w:val="18"/>
        </w:rPr>
        <w:drawing>
          <wp:anchor distT="0" distB="0" distL="114300" distR="114300" simplePos="0" relativeHeight="251658240" behindDoc="0" locked="0" layoutInCell="1" allowOverlap="1" wp14:anchorId="46C79FE5" wp14:editId="2F521783">
            <wp:simplePos x="0" y="0"/>
            <wp:positionH relativeFrom="column">
              <wp:posOffset>679837</wp:posOffset>
            </wp:positionH>
            <wp:positionV relativeFrom="paragraph">
              <wp:posOffset>274099</wp:posOffset>
            </wp:positionV>
            <wp:extent cx="1311965" cy="1055358"/>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l="20811" t="6871" r="20624" b="6807"/>
                    <a:stretch>
                      <a:fillRect/>
                    </a:stretch>
                  </pic:blipFill>
                  <pic:spPr bwMode="auto">
                    <a:xfrm>
                      <a:off x="0" y="0"/>
                      <a:ext cx="1316601" cy="1059087"/>
                    </a:xfrm>
                    <a:prstGeom prst="rect">
                      <a:avLst/>
                    </a:prstGeom>
                    <a:noFill/>
                  </pic:spPr>
                </pic:pic>
              </a:graphicData>
            </a:graphic>
            <wp14:sizeRelH relativeFrom="page">
              <wp14:pctWidth>0</wp14:pctWidth>
            </wp14:sizeRelH>
            <wp14:sizeRelV relativeFrom="page">
              <wp14:pctHeight>0</wp14:pctHeight>
            </wp14:sizeRelV>
          </wp:anchor>
        </w:drawing>
      </w:r>
      <w:r w:rsidR="002B4AD8" w:rsidRPr="002B4AD8">
        <w:rPr>
          <w:rFonts w:eastAsia="Calibri"/>
          <w:bCs/>
          <w:noProof/>
          <w:szCs w:val="18"/>
        </w:rPr>
        <w:drawing>
          <wp:inline distT="0" distB="0" distL="0" distR="0" wp14:anchorId="78F72E84" wp14:editId="50E82EAF">
            <wp:extent cx="3120847" cy="25385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a:extLst>
                        <a:ext uri="{28A0092B-C50C-407E-A947-70E740481C1C}">
                          <a14:useLocalDpi xmlns:a14="http://schemas.microsoft.com/office/drawing/2010/main" val="0"/>
                        </a:ext>
                      </a:extLst>
                    </a:blip>
                    <a:srcRect t="16131" r="7221" b="9449"/>
                    <a:stretch/>
                  </pic:blipFill>
                  <pic:spPr bwMode="auto">
                    <a:xfrm>
                      <a:off x="0" y="0"/>
                      <a:ext cx="3147145" cy="2559983"/>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64CBB0F8" w:rsidR="002B4AD8" w:rsidRPr="002B4AD8" w:rsidRDefault="001C31F9" w:rsidP="001C31F9">
      <w:pPr>
        <w:pStyle w:val="Caption"/>
        <w:jc w:val="both"/>
        <w:rPr>
          <w:rFonts w:eastAsia="Calibri"/>
          <w:bCs/>
        </w:rPr>
      </w:pPr>
      <w:bookmarkStart w:id="17" w:name="_Ref22922822"/>
      <w:r>
        <w:t xml:space="preserve">Figure </w:t>
      </w:r>
      <w:fldSimple w:instr=" SEQ Figure \* ARABIC ">
        <w:r w:rsidR="008E7C41">
          <w:rPr>
            <w:noProof/>
          </w:rPr>
          <w:t>11</w:t>
        </w:r>
      </w:fldSimple>
      <w:bookmarkEnd w:id="17"/>
      <w:r>
        <w:t xml:space="preserve">. </w:t>
      </w:r>
      <w:r w:rsidRPr="00653DAA">
        <w:t>AASHTO Base Model: Road with Curvature Vectors</w:t>
      </w:r>
      <w:r>
        <w:t>.</w:t>
      </w:r>
    </w:p>
    <w:p w14:paraId="1A49BD73" w14:textId="44F53F63" w:rsidR="001C31F9" w:rsidRDefault="002B4AD8" w:rsidP="00CC378B">
      <w:pPr>
        <w:keepNext/>
        <w:spacing w:after="160" w:line="259" w:lineRule="auto"/>
        <w:jc w:val="center"/>
      </w:pPr>
      <w:r w:rsidRPr="002B4AD8">
        <w:rPr>
          <w:rFonts w:eastAsia="Calibri"/>
          <w:bCs/>
          <w:noProof/>
          <w:szCs w:val="18"/>
        </w:rPr>
        <w:drawing>
          <wp:inline distT="0" distB="0" distL="0" distR="0" wp14:anchorId="1911402F" wp14:editId="66EC12FC">
            <wp:extent cx="2878372" cy="24433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r="5470"/>
                    <a:stretch/>
                  </pic:blipFill>
                  <pic:spPr bwMode="auto">
                    <a:xfrm>
                      <a:off x="0" y="0"/>
                      <a:ext cx="2906521" cy="2467251"/>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50C449AA" w:rsidR="002B4AD8" w:rsidRPr="001C31F9" w:rsidRDefault="001C31F9" w:rsidP="001C31F9">
      <w:pPr>
        <w:pStyle w:val="Caption"/>
        <w:jc w:val="both"/>
        <w:rPr>
          <w:rFonts w:eastAsia="Calibri"/>
          <w:bCs/>
        </w:rPr>
      </w:pPr>
      <w:bookmarkStart w:id="18" w:name="_Ref22922860"/>
      <w:r>
        <w:t xml:space="preserve">Figure </w:t>
      </w:r>
      <w:fldSimple w:instr=" SEQ Figure \* ARABIC ">
        <w:r w:rsidR="008E7C41">
          <w:rPr>
            <w:noProof/>
          </w:rPr>
          <w:t>12</w:t>
        </w:r>
      </w:fldSimple>
      <w:bookmarkEnd w:id="18"/>
      <w:r>
        <w:t xml:space="preserve">. </w:t>
      </w:r>
      <w:r w:rsidRPr="0068105E">
        <w:t>AASHTO Base Model: Curvature κ vs. Cumulative Curve Length</w:t>
      </w:r>
      <w:r>
        <w:t>.</w:t>
      </w:r>
    </w:p>
    <w:p w14:paraId="035A46BE" w14:textId="4D9745A1" w:rsidR="002B4AD8" w:rsidRPr="002B4AD8" w:rsidRDefault="002B4AD8" w:rsidP="002B4AD8">
      <w:pPr>
        <w:spacing w:after="160" w:line="259" w:lineRule="auto"/>
        <w:jc w:val="both"/>
        <w:rPr>
          <w:rFonts w:eastAsia="Calibri"/>
          <w:bCs/>
          <w:szCs w:val="18"/>
        </w:rPr>
      </w:pPr>
      <w:r w:rsidRPr="002B4AD8">
        <w:rPr>
          <w:rFonts w:eastAsia="Calibri"/>
          <w:bCs/>
          <w:szCs w:val="18"/>
        </w:rPr>
        <w:t>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p>
    <w:p w14:paraId="3958A5E4" w14:textId="77777777" w:rsidR="002B4AD8" w:rsidRPr="002B4AD8" w:rsidRDefault="002B4AD8" w:rsidP="002B4AD8">
      <w:pPr>
        <w:spacing w:after="160" w:line="259" w:lineRule="auto"/>
        <w:jc w:val="both"/>
        <w:rPr>
          <w:rFonts w:eastAsia="Calibri"/>
          <w:bCs/>
          <w:szCs w:val="18"/>
        </w:rPr>
      </w:pPr>
    </w:p>
    <w:p w14:paraId="1E56ED36" w14:textId="769CB483" w:rsidR="001C31F9" w:rsidRDefault="002B4AD8" w:rsidP="00CC378B">
      <w:pPr>
        <w:keepNext/>
        <w:spacing w:after="160" w:line="259" w:lineRule="auto"/>
        <w:jc w:val="center"/>
      </w:pPr>
      <w:r w:rsidRPr="002B4AD8">
        <w:rPr>
          <w:rFonts w:eastAsia="Calibri"/>
          <w:bCs/>
          <w:noProof/>
          <w:szCs w:val="18"/>
        </w:rPr>
        <w:lastRenderedPageBreak/>
        <w:drawing>
          <wp:inline distT="0" distB="0" distL="0" distR="0" wp14:anchorId="0A27DA94" wp14:editId="6B3A8114">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7C3A9854" w:rsidR="002B4AD8" w:rsidRPr="002B4AD8" w:rsidRDefault="001C31F9" w:rsidP="00072656">
      <w:pPr>
        <w:pStyle w:val="Caption"/>
        <w:jc w:val="both"/>
        <w:rPr>
          <w:rFonts w:eastAsia="Calibri"/>
          <w:bCs/>
        </w:rPr>
      </w:pPr>
      <w:bookmarkStart w:id="19" w:name="_Ref22922919"/>
      <w:r>
        <w:t xml:space="preserve">Figure </w:t>
      </w:r>
      <w:fldSimple w:instr=" SEQ Figure \* ARABIC ">
        <w:r w:rsidR="008E7C41">
          <w:rPr>
            <w:noProof/>
          </w:rPr>
          <w:t>13</w:t>
        </w:r>
      </w:fldSimple>
      <w:bookmarkEnd w:id="19"/>
      <w:r>
        <w:t xml:space="preserve">. </w:t>
      </w:r>
      <w:r w:rsidRPr="00EA1942">
        <w:t>AASHTO Base Model: Orthogonal Phase Shift Approach</w:t>
      </w:r>
      <w:r>
        <w:t>.</w:t>
      </w:r>
    </w:p>
    <w:p w14:paraId="5259597C" w14:textId="53B39AF7" w:rsidR="001C31F9" w:rsidRDefault="002B4AD8" w:rsidP="00CC378B">
      <w:pPr>
        <w:keepNext/>
        <w:spacing w:after="160" w:line="259" w:lineRule="auto"/>
        <w:jc w:val="center"/>
      </w:pPr>
      <w:r w:rsidRPr="002B4AD8">
        <w:rPr>
          <w:rFonts w:eastAsia="Calibri"/>
          <w:bCs/>
          <w:noProof/>
          <w:szCs w:val="18"/>
        </w:rPr>
        <w:drawing>
          <wp:inline distT="0" distB="0" distL="0" distR="0" wp14:anchorId="319A49B8" wp14:editId="0DBD4380">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684385EA" w:rsidR="002B4AD8" w:rsidRPr="001C31F9" w:rsidRDefault="001C31F9" w:rsidP="001C31F9">
      <w:pPr>
        <w:pStyle w:val="Caption"/>
        <w:jc w:val="both"/>
        <w:rPr>
          <w:rFonts w:eastAsia="Calibri"/>
          <w:bCs/>
        </w:rPr>
      </w:pPr>
      <w:bookmarkStart w:id="20" w:name="_Ref22922934"/>
      <w:r>
        <w:t xml:space="preserve">Figure </w:t>
      </w:r>
      <w:fldSimple w:instr=" SEQ Figure \* ARABIC ">
        <w:r w:rsidR="008E7C41">
          <w:rPr>
            <w:noProof/>
          </w:rPr>
          <w:t>14</w:t>
        </w:r>
      </w:fldSimple>
      <w:bookmarkEnd w:id="20"/>
      <w:r>
        <w:t xml:space="preserve">. </w:t>
      </w:r>
      <w:r w:rsidRPr="00EF5937">
        <w:t>AASHTO Base Model: Numerical Integration Approach</w:t>
      </w:r>
      <w:r>
        <w:t>.</w:t>
      </w:r>
    </w:p>
    <w:p w14:paraId="5CF08AFC" w14:textId="2C4CE9F2" w:rsidR="001C31F9" w:rsidRDefault="00CC378B" w:rsidP="001C31F9">
      <w:pPr>
        <w:keepNext/>
        <w:spacing w:after="160" w:line="259" w:lineRule="auto"/>
        <w:jc w:val="both"/>
      </w:pPr>
      <w:r>
        <w:rPr>
          <w:noProof/>
        </w:rPr>
        <w:drawing>
          <wp:anchor distT="0" distB="0" distL="114300" distR="114300" simplePos="0" relativeHeight="251659264" behindDoc="0" locked="0" layoutInCell="1" allowOverlap="1" wp14:anchorId="7BB6AAD7" wp14:editId="1485D9F9">
            <wp:simplePos x="0" y="0"/>
            <wp:positionH relativeFrom="column">
              <wp:posOffset>750819</wp:posOffset>
            </wp:positionH>
            <wp:positionV relativeFrom="paragraph">
              <wp:posOffset>186690</wp:posOffset>
            </wp:positionV>
            <wp:extent cx="1423283" cy="1137231"/>
            <wp:effectExtent l="0" t="0" r="5715"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3283" cy="1137231"/>
                    </a:xfrm>
                    <a:prstGeom prst="rect">
                      <a:avLst/>
                    </a:prstGeom>
                    <a:noFill/>
                  </pic:spPr>
                </pic:pic>
              </a:graphicData>
            </a:graphic>
            <wp14:sizeRelH relativeFrom="margin">
              <wp14:pctWidth>0</wp14:pctWidth>
            </wp14:sizeRelH>
            <wp14:sizeRelV relativeFrom="margin">
              <wp14:pctHeight>0</wp14:pctHeight>
            </wp14:sizeRelV>
          </wp:anchor>
        </w:drawing>
      </w:r>
      <w:r w:rsidR="002B4AD8" w:rsidRPr="002B4AD8">
        <w:rPr>
          <w:rFonts w:eastAsia="Calibri"/>
          <w:bCs/>
          <w:noProof/>
          <w:szCs w:val="18"/>
        </w:rPr>
        <w:drawing>
          <wp:inline distT="0" distB="0" distL="0" distR="0" wp14:anchorId="48E6C3C1" wp14:editId="28B11F6E">
            <wp:extent cx="3156667" cy="26058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t="15885" r="6880" b="8823"/>
                    <a:stretch/>
                  </pic:blipFill>
                  <pic:spPr bwMode="auto">
                    <a:xfrm>
                      <a:off x="0" y="0"/>
                      <a:ext cx="3190540" cy="2633839"/>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8982896" w:rsidR="002B4AD8" w:rsidRPr="001C31F9" w:rsidRDefault="001C31F9" w:rsidP="001C31F9">
      <w:pPr>
        <w:pStyle w:val="Caption"/>
        <w:jc w:val="both"/>
        <w:rPr>
          <w:rFonts w:eastAsia="Calibri"/>
          <w:bCs/>
          <w:i w:val="0"/>
          <w:iCs w:val="0"/>
        </w:rPr>
      </w:pPr>
      <w:bookmarkStart w:id="21" w:name="_Ref22922954"/>
      <w:r>
        <w:t xml:space="preserve">Figure </w:t>
      </w:r>
      <w:fldSimple w:instr=" SEQ Figure \* ARABIC ">
        <w:r w:rsidR="008E7C41">
          <w:rPr>
            <w:noProof/>
          </w:rPr>
          <w:t>15</w:t>
        </w:r>
      </w:fldSimple>
      <w:bookmarkEnd w:id="21"/>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F8BAA5D" w:rsidR="002B4AD8" w:rsidRPr="002B4AD8" w:rsidRDefault="002B4AD8" w:rsidP="002B4AD8">
      <w:pPr>
        <w:spacing w:after="160" w:line="259" w:lineRule="auto"/>
        <w:jc w:val="both"/>
        <w:rPr>
          <w:rFonts w:eastAsia="Calibri"/>
          <w:bCs/>
          <w:szCs w:val="18"/>
        </w:rPr>
      </w:pPr>
      <w:bookmarkStart w:id="22" w:name="_Hlk22923932"/>
      <w:r w:rsidRPr="002B4AD8">
        <w:rPr>
          <w:rFonts w:eastAsia="Calibri"/>
          <w:bCs/>
          <w:szCs w:val="18"/>
        </w:rPr>
        <w:t>This model is based off a selection of points in Google Earth that represent a highway road with design speed of 60 mph</w:t>
      </w:r>
      <w:bookmarkEnd w:id="22"/>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19A05ACC" w:rsidR="002B4AD8" w:rsidRPr="002B4AD8" w:rsidRDefault="001C31F9" w:rsidP="001C31F9">
      <w:pPr>
        <w:pStyle w:val="Caption"/>
        <w:jc w:val="both"/>
        <w:rPr>
          <w:rFonts w:eastAsia="Calibri"/>
          <w:bCs/>
        </w:rPr>
      </w:pPr>
      <w:bookmarkStart w:id="23" w:name="_Ref22923083"/>
      <w:r>
        <w:t xml:space="preserve">Figure </w:t>
      </w:r>
      <w:fldSimple w:instr=" SEQ Figure \* ARABIC ">
        <w:r w:rsidR="008E7C41">
          <w:rPr>
            <w:noProof/>
          </w:rPr>
          <w:t>16</w:t>
        </w:r>
      </w:fldSimple>
      <w:bookmarkEnd w:id="23"/>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63E0B301" w:rsidR="002B4AD8" w:rsidRPr="001C31F9" w:rsidRDefault="001C31F9" w:rsidP="001C31F9">
      <w:pPr>
        <w:pStyle w:val="Caption"/>
        <w:jc w:val="both"/>
        <w:rPr>
          <w:rFonts w:eastAsia="Calibri"/>
          <w:bCs/>
        </w:rPr>
      </w:pPr>
      <w:bookmarkStart w:id="24" w:name="_Ref22923103"/>
      <w:r>
        <w:t xml:space="preserve">Figure </w:t>
      </w:r>
      <w:fldSimple w:instr=" SEQ Figure \* ARABIC ">
        <w:r w:rsidR="008E7C41">
          <w:rPr>
            <w:noProof/>
          </w:rPr>
          <w:t>17</w:t>
        </w:r>
      </w:fldSimple>
      <w:bookmarkEnd w:id="24"/>
      <w:r>
        <w:t xml:space="preserve">. </w:t>
      </w:r>
      <w:r w:rsidRPr="000C5448">
        <w:t>Google Earth Model: Curvature κ vs. Cumulative Curve Length</w:t>
      </w:r>
      <w:r>
        <w:t>.</w:t>
      </w:r>
    </w:p>
    <w:p w14:paraId="6B0D4B67" w14:textId="5BAE2B24"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CC378B">
      <w:pPr>
        <w:keepNext/>
        <w:spacing w:after="160" w:line="259" w:lineRule="auto"/>
        <w:jc w:val="center"/>
      </w:pPr>
      <w:r w:rsidRPr="002B4AD8">
        <w:rPr>
          <w:rFonts w:eastAsia="Calibri"/>
          <w:bCs/>
          <w:noProof/>
          <w:szCs w:val="18"/>
        </w:rPr>
        <w:drawing>
          <wp:inline distT="0" distB="0" distL="0" distR="0" wp14:anchorId="147AC38E" wp14:editId="120484D9">
            <wp:extent cx="2767054" cy="25486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7292" cy="2558031"/>
                    </a:xfrm>
                    <a:prstGeom prst="rect">
                      <a:avLst/>
                    </a:prstGeom>
                    <a:noFill/>
                    <a:ln>
                      <a:noFill/>
                    </a:ln>
                  </pic:spPr>
                </pic:pic>
              </a:graphicData>
            </a:graphic>
          </wp:inline>
        </w:drawing>
      </w:r>
    </w:p>
    <w:p w14:paraId="7BFB52DB" w14:textId="7EAF97F2" w:rsidR="002B4AD8" w:rsidRPr="002B4AD8" w:rsidRDefault="001C31F9" w:rsidP="0022281C">
      <w:pPr>
        <w:pStyle w:val="Caption"/>
        <w:jc w:val="both"/>
        <w:rPr>
          <w:rFonts w:eastAsia="Calibri"/>
          <w:bCs/>
        </w:rPr>
      </w:pPr>
      <w:bookmarkStart w:id="25" w:name="_Ref22923141"/>
      <w:r>
        <w:t xml:space="preserve">Figure </w:t>
      </w:r>
      <w:fldSimple w:instr=" SEQ Figure \* ARABIC ">
        <w:r w:rsidR="008E7C41">
          <w:rPr>
            <w:noProof/>
          </w:rPr>
          <w:t>18</w:t>
        </w:r>
      </w:fldSimple>
      <w:bookmarkEnd w:id="25"/>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4">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43094956" w:rsidR="002B4AD8" w:rsidRPr="002B4AD8" w:rsidRDefault="001C31F9" w:rsidP="0022281C">
      <w:pPr>
        <w:pStyle w:val="Caption"/>
        <w:jc w:val="both"/>
        <w:rPr>
          <w:rFonts w:eastAsia="Calibri"/>
          <w:bCs/>
        </w:rPr>
      </w:pPr>
      <w:bookmarkStart w:id="26" w:name="_Ref22923154"/>
      <w:r>
        <w:t xml:space="preserve">Figure </w:t>
      </w:r>
      <w:fldSimple w:instr=" SEQ Figure \* ARABIC ">
        <w:r w:rsidR="008E7C41">
          <w:rPr>
            <w:noProof/>
          </w:rPr>
          <w:t>19</w:t>
        </w:r>
      </w:fldSimple>
      <w:bookmarkEnd w:id="26"/>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2.3 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 MERGEFORMAT </w:instrText>
      </w:r>
      <w:r w:rsidR="006B4DC3" w:rsidRPr="006B4DC3">
        <w:rPr>
          <w:rFonts w:eastAsia="Calibri"/>
          <w:b w:val="0"/>
          <w:sz w:val="18"/>
          <w:szCs w:val="18"/>
        </w:rPr>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w:t>
      </w:r>
      <w:r w:rsidRPr="0022281C">
        <w:rPr>
          <w:rFonts w:eastAsia="Calibri"/>
          <w:b w:val="0"/>
          <w:sz w:val="18"/>
          <w:szCs w:val="18"/>
        </w:rPr>
        <w:t xml:space="preserve">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1567" cy="2701412"/>
                    </a:xfrm>
                    <a:prstGeom prst="rect">
                      <a:avLst/>
                    </a:prstGeom>
                  </pic:spPr>
                </pic:pic>
              </a:graphicData>
            </a:graphic>
          </wp:inline>
        </w:drawing>
      </w:r>
    </w:p>
    <w:p w14:paraId="52EB9F0C" w14:textId="7BEA5817" w:rsidR="00000BEA" w:rsidRDefault="00000BEA" w:rsidP="00000BEA">
      <w:pPr>
        <w:pStyle w:val="Caption"/>
        <w:jc w:val="center"/>
      </w:pPr>
      <w:bookmarkStart w:id="27" w:name="_Ref23163525"/>
      <w:r>
        <w:t xml:space="preserve">Figure </w:t>
      </w:r>
      <w:fldSimple w:instr=" SEQ Figure \* ARABIC ">
        <w:r w:rsidR="008E7C41">
          <w:rPr>
            <w:noProof/>
          </w:rPr>
          <w:t>20</w:t>
        </w:r>
      </w:fldSimple>
      <w:bookmarkEnd w:id="27"/>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C24053B" w:rsidR="001C31F9" w:rsidRDefault="00926369" w:rsidP="00926369">
      <w:pPr>
        <w:jc w:val="both"/>
      </w:pPr>
      <w:r>
        <w:t xml:space="preserve">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8" w:name="_Ref12352178"/>
      <w:r w:rsidRPr="00664FCD">
        <w:rPr>
          <w:szCs w:val="18"/>
        </w:rPr>
        <w:t>Takahashi,</w:t>
      </w:r>
      <w:r>
        <w:rPr>
          <w:szCs w:val="18"/>
        </w:rPr>
        <w:t xml:space="preserve"> A.,</w:t>
      </w:r>
      <w:r w:rsidRPr="00664FCD">
        <w:rPr>
          <w:szCs w:val="18"/>
        </w:rPr>
        <w:t xml:space="preserve"> </w:t>
      </w:r>
      <w:proofErr w:type="spellStart"/>
      <w:r w:rsidRPr="00664FCD">
        <w:rPr>
          <w:szCs w:val="18"/>
        </w:rPr>
        <w:t>Hongo</w:t>
      </w:r>
      <w:proofErr w:type="spellEnd"/>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8"/>
    </w:p>
    <w:p w14:paraId="58FFA7E1" w14:textId="77777777" w:rsidR="00293B11" w:rsidRPr="00293B11" w:rsidRDefault="00293B11" w:rsidP="00293B11">
      <w:pPr>
        <w:pStyle w:val="List-Ordered-Numeric"/>
        <w:numPr>
          <w:ilvl w:val="0"/>
          <w:numId w:val="3"/>
        </w:numPr>
      </w:pPr>
      <w:proofErr w:type="spellStart"/>
      <w:r w:rsidRPr="00664FCD">
        <w:rPr>
          <w:szCs w:val="18"/>
        </w:rPr>
        <w:t>Werling</w:t>
      </w:r>
      <w:proofErr w:type="spellEnd"/>
      <w:r>
        <w:rPr>
          <w:szCs w:val="18"/>
        </w:rPr>
        <w:t>, M.</w:t>
      </w:r>
      <w:r w:rsidRPr="00664FCD">
        <w:rPr>
          <w:szCs w:val="18"/>
        </w:rPr>
        <w:t>, Ziegler</w:t>
      </w:r>
      <w:r>
        <w:rPr>
          <w:szCs w:val="18"/>
        </w:rPr>
        <w:t>, J.</w:t>
      </w:r>
      <w:r w:rsidRPr="00664FCD">
        <w:rPr>
          <w:szCs w:val="18"/>
        </w:rPr>
        <w:t>, Soren</w:t>
      </w:r>
      <w:r>
        <w:rPr>
          <w:szCs w:val="18"/>
        </w:rPr>
        <w:t>, K.</w:t>
      </w:r>
      <w:r w:rsidRPr="00664FCD">
        <w:rPr>
          <w:szCs w:val="18"/>
        </w:rPr>
        <w:t xml:space="preserve">, and </w:t>
      </w:r>
      <w:proofErr w:type="spellStart"/>
      <w:r w:rsidRPr="00664FCD">
        <w:rPr>
          <w:szCs w:val="18"/>
        </w:rPr>
        <w:t>Thrun</w:t>
      </w:r>
      <w:proofErr w:type="spellEnd"/>
      <w:r>
        <w:rPr>
          <w:szCs w:val="18"/>
        </w:rPr>
        <w:t>, S</w:t>
      </w:r>
      <w:r w:rsidRPr="00664FCD">
        <w:rPr>
          <w:szCs w:val="18"/>
        </w:rPr>
        <w:t>.</w:t>
      </w:r>
      <w:r>
        <w:rPr>
          <w:szCs w:val="18"/>
        </w:rPr>
        <w:t>,</w:t>
      </w:r>
      <w:r w:rsidRPr="00664FCD">
        <w:rPr>
          <w:szCs w:val="18"/>
        </w:rPr>
        <w:t xml:space="preserve"> </w:t>
      </w:r>
      <w:r>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proofErr w:type="spellStart"/>
      <w:r w:rsidRPr="00664FCD">
        <w:rPr>
          <w:szCs w:val="18"/>
        </w:rPr>
        <w:t>Pacejka</w:t>
      </w:r>
      <w:proofErr w:type="spellEnd"/>
      <w:r w:rsidRPr="00664FCD">
        <w:rPr>
          <w:szCs w:val="18"/>
        </w:rPr>
        <w:t>,</w:t>
      </w:r>
      <w:r>
        <w:rPr>
          <w:szCs w:val="18"/>
        </w:rPr>
        <w:t xml:space="preserve"> H. B. “</w:t>
      </w:r>
      <w:proofErr w:type="spellStart"/>
      <w:r w:rsidRPr="00664FCD">
        <w:rPr>
          <w:szCs w:val="18"/>
        </w:rPr>
        <w:t>Tyre</w:t>
      </w:r>
      <w:proofErr w:type="spellEnd"/>
      <w:r w:rsidRPr="00664FCD">
        <w:rPr>
          <w:szCs w:val="18"/>
        </w:rPr>
        <w:t xml:space="preserv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 xml:space="preserve">o </w:t>
      </w:r>
      <w:proofErr w:type="spellStart"/>
      <w:r w:rsidRPr="00664FCD">
        <w:rPr>
          <w:szCs w:val="18"/>
        </w:rPr>
        <w:t>Carmo</w:t>
      </w:r>
      <w:proofErr w:type="spellEnd"/>
      <w:r w:rsidRPr="00664FCD">
        <w:rPr>
          <w:szCs w:val="18"/>
        </w:rPr>
        <w:t>,</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9"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9"/>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30"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30"/>
    </w:p>
    <w:p w14:paraId="5533F925" w14:textId="66FE8E31" w:rsidR="00F6554A" w:rsidRPr="00664FCD" w:rsidRDefault="00F6554A" w:rsidP="00F6554A">
      <w:pPr>
        <w:pStyle w:val="List-Ordered-Numeric"/>
        <w:numPr>
          <w:ilvl w:val="0"/>
          <w:numId w:val="3"/>
        </w:numPr>
        <w:spacing w:after="160" w:line="259" w:lineRule="auto"/>
        <w:rPr>
          <w:szCs w:val="18"/>
        </w:rPr>
      </w:pPr>
      <w:bookmarkStart w:id="31"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31"/>
    </w:p>
    <w:p w14:paraId="45E9F508" w14:textId="545EF861" w:rsidR="00F6554A" w:rsidRPr="00664FCD" w:rsidRDefault="00F6554A" w:rsidP="00F6554A">
      <w:pPr>
        <w:pStyle w:val="List-Ordered-Numeric"/>
        <w:numPr>
          <w:ilvl w:val="0"/>
          <w:numId w:val="3"/>
        </w:numPr>
        <w:spacing w:after="160" w:line="259" w:lineRule="auto"/>
        <w:rPr>
          <w:szCs w:val="18"/>
        </w:rPr>
      </w:pPr>
      <w:bookmarkStart w:id="32"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32"/>
    </w:p>
    <w:p w14:paraId="3B69FFA9" w14:textId="7104EB85" w:rsidR="00F6554A" w:rsidRPr="00664FCD" w:rsidRDefault="00F6554A" w:rsidP="00F6554A">
      <w:pPr>
        <w:pStyle w:val="List-Ordered-Numeric"/>
        <w:numPr>
          <w:ilvl w:val="0"/>
          <w:numId w:val="3"/>
        </w:numPr>
        <w:spacing w:after="160" w:line="259" w:lineRule="auto"/>
        <w:rPr>
          <w:szCs w:val="18"/>
        </w:rPr>
      </w:pPr>
      <w:bookmarkStart w:id="33"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33"/>
    </w:p>
    <w:p w14:paraId="6C81C25F" w14:textId="1E9CBB9C" w:rsidR="00F6554A" w:rsidRPr="00664FCD" w:rsidRDefault="00583575" w:rsidP="00F6554A">
      <w:pPr>
        <w:pStyle w:val="List-Ordered-Numeric"/>
        <w:numPr>
          <w:ilvl w:val="0"/>
          <w:numId w:val="3"/>
        </w:numPr>
        <w:spacing w:after="160" w:line="259" w:lineRule="auto"/>
        <w:rPr>
          <w:szCs w:val="18"/>
        </w:rPr>
      </w:pPr>
      <w:bookmarkStart w:id="34"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34"/>
    </w:p>
    <w:p w14:paraId="490A9765" w14:textId="6FDBCEF3" w:rsidR="00F6554A" w:rsidRPr="00664FCD" w:rsidRDefault="00F6554A" w:rsidP="00F6554A">
      <w:pPr>
        <w:pStyle w:val="List-Ordered-Numeric"/>
        <w:numPr>
          <w:ilvl w:val="0"/>
          <w:numId w:val="3"/>
        </w:numPr>
        <w:spacing w:after="160" w:line="259" w:lineRule="auto"/>
        <w:rPr>
          <w:szCs w:val="18"/>
        </w:rPr>
      </w:pPr>
      <w:bookmarkStart w:id="35"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5"/>
    </w:p>
    <w:p w14:paraId="5AA23A4F" w14:textId="39EC111C" w:rsidR="00F6554A" w:rsidRPr="004D1068" w:rsidRDefault="00F6554A" w:rsidP="004D1068">
      <w:pPr>
        <w:pStyle w:val="List-Ordered-Numeric"/>
        <w:numPr>
          <w:ilvl w:val="0"/>
          <w:numId w:val="3"/>
        </w:numPr>
        <w:spacing w:after="160" w:line="259" w:lineRule="auto"/>
        <w:rPr>
          <w:szCs w:val="18"/>
        </w:rPr>
      </w:pPr>
      <w:bookmarkStart w:id="36"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6"/>
    </w:p>
    <w:p w14:paraId="3F7C59EB" w14:textId="77777777" w:rsidR="00F6554A" w:rsidRPr="00664FCD" w:rsidRDefault="00F6554A" w:rsidP="00F6554A">
      <w:pPr>
        <w:pStyle w:val="List-Ordered-Numeric"/>
        <w:numPr>
          <w:ilvl w:val="0"/>
          <w:numId w:val="3"/>
        </w:numPr>
        <w:spacing w:after="160" w:line="259" w:lineRule="auto"/>
        <w:rPr>
          <w:szCs w:val="18"/>
        </w:rPr>
      </w:pPr>
      <w:bookmarkStart w:id="37" w:name="_Ref12450306"/>
      <w:r w:rsidRPr="00664FCD">
        <w:rPr>
          <w:szCs w:val="18"/>
        </w:rPr>
        <w:t>AASHTO, A Policy on Geometric Design of Highways and Streets, 2011</w:t>
      </w:r>
      <w:bookmarkEnd w:id="37"/>
    </w:p>
    <w:p w14:paraId="20926252" w14:textId="3D15CE99" w:rsidR="00F6554A" w:rsidRPr="00664FCD" w:rsidRDefault="00F6554A" w:rsidP="00F6554A">
      <w:pPr>
        <w:pStyle w:val="List-Ordered-Numeric"/>
        <w:numPr>
          <w:ilvl w:val="0"/>
          <w:numId w:val="3"/>
        </w:numPr>
        <w:spacing w:after="160" w:line="259" w:lineRule="auto"/>
        <w:rPr>
          <w:szCs w:val="18"/>
        </w:rPr>
      </w:pPr>
      <w:bookmarkStart w:id="38"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8"/>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proofErr w:type="spellStart"/>
      <w:r>
        <w:rPr>
          <w:szCs w:val="18"/>
        </w:rPr>
        <w:t>Werling</w:t>
      </w:r>
      <w:proofErr w:type="spellEnd"/>
      <w:r>
        <w:rPr>
          <w:szCs w:val="18"/>
        </w:rPr>
        <w:t xml:space="preserve">, M., </w:t>
      </w:r>
      <w:proofErr w:type="spellStart"/>
      <w:r>
        <w:rPr>
          <w:szCs w:val="18"/>
        </w:rPr>
        <w:t>Kammel</w:t>
      </w:r>
      <w:proofErr w:type="spellEnd"/>
      <w:r>
        <w:rPr>
          <w:szCs w:val="18"/>
        </w:rPr>
        <w:t xml:space="preserve">, S., Ziegler, J., </w:t>
      </w:r>
      <w:proofErr w:type="spellStart"/>
      <w:r>
        <w:rPr>
          <w:szCs w:val="18"/>
        </w:rPr>
        <w:t>Groll</w:t>
      </w:r>
      <w:proofErr w:type="spellEnd"/>
      <w:r>
        <w:rPr>
          <w:szCs w:val="18"/>
        </w:rPr>
        <w:t xml:space="preserve">, L., “Optimal Trajectories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 xml:space="preserve">Ziegler, J., Bender, P., Dang, T., and Stiller, C., “Trajectory Planning for BERTHA – a Local, Continuous Method,” </w:t>
      </w:r>
    </w:p>
    <w:p w14:paraId="1EE9586F" w14:textId="275BC109" w:rsidR="00AC6DBE" w:rsidRDefault="00AC6DBE" w:rsidP="00F6554A">
      <w:pPr>
        <w:pStyle w:val="List-Ordered-Numeric"/>
        <w:numPr>
          <w:ilvl w:val="0"/>
          <w:numId w:val="3"/>
        </w:numPr>
        <w:spacing w:after="160" w:line="259" w:lineRule="auto"/>
        <w:rPr>
          <w:szCs w:val="18"/>
        </w:rPr>
      </w:pPr>
      <w:proofErr w:type="spellStart"/>
      <w:r>
        <w:rPr>
          <w:szCs w:val="18"/>
        </w:rPr>
        <w:t>Dubins</w:t>
      </w:r>
      <w:proofErr w:type="spellEnd"/>
      <w:r>
        <w:rPr>
          <w:szCs w:val="18"/>
        </w:rPr>
        <w:t>, L. E., “On Curves of Minimal Length with a Constraint on Average Curvature,</w:t>
      </w:r>
      <w:r w:rsidR="00884E84">
        <w:rPr>
          <w:szCs w:val="18"/>
        </w:rPr>
        <w:t>”</w:t>
      </w:r>
      <w:r>
        <w:rPr>
          <w:szCs w:val="18"/>
        </w:rPr>
        <w:t xml:space="preserve"> </w:t>
      </w:r>
    </w:p>
    <w:p w14:paraId="1649A528" w14:textId="6F238FAE" w:rsidR="00884E84" w:rsidRDefault="00884E84" w:rsidP="00F6554A">
      <w:pPr>
        <w:pStyle w:val="List-Ordered-Numeric"/>
        <w:numPr>
          <w:ilvl w:val="0"/>
          <w:numId w:val="3"/>
        </w:numPr>
        <w:spacing w:after="160" w:line="259" w:lineRule="auto"/>
        <w:rPr>
          <w:szCs w:val="18"/>
        </w:rPr>
      </w:pPr>
      <w:r>
        <w:rPr>
          <w:szCs w:val="18"/>
        </w:rPr>
        <w:t xml:space="preserve">Reeds, J. A., and </w:t>
      </w:r>
      <w:proofErr w:type="spellStart"/>
      <w:r>
        <w:rPr>
          <w:szCs w:val="18"/>
        </w:rPr>
        <w:t>Shepp</w:t>
      </w:r>
      <w:proofErr w:type="spellEnd"/>
      <w:r>
        <w:rPr>
          <w:szCs w:val="18"/>
        </w:rPr>
        <w:t>, L. A., “Optimal Paths for a car that goes both Forwards and Backwards,”</w:t>
      </w:r>
    </w:p>
    <w:p w14:paraId="04189E75" w14:textId="166552AE" w:rsidR="00884E84" w:rsidRDefault="00C6399B" w:rsidP="00F6554A">
      <w:pPr>
        <w:pStyle w:val="List-Ordered-Numeric"/>
        <w:numPr>
          <w:ilvl w:val="0"/>
          <w:numId w:val="3"/>
        </w:numPr>
        <w:spacing w:after="160" w:line="259" w:lineRule="auto"/>
        <w:rPr>
          <w:szCs w:val="18"/>
        </w:rPr>
      </w:pPr>
      <w:r>
        <w:rPr>
          <w:szCs w:val="18"/>
        </w:rPr>
        <w:t xml:space="preserve">Scheuer A., and </w:t>
      </w:r>
      <w:proofErr w:type="spellStart"/>
      <w:r>
        <w:rPr>
          <w:szCs w:val="18"/>
        </w:rPr>
        <w:t>Fraichard</w:t>
      </w:r>
      <w:proofErr w:type="spellEnd"/>
      <w:r>
        <w:rPr>
          <w:szCs w:val="18"/>
        </w:rPr>
        <w:t>, T., “Collision-Free and Continuous-Curvature Path Planning for Car-Like Robots,”</w:t>
      </w:r>
    </w:p>
    <w:p w14:paraId="48219CD3" w14:textId="1161B3AA" w:rsidR="00C6399B" w:rsidRDefault="00C6399B" w:rsidP="00F6554A">
      <w:pPr>
        <w:pStyle w:val="List-Ordered-Numeric"/>
        <w:numPr>
          <w:ilvl w:val="0"/>
          <w:numId w:val="3"/>
        </w:numPr>
        <w:spacing w:after="160" w:line="259" w:lineRule="auto"/>
        <w:rPr>
          <w:szCs w:val="18"/>
        </w:rPr>
      </w:pPr>
      <w:proofErr w:type="spellStart"/>
      <w:r>
        <w:rPr>
          <w:szCs w:val="18"/>
        </w:rPr>
        <w:t>Fraichard</w:t>
      </w:r>
      <w:proofErr w:type="spellEnd"/>
      <w:r>
        <w:rPr>
          <w:szCs w:val="18"/>
        </w:rPr>
        <w:t xml:space="preserve">, T., and Scheuer, A., “From reeds and </w:t>
      </w:r>
      <w:proofErr w:type="spellStart"/>
      <w:r>
        <w:rPr>
          <w:szCs w:val="18"/>
        </w:rPr>
        <w:t>shepp’s</w:t>
      </w:r>
      <w:proofErr w:type="spellEnd"/>
      <w:r>
        <w:rPr>
          <w:szCs w:val="18"/>
        </w:rPr>
        <w:t xml:space="preserve"> to Continuous-Curvature Paths,”</w:t>
      </w:r>
    </w:p>
    <w:p w14:paraId="6C364A2F" w14:textId="453856C7" w:rsidR="00C6399B" w:rsidRDefault="00C6399B" w:rsidP="00F6554A">
      <w:pPr>
        <w:pStyle w:val="List-Ordered-Numeric"/>
        <w:numPr>
          <w:ilvl w:val="0"/>
          <w:numId w:val="3"/>
        </w:numPr>
        <w:spacing w:after="160" w:line="259" w:lineRule="auto"/>
        <w:rPr>
          <w:szCs w:val="18"/>
        </w:rPr>
      </w:pPr>
      <w:proofErr w:type="spellStart"/>
      <w:r>
        <w:rPr>
          <w:szCs w:val="18"/>
        </w:rPr>
        <w:t>Theodosis</w:t>
      </w:r>
      <w:proofErr w:type="spellEnd"/>
      <w:r>
        <w:rPr>
          <w:szCs w:val="18"/>
        </w:rPr>
        <w:t xml:space="preserve">, P. A., and Gerdes, J. C., “Generating a Racing Line for an Autonomous Racecar using, Professional Driving Techniques,” </w:t>
      </w:r>
    </w:p>
    <w:p w14:paraId="1D65EA5C" w14:textId="65E5F307" w:rsidR="00C6399B" w:rsidRDefault="00C6399B" w:rsidP="00F6554A">
      <w:pPr>
        <w:pStyle w:val="List-Ordered-Numeric"/>
        <w:numPr>
          <w:ilvl w:val="0"/>
          <w:numId w:val="3"/>
        </w:numPr>
        <w:spacing w:after="160" w:line="259" w:lineRule="auto"/>
        <w:rPr>
          <w:szCs w:val="18"/>
        </w:rPr>
      </w:pPr>
      <w:r>
        <w:rPr>
          <w:szCs w:val="18"/>
        </w:rPr>
        <w:t>Kell</w:t>
      </w:r>
      <w:r w:rsidR="009556F7">
        <w:rPr>
          <w:szCs w:val="18"/>
        </w:rPr>
        <w:t>y, A., and Nagy, B., “Reactive Nonholonomic Trajectory Generation via Parametric Optimal Control,”</w:t>
      </w:r>
    </w:p>
    <w:p w14:paraId="41A9401D" w14:textId="27682F33" w:rsidR="009556F7" w:rsidRDefault="009556F7" w:rsidP="00F6554A">
      <w:pPr>
        <w:pStyle w:val="List-Ordered-Numeric"/>
        <w:numPr>
          <w:ilvl w:val="0"/>
          <w:numId w:val="3"/>
        </w:numPr>
        <w:spacing w:after="160" w:line="259" w:lineRule="auto"/>
        <w:rPr>
          <w:szCs w:val="18"/>
        </w:rPr>
      </w:pPr>
      <w:proofErr w:type="spellStart"/>
      <w:r>
        <w:rPr>
          <w:szCs w:val="18"/>
        </w:rPr>
        <w:t>Levien</w:t>
      </w:r>
      <w:proofErr w:type="spellEnd"/>
      <w:r>
        <w:rPr>
          <w:szCs w:val="18"/>
        </w:rPr>
        <w:t xml:space="preserve">, R. L., “From Spiral to Spline: Optimal Techniques in Interactive Curve Design,” </w:t>
      </w:r>
    </w:p>
    <w:p w14:paraId="62E7818F" w14:textId="029D0E1D" w:rsidR="009556F7" w:rsidRPr="00664FCD" w:rsidRDefault="009556F7" w:rsidP="00F6554A">
      <w:pPr>
        <w:pStyle w:val="List-Ordered-Numeric"/>
        <w:numPr>
          <w:ilvl w:val="0"/>
          <w:numId w:val="3"/>
        </w:numPr>
        <w:spacing w:after="160" w:line="259" w:lineRule="auto"/>
        <w:rPr>
          <w:szCs w:val="18"/>
        </w:rPr>
      </w:pPr>
      <w:proofErr w:type="spellStart"/>
      <w:r>
        <w:rPr>
          <w:szCs w:val="18"/>
        </w:rPr>
        <w:t>Akima</w:t>
      </w:r>
      <w:proofErr w:type="spellEnd"/>
      <w:r>
        <w:rPr>
          <w:szCs w:val="18"/>
        </w:rPr>
        <w:t>, H. “A New Method of Interpolation and Smooth Curve Fitting based on Local Procedures,”</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41A7D412" w14:textId="77777777" w:rsidR="002F3395" w:rsidRDefault="002F3395"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2F3395" w:rsidRDefault="002F3395"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2F3395" w:rsidRDefault="002F3395">
      <w:pPr>
        <w:pStyle w:val="CommentText"/>
      </w:pPr>
      <w:bookmarkStart w:id="3" w:name="_GoBack"/>
      <w:r>
        <w:t xml:space="preserve">Road </w:t>
      </w:r>
      <w:r>
        <w:rPr>
          <w:rStyle w:val="CommentReference"/>
        </w:rPr>
        <w:annotationRef/>
      </w:r>
      <w:r>
        <w:t>Decomposition Algorithm?</w:t>
      </w:r>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1"/>
  <w15:commentEx w15:paraId="5E7F90D3" w15:paraIdParent="41A7D412" w15:done="1"/>
  <w15:commentEx w15:paraId="09B17A1A" w15:paraIdParent="41A7D4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AF534" w14:textId="77777777" w:rsidR="00F60F3F" w:rsidRDefault="00F60F3F" w:rsidP="00A418D3">
      <w:r>
        <w:separator/>
      </w:r>
    </w:p>
  </w:endnote>
  <w:endnote w:type="continuationSeparator" w:id="0">
    <w:p w14:paraId="1AE68B66" w14:textId="77777777" w:rsidR="00F60F3F" w:rsidRDefault="00F60F3F"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2F3395" w:rsidRPr="009F7DCB" w:rsidRDefault="002F3395" w:rsidP="009F7DCB">
    <w:r w:rsidRPr="009F7DCB">
      <w:fldChar w:fldCharType="begin"/>
    </w:r>
    <w:r w:rsidRPr="009F7DCB">
      <w:instrText xml:space="preserve">PAGE  </w:instrText>
    </w:r>
    <w:r w:rsidRPr="009F7DCB">
      <w:fldChar w:fldCharType="end"/>
    </w:r>
  </w:p>
  <w:p w14:paraId="5853FC6D" w14:textId="77777777" w:rsidR="002F3395" w:rsidRDefault="002F3395" w:rsidP="00C621E9"/>
  <w:p w14:paraId="2907D404" w14:textId="77777777" w:rsidR="002F3395" w:rsidRDefault="002F33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Content>
      <w:p w14:paraId="151013F4" w14:textId="5EE89E32" w:rsidR="002F3395" w:rsidRPr="00BF0C74" w:rsidRDefault="002F3395" w:rsidP="004676DD">
        <w:r w:rsidRPr="00BF0C74">
          <w:t xml:space="preserve">Page </w:t>
        </w:r>
        <w:r>
          <w:fldChar w:fldCharType="begin"/>
        </w:r>
        <w:r>
          <w:instrText xml:space="preserve"> PAGE </w:instrText>
        </w:r>
        <w:r>
          <w:fldChar w:fldCharType="separate"/>
        </w:r>
        <w:r>
          <w:rPr>
            <w:noProof/>
          </w:rPr>
          <w:t>5</w:t>
        </w:r>
        <w:r>
          <w:rPr>
            <w:noProof/>
          </w:rPr>
          <w:fldChar w:fldCharType="end"/>
        </w:r>
        <w:r w:rsidRPr="00BF0C74">
          <w:t xml:space="preserve"> of </w:t>
        </w:r>
        <w:fldSimple w:instr=" NUMPAGES  ">
          <w:r>
            <w:rPr>
              <w:noProof/>
            </w:rPr>
            <w:t>8</w:t>
          </w:r>
        </w:fldSimple>
      </w:p>
    </w:sdtContent>
  </w:sdt>
  <w:p w14:paraId="24DA274C" w14:textId="6C958E68" w:rsidR="002F3395" w:rsidRDefault="002F3395" w:rsidP="00A418D3">
    <w:r>
      <w:fldChar w:fldCharType="begin"/>
    </w:r>
    <w:r>
      <w:instrText xml:space="preserve"> DATE \@ "M/d/yyyy" </w:instrText>
    </w:r>
    <w:r>
      <w:fldChar w:fldCharType="separate"/>
    </w:r>
    <w:r>
      <w:rPr>
        <w:noProof/>
      </w:rPr>
      <w:t>10/29/2019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D245F" w14:textId="77777777" w:rsidR="00F60F3F" w:rsidRDefault="00F60F3F" w:rsidP="00A418D3">
      <w:r>
        <w:separator/>
      </w:r>
    </w:p>
  </w:footnote>
  <w:footnote w:type="continuationSeparator" w:id="0">
    <w:p w14:paraId="0A87C10E" w14:textId="77777777" w:rsidR="00F60F3F" w:rsidRDefault="00F60F3F"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9704F"/>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7B7"/>
    <w:rsid w:val="00293B11"/>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3395"/>
    <w:rsid w:val="002F41FF"/>
    <w:rsid w:val="002F5464"/>
    <w:rsid w:val="0030027D"/>
    <w:rsid w:val="00310513"/>
    <w:rsid w:val="00313224"/>
    <w:rsid w:val="00321C96"/>
    <w:rsid w:val="00327F61"/>
    <w:rsid w:val="00331866"/>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08A5"/>
    <w:rsid w:val="004623C5"/>
    <w:rsid w:val="00466818"/>
    <w:rsid w:val="004676DD"/>
    <w:rsid w:val="00471829"/>
    <w:rsid w:val="00474C22"/>
    <w:rsid w:val="00482161"/>
    <w:rsid w:val="004A14DD"/>
    <w:rsid w:val="004A1C23"/>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1C86"/>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A1471"/>
    <w:rsid w:val="006A5D2E"/>
    <w:rsid w:val="006B1A70"/>
    <w:rsid w:val="006B4DC3"/>
    <w:rsid w:val="006B751B"/>
    <w:rsid w:val="006C5FCD"/>
    <w:rsid w:val="006D2C3D"/>
    <w:rsid w:val="006D3C6E"/>
    <w:rsid w:val="006D7235"/>
    <w:rsid w:val="006E120E"/>
    <w:rsid w:val="006E5CB1"/>
    <w:rsid w:val="007029E1"/>
    <w:rsid w:val="0072764B"/>
    <w:rsid w:val="00733DD9"/>
    <w:rsid w:val="00753D77"/>
    <w:rsid w:val="00755DAB"/>
    <w:rsid w:val="00765313"/>
    <w:rsid w:val="007740AF"/>
    <w:rsid w:val="0077749E"/>
    <w:rsid w:val="007871A8"/>
    <w:rsid w:val="007959D7"/>
    <w:rsid w:val="00795DD7"/>
    <w:rsid w:val="00796FA0"/>
    <w:rsid w:val="007A3256"/>
    <w:rsid w:val="007A7560"/>
    <w:rsid w:val="007B3EFE"/>
    <w:rsid w:val="007C0327"/>
    <w:rsid w:val="007C2166"/>
    <w:rsid w:val="007D22DD"/>
    <w:rsid w:val="007E718F"/>
    <w:rsid w:val="007E7374"/>
    <w:rsid w:val="007F5607"/>
    <w:rsid w:val="007F70DE"/>
    <w:rsid w:val="00812A8D"/>
    <w:rsid w:val="008137EB"/>
    <w:rsid w:val="00824BDB"/>
    <w:rsid w:val="00840A4A"/>
    <w:rsid w:val="00842151"/>
    <w:rsid w:val="00853F8C"/>
    <w:rsid w:val="008554A6"/>
    <w:rsid w:val="00866A7E"/>
    <w:rsid w:val="00867DF2"/>
    <w:rsid w:val="0088184E"/>
    <w:rsid w:val="00884E84"/>
    <w:rsid w:val="00886E8E"/>
    <w:rsid w:val="00887EB9"/>
    <w:rsid w:val="00892FD4"/>
    <w:rsid w:val="00897F08"/>
    <w:rsid w:val="008A10F3"/>
    <w:rsid w:val="008B2B9D"/>
    <w:rsid w:val="008B65D4"/>
    <w:rsid w:val="008C19F5"/>
    <w:rsid w:val="008D142E"/>
    <w:rsid w:val="008D2D21"/>
    <w:rsid w:val="008D46C6"/>
    <w:rsid w:val="008E1A38"/>
    <w:rsid w:val="008E34D0"/>
    <w:rsid w:val="008E573A"/>
    <w:rsid w:val="008E711F"/>
    <w:rsid w:val="008E7C41"/>
    <w:rsid w:val="009002DE"/>
    <w:rsid w:val="009006DC"/>
    <w:rsid w:val="009035C5"/>
    <w:rsid w:val="00910060"/>
    <w:rsid w:val="00926369"/>
    <w:rsid w:val="0095524D"/>
    <w:rsid w:val="009556F7"/>
    <w:rsid w:val="00955ABA"/>
    <w:rsid w:val="009662C3"/>
    <w:rsid w:val="00974A40"/>
    <w:rsid w:val="00975EEF"/>
    <w:rsid w:val="009834C9"/>
    <w:rsid w:val="009906DF"/>
    <w:rsid w:val="009908CF"/>
    <w:rsid w:val="00992FCB"/>
    <w:rsid w:val="00994EA9"/>
    <w:rsid w:val="009978DE"/>
    <w:rsid w:val="009A13AC"/>
    <w:rsid w:val="009B7FE2"/>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1520"/>
    <w:rsid w:val="00A32261"/>
    <w:rsid w:val="00A33A43"/>
    <w:rsid w:val="00A34E09"/>
    <w:rsid w:val="00A41749"/>
    <w:rsid w:val="00A418D3"/>
    <w:rsid w:val="00A53AC7"/>
    <w:rsid w:val="00A54231"/>
    <w:rsid w:val="00A5493C"/>
    <w:rsid w:val="00A748E0"/>
    <w:rsid w:val="00A7570D"/>
    <w:rsid w:val="00A766CE"/>
    <w:rsid w:val="00A901A5"/>
    <w:rsid w:val="00A917E8"/>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08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18D9"/>
    <w:rsid w:val="00C0692C"/>
    <w:rsid w:val="00C06DB0"/>
    <w:rsid w:val="00C124C3"/>
    <w:rsid w:val="00C205BD"/>
    <w:rsid w:val="00C227CA"/>
    <w:rsid w:val="00C25019"/>
    <w:rsid w:val="00C25ADE"/>
    <w:rsid w:val="00C34922"/>
    <w:rsid w:val="00C37277"/>
    <w:rsid w:val="00C46522"/>
    <w:rsid w:val="00C511C8"/>
    <w:rsid w:val="00C512D0"/>
    <w:rsid w:val="00C519AC"/>
    <w:rsid w:val="00C621E9"/>
    <w:rsid w:val="00C6399B"/>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78B"/>
    <w:rsid w:val="00CC3F12"/>
    <w:rsid w:val="00CC54C8"/>
    <w:rsid w:val="00CD0C3E"/>
    <w:rsid w:val="00CD7086"/>
    <w:rsid w:val="00CE1255"/>
    <w:rsid w:val="00CE58B2"/>
    <w:rsid w:val="00CE62B5"/>
    <w:rsid w:val="00CE7D82"/>
    <w:rsid w:val="00CF5505"/>
    <w:rsid w:val="00CF67D0"/>
    <w:rsid w:val="00D03790"/>
    <w:rsid w:val="00D220FF"/>
    <w:rsid w:val="00D24567"/>
    <w:rsid w:val="00D25890"/>
    <w:rsid w:val="00D31655"/>
    <w:rsid w:val="00D317E2"/>
    <w:rsid w:val="00D31B92"/>
    <w:rsid w:val="00D31CA6"/>
    <w:rsid w:val="00D32421"/>
    <w:rsid w:val="00D328BE"/>
    <w:rsid w:val="00D331E9"/>
    <w:rsid w:val="00D3332D"/>
    <w:rsid w:val="00D400A8"/>
    <w:rsid w:val="00D4770B"/>
    <w:rsid w:val="00D53402"/>
    <w:rsid w:val="00D60647"/>
    <w:rsid w:val="00D71F6D"/>
    <w:rsid w:val="00D76E7B"/>
    <w:rsid w:val="00D7754F"/>
    <w:rsid w:val="00D8364C"/>
    <w:rsid w:val="00D87D0D"/>
    <w:rsid w:val="00D93F3E"/>
    <w:rsid w:val="00D95157"/>
    <w:rsid w:val="00DA7FA0"/>
    <w:rsid w:val="00DB0C29"/>
    <w:rsid w:val="00DB268A"/>
    <w:rsid w:val="00DD5E0A"/>
    <w:rsid w:val="00DD5E12"/>
    <w:rsid w:val="00DE18AB"/>
    <w:rsid w:val="00DF2BB2"/>
    <w:rsid w:val="00DF6B61"/>
    <w:rsid w:val="00E01BD3"/>
    <w:rsid w:val="00E030D8"/>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83107"/>
    <w:rsid w:val="00E90967"/>
    <w:rsid w:val="00E9116E"/>
    <w:rsid w:val="00E92199"/>
    <w:rsid w:val="00EA18D3"/>
    <w:rsid w:val="00EA6719"/>
    <w:rsid w:val="00EB29A5"/>
    <w:rsid w:val="00EE1BCF"/>
    <w:rsid w:val="00EE4921"/>
    <w:rsid w:val="00EE7E6C"/>
    <w:rsid w:val="00EF00BA"/>
    <w:rsid w:val="00EF4D47"/>
    <w:rsid w:val="00F0220B"/>
    <w:rsid w:val="00F04F83"/>
    <w:rsid w:val="00F17988"/>
    <w:rsid w:val="00F26681"/>
    <w:rsid w:val="00F345B4"/>
    <w:rsid w:val="00F34784"/>
    <w:rsid w:val="00F4768D"/>
    <w:rsid w:val="00F502DB"/>
    <w:rsid w:val="00F60F3F"/>
    <w:rsid w:val="00F628C1"/>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openxmlformats.org/officeDocument/2006/relationships/image" Target="media/image20.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81FA4-7F4B-4C12-A487-47CA374F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3501</TotalTime>
  <Pages>8</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18</cp:revision>
  <cp:lastPrinted>2015-07-23T12:51:00Z</cp:lastPrinted>
  <dcterms:created xsi:type="dcterms:W3CDTF">2019-10-22T16:59:00Z</dcterms:created>
  <dcterms:modified xsi:type="dcterms:W3CDTF">2019-10-29T21:31:00Z</dcterms:modified>
</cp:coreProperties>
</file>