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34EE8BF7"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1102E480" w14:textId="2F701446" w:rsidR="00A14C4E" w:rsidRPr="007B18C7" w:rsidRDefault="00BA0FCA" w:rsidP="007B18C7">
      <w:pPr>
        <w:pStyle w:val="Head1"/>
        <w:jc w:val="both"/>
        <w:rPr>
          <w:rFonts w:eastAsia="Calibri"/>
          <w:b w:val="0"/>
          <w:sz w:val="18"/>
          <w:szCs w:val="18"/>
        </w:rPr>
      </w:pPr>
      <w:r>
        <w:rPr>
          <w:rFonts w:eastAsia="Calibri"/>
          <w:b w:val="0"/>
          <w:sz w:val="18"/>
          <w:szCs w:val="18"/>
        </w:rPr>
        <w:t xml:space="preserve">In Run-off-Roads </w:t>
      </w:r>
      <w:r w:rsidR="00C97D52">
        <w:rPr>
          <w:rFonts w:eastAsia="Calibri"/>
          <w:b w:val="0"/>
          <w:sz w:val="18"/>
          <w:szCs w:val="18"/>
        </w:rPr>
        <w:t xml:space="preserve">scenarios, </w:t>
      </w:r>
      <w:r w:rsidRPr="00BA0FCA">
        <w:rPr>
          <w:rFonts w:eastAsia="Calibri"/>
          <w:b w:val="0"/>
          <w:sz w:val="18"/>
          <w:szCs w:val="18"/>
        </w:rPr>
        <w:t>vehicle</w:t>
      </w:r>
      <w:r w:rsidR="00C97D52">
        <w:rPr>
          <w:rFonts w:eastAsia="Calibri"/>
          <w:b w:val="0"/>
          <w:sz w:val="18"/>
          <w:szCs w:val="18"/>
        </w:rPr>
        <w:t>s</w:t>
      </w:r>
      <w:r w:rsidRPr="00BA0FCA">
        <w:rPr>
          <w:rFonts w:eastAsia="Calibri"/>
          <w:b w:val="0"/>
          <w:sz w:val="18"/>
          <w:szCs w:val="18"/>
        </w:rPr>
        <w:t xml:space="preserve"> can encounter multiple road surfaces between the two sides of the axle</w:t>
      </w:r>
      <w:r>
        <w:rPr>
          <w:rFonts w:eastAsia="Calibri"/>
          <w:b w:val="0"/>
          <w:sz w:val="18"/>
          <w:szCs w:val="18"/>
        </w:rPr>
        <w:t xml:space="preserve"> while braking</w:t>
      </w:r>
      <w:r w:rsidRPr="00BA0FCA">
        <w:rPr>
          <w:rFonts w:eastAsia="Calibri"/>
          <w:b w:val="0"/>
          <w:sz w:val="18"/>
          <w:szCs w:val="18"/>
        </w:rPr>
        <w:t>.</w:t>
      </w:r>
      <w:r>
        <w:rPr>
          <w:rFonts w:eastAsia="Calibri"/>
          <w:b w:val="0"/>
          <w:sz w:val="18"/>
          <w:szCs w:val="18"/>
        </w:rPr>
        <w:t xml:space="preserve"> The efficiency for braking depends entirely on the friction level which is a function of both road and tire parameters. Research on multiple friction surfaces is limited to simulations with minimum in situ testing. T</w:t>
      </w:r>
      <w:r w:rsidR="007B18C7">
        <w:rPr>
          <w:rFonts w:eastAsia="Calibri"/>
          <w:b w:val="0"/>
          <w:sz w:val="18"/>
          <w:szCs w:val="18"/>
        </w:rPr>
        <w:t>his document investigates</w:t>
      </w:r>
      <w:r>
        <w:rPr>
          <w:rFonts w:eastAsia="Calibri"/>
          <w:b w:val="0"/>
          <w:sz w:val="18"/>
          <w:szCs w:val="18"/>
        </w:rPr>
        <w:t xml:space="preserve"> vehicle performance </w:t>
      </w:r>
      <w:r w:rsidR="007B18C7">
        <w:rPr>
          <w:rFonts w:eastAsia="Calibri"/>
          <w:b w:val="0"/>
          <w:sz w:val="18"/>
          <w:szCs w:val="18"/>
        </w:rPr>
        <w:t xml:space="preserve">in terms of acceleration, </w:t>
      </w:r>
      <w:r>
        <w:rPr>
          <w:rFonts w:eastAsia="Calibri"/>
          <w:b w:val="0"/>
          <w:sz w:val="18"/>
          <w:szCs w:val="18"/>
        </w:rPr>
        <w:t xml:space="preserve">under full braking for </w:t>
      </w:r>
      <w:r w:rsidR="007B18C7">
        <w:rPr>
          <w:rFonts w:eastAsia="Calibri"/>
          <w:b w:val="0"/>
          <w:sz w:val="18"/>
          <w:szCs w:val="18"/>
        </w:rPr>
        <w:t>different split-surface scenarios</w:t>
      </w:r>
      <w:r>
        <w:rPr>
          <w:rFonts w:eastAsia="Calibri"/>
          <w:b w:val="0"/>
          <w:sz w:val="18"/>
          <w:szCs w:val="18"/>
        </w:rPr>
        <w:t xml:space="preserve">. </w:t>
      </w:r>
      <w:r w:rsidR="007B18C7">
        <w:rPr>
          <w:rFonts w:eastAsia="Calibri"/>
          <w:b w:val="0"/>
          <w:sz w:val="18"/>
          <w:szCs w:val="18"/>
        </w:rPr>
        <w:t>To characterize friction profiles during braking, a Wavelet Transform Filter approach is proposed. Testing</w:t>
      </w:r>
      <w:r>
        <w:rPr>
          <w:rFonts w:eastAsia="Calibri"/>
          <w:b w:val="0"/>
          <w:sz w:val="18"/>
          <w:szCs w:val="18"/>
        </w:rPr>
        <w:t xml:space="preserve"> results </w:t>
      </w:r>
      <w:r w:rsidR="007B18C7">
        <w:rPr>
          <w:rFonts w:eastAsia="Calibri"/>
          <w:b w:val="0"/>
          <w:sz w:val="18"/>
          <w:szCs w:val="18"/>
        </w:rPr>
        <w:t>show that split-road conditions offer better</w:t>
      </w:r>
      <w:r w:rsidRPr="00BA0FCA">
        <w:rPr>
          <w:rFonts w:eastAsia="Calibri"/>
          <w:b w:val="0"/>
          <w:sz w:val="18"/>
          <w:szCs w:val="18"/>
        </w:rPr>
        <w:t xml:space="preserve"> braking perfo</w:t>
      </w:r>
      <w:r w:rsidR="007B18C7">
        <w:rPr>
          <w:rFonts w:eastAsia="Calibri"/>
          <w:b w:val="0"/>
          <w:sz w:val="18"/>
          <w:szCs w:val="18"/>
        </w:rPr>
        <w:t xml:space="preserve">rmance, and prevent significant vehicle instability. Similarly, data analysis shows that Wavelet Transform Filter offers a reliable tool for characterizing multiple friction surfaces from acceleration data. </w:t>
      </w:r>
    </w:p>
    <w:p w14:paraId="1B4CF950" w14:textId="67AD2C5F"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007B18C7">
        <w:rPr>
          <w:rFonts w:eastAsia="Calibri"/>
          <w:szCs w:val="18"/>
        </w:rPr>
        <w:t>, Vehicle Performance, Vehicle Stability.</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 xml:space="preserve">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 The performance of these systems rely entirely on the tire-road interaction that occurs while braking. For this reason, extensive research has been performed on determining appropriate coefficients of friction (COF), for multiple tire-surface interactions [][][].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6010BDBA" w14:textId="0CA7DE5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3DBFABB1" w14:textId="77777777" w:rsidR="006E5139" w:rsidRDefault="00C72016" w:rsidP="006E5139">
      <w:pPr>
        <w:jc w:val="both"/>
      </w:pPr>
      <w:r w:rsidRPr="00C72016">
        <w:rPr>
          <w:rFonts w:eastAsia="Calibri"/>
          <w:noProof/>
        </w:rPr>
        <w:drawing>
          <wp:inline distT="0" distB="0" distL="0" distR="0" wp14:anchorId="2D46A7F5" wp14:editId="059CAF16">
            <wp:extent cx="3200400" cy="23527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52769"/>
                    </a:xfrm>
                    <a:prstGeom prst="rect">
                      <a:avLst/>
                    </a:prstGeom>
                    <a:noFill/>
                    <a:ln>
                      <a:noFill/>
                    </a:ln>
                  </pic:spPr>
                </pic:pic>
              </a:graphicData>
            </a:graphic>
          </wp:inline>
        </w:drawing>
      </w:r>
    </w:p>
    <w:p w14:paraId="594C6F20" w14:textId="15858A04" w:rsidR="00F87077" w:rsidRDefault="006E5139" w:rsidP="006E5139">
      <w:pPr>
        <w:pStyle w:val="Caption"/>
        <w:jc w:val="both"/>
        <w:rPr>
          <w:rFonts w:eastAsia="Calibri"/>
        </w:rPr>
      </w:pPr>
      <w:r>
        <w:t xml:space="preserve">Figure </w:t>
      </w:r>
      <w:fldSimple w:instr=" SEQ Figure \* ARABIC ">
        <w:r w:rsidR="00D03A8E">
          <w:rPr>
            <w:noProof/>
          </w:rPr>
          <w:t>1</w:t>
        </w:r>
      </w:fldSimple>
      <w:r>
        <w:t>. Ideal Acceleration Profile during Braking</w:t>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7E20C122" w:rsidR="00E83D2A" w:rsidRDefault="00E83D2A" w:rsidP="00E83D2A">
      <w:pPr>
        <w:pStyle w:val="Head1"/>
      </w:pPr>
      <w:r>
        <w:t xml:space="preserve">Wavelet </w:t>
      </w:r>
      <w:r w:rsidR="000F1AAB">
        <w:t xml:space="preserve">Filtering </w:t>
      </w:r>
      <w:r>
        <w:t>Formulation</w:t>
      </w:r>
    </w:p>
    <w:p w14:paraId="01C0D60D" w14:textId="031D0B9B" w:rsidR="001A332B" w:rsidRDefault="001A332B" w:rsidP="001A332B">
      <w:pPr>
        <w:pStyle w:val="Head2"/>
      </w:pPr>
      <w:r>
        <w:t>Wavelet Background</w:t>
      </w:r>
    </w:p>
    <w:p w14:paraId="69F4A81A" w14:textId="51ACAAF9" w:rsidR="001A332B" w:rsidRPr="001A332B" w:rsidRDefault="001A332B" w:rsidP="001A332B">
      <w:pPr>
        <w:spacing w:after="160" w:line="259" w:lineRule="auto"/>
        <w:jc w:val="both"/>
        <w:rPr>
          <w:rFonts w:eastAsia="Calibri"/>
          <w:szCs w:val="18"/>
        </w:rPr>
      </w:pPr>
      <w:r w:rsidRPr="001A332B">
        <w:rPr>
          <w:rFonts w:eastAsia="Calibri"/>
          <w:szCs w:val="18"/>
        </w:rPr>
        <w:t xml:space="preserve">In data processing, signal waves are an oscillating function defined in time and space, such as sinusoids. These sinusoids are used as </w:t>
      </w:r>
      <w:proofErr w:type="spellStart"/>
      <w:r w:rsidRPr="001A332B">
        <w:rPr>
          <w:rFonts w:eastAsia="Calibri"/>
          <w:szCs w:val="18"/>
        </w:rPr>
        <w:t>basis</w:t>
      </w:r>
      <w:proofErr w:type="spellEnd"/>
      <w:r w:rsidRPr="001A332B">
        <w:rPr>
          <w:rFonts w:eastAsia="Calibri"/>
          <w:szCs w:val="18"/>
        </w:rPr>
        <w:t xml:space="preserve"> functions to construct any periodic signal. Such construction is known as a Fourier Series representation. This is done</w:t>
      </w:r>
      <w:r w:rsidR="00B77B79">
        <w:rPr>
          <w:rFonts w:eastAsia="Calibri"/>
          <w:szCs w:val="18"/>
        </w:rPr>
        <w:t xml:space="preserve"> with a Fast Fourier Transform (FFT</w:t>
      </w:r>
      <w:r w:rsidR="00384C53">
        <w:rPr>
          <w:rFonts w:eastAsia="Calibri"/>
          <w:szCs w:val="18"/>
        </w:rPr>
        <w:t xml:space="preserve">) </w:t>
      </w:r>
      <w:r w:rsidR="00384C53" w:rsidRPr="001A332B">
        <w:rPr>
          <w:rFonts w:eastAsia="Calibri"/>
          <w:szCs w:val="18"/>
        </w:rPr>
        <w:t>to</w:t>
      </w:r>
      <w:r w:rsidRPr="001A332B">
        <w:rPr>
          <w:rFonts w:eastAsia="Calibri"/>
          <w:szCs w:val="18"/>
        </w:rPr>
        <w:t xml:space="preserve"> filter signals by finding the frequency content that represents the desired signal and removing all other frequencies that are categorized as noise. This method has limitations in terms of locating the time event of the frequencies captured. One primary disadvantage of sinusoids is that simple disc</w:t>
      </w:r>
      <w:r w:rsidR="00B77B79">
        <w:rPr>
          <w:rFonts w:eastAsia="Calibri"/>
          <w:szCs w:val="18"/>
        </w:rPr>
        <w:t xml:space="preserve">ontinuities (i.e. sharp edges), </w:t>
      </w:r>
      <w:r w:rsidRPr="001A332B">
        <w:rPr>
          <w:rFonts w:eastAsia="Calibri"/>
          <w:szCs w:val="18"/>
        </w:rPr>
        <w:t>are subject to Gibbs phenomena in which the signal reconstructions create artificial cusps which can only be avoided by infinite summations (i.e. no</w:t>
      </w:r>
      <w:r>
        <w:rPr>
          <w:rFonts w:eastAsia="Calibri"/>
          <w:szCs w:val="18"/>
        </w:rPr>
        <w:t>t practical computationally) [].  For these</w:t>
      </w:r>
      <w:r w:rsidRPr="001A332B">
        <w:rPr>
          <w:rFonts w:eastAsia="Calibri"/>
          <w:szCs w:val="18"/>
        </w:rPr>
        <w:t xml:space="preserve"> reason</w:t>
      </w:r>
      <w:r>
        <w:rPr>
          <w:rFonts w:eastAsia="Calibri"/>
          <w:szCs w:val="18"/>
        </w:rPr>
        <w:t>s</w:t>
      </w:r>
      <w:r w:rsidRPr="001A332B">
        <w:rPr>
          <w:rFonts w:eastAsia="Calibri"/>
          <w:szCs w:val="18"/>
        </w:rPr>
        <w:t xml:space="preserve">, wavelets were introduced to compensate for the limitations on representing signals with Fourier Series. Wavelets can be interpreted as a small wave with its energy concentrated in a position in time. These wavelets serve as the new basis functions that can decompose signals that are non-periodic while maintaining information about both frequency and time contents. </w:t>
      </w:r>
    </w:p>
    <w:p w14:paraId="69E1D30C" w14:textId="76033E5B" w:rsidR="001A332B" w:rsidRDefault="001A332B" w:rsidP="001A332B">
      <w:pPr>
        <w:spacing w:after="160" w:line="259" w:lineRule="auto"/>
        <w:jc w:val="both"/>
        <w:rPr>
          <w:rFonts w:eastAsia="Calibri"/>
          <w:szCs w:val="18"/>
        </w:rPr>
      </w:pPr>
      <w:r w:rsidRPr="001A332B">
        <w:rPr>
          <w:rFonts w:eastAsia="Calibri"/>
          <w:szCs w:val="18"/>
        </w:rPr>
        <w:t>To exemplify a signal decomposition in wavelets, a Fourier series decomposition is shown in Figure</w:t>
      </w:r>
      <w:r>
        <w:rPr>
          <w:rFonts w:eastAsia="Calibri"/>
          <w:szCs w:val="18"/>
        </w:rPr>
        <w:t xml:space="preserve"> ### </w:t>
      </w:r>
      <w:r w:rsidRPr="001A332B">
        <w:rPr>
          <w:rFonts w:eastAsia="Calibri"/>
          <w:szCs w:val="18"/>
        </w:rPr>
        <w:t xml:space="preserve"> for a direct comparison. Instead of sines and cosines, the wavelet decomposition is composed of two functions: The Scaling Function </w:t>
      </w:r>
      <m:oMath>
        <m:sSub>
          <m:sSubPr>
            <m:ctrlPr>
              <w:rPr>
                <w:rFonts w:ascii="Cambria Math" w:hAnsi="Cambria Math"/>
                <w:i/>
                <w:szCs w:val="18"/>
              </w:rPr>
            </m:ctrlPr>
          </m:sSubPr>
          <m:e>
            <m:r>
              <w:rPr>
                <w:rFonts w:ascii="Cambria Math" w:hAnsi="Cambria Math"/>
                <w:szCs w:val="18"/>
              </w:rPr>
              <m:t>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r>
          <w:rPr>
            <w:rFonts w:ascii="Cambria Math" w:hAnsi="Cambria Math"/>
            <w:szCs w:val="18"/>
          </w:rPr>
          <m:t>(t)</m:t>
        </m:r>
      </m:oMath>
      <w:r w:rsidRPr="001A332B">
        <w:rPr>
          <w:rFonts w:eastAsiaTheme="minorEastAsia"/>
          <w:szCs w:val="18"/>
        </w:rPr>
        <w:t xml:space="preserve"> </w:t>
      </w:r>
      <w:r w:rsidRPr="001A332B">
        <w:rPr>
          <w:rFonts w:eastAsia="Calibri"/>
          <w:szCs w:val="18"/>
        </w:rPr>
        <w:t xml:space="preserve"> and the Wavelet Function</w:t>
      </w:r>
      <m:oMath>
        <m:sSub>
          <m:sSubPr>
            <m:ctrlPr>
              <w:rPr>
                <w:rFonts w:ascii="Cambria Math" w:eastAsiaTheme="minorEastAsia" w:hAnsi="Cambria Math"/>
                <w:i/>
                <w:szCs w:val="18"/>
              </w:rPr>
            </m:ctrlPr>
          </m:sSubPr>
          <m:e>
            <m:r>
              <w:rPr>
                <w:rFonts w:ascii="Cambria Math" w:eastAsiaTheme="minorEastAsia" w:hAnsi="Cambria Math"/>
                <w:szCs w:val="18"/>
              </w:rPr>
              <m:t xml:space="preserve">  ψ</m:t>
            </m:r>
          </m:e>
          <m:sub>
            <m:r>
              <w:rPr>
                <w:rFonts w:ascii="Cambria Math" w:eastAsiaTheme="minorEastAsia" w:hAnsi="Cambria Math"/>
                <w:szCs w:val="18"/>
              </w:rPr>
              <m:t>j,k</m:t>
            </m:r>
          </m:sub>
        </m:sSub>
        <m:d>
          <m:dPr>
            <m:ctrlPr>
              <w:rPr>
                <w:rFonts w:ascii="Cambria Math" w:eastAsiaTheme="minorEastAsia" w:hAnsi="Cambria Math"/>
                <w:i/>
                <w:szCs w:val="18"/>
              </w:rPr>
            </m:ctrlPr>
          </m:dPr>
          <m:e>
            <m:r>
              <w:rPr>
                <w:rFonts w:ascii="Cambria Math" w:eastAsiaTheme="minorEastAsia" w:hAnsi="Cambria Math"/>
                <w:szCs w:val="18"/>
              </w:rPr>
              <m:t>t</m:t>
            </m:r>
          </m:e>
        </m:d>
      </m:oMath>
      <w:r w:rsidRPr="001A332B">
        <w:rPr>
          <w:rFonts w:eastAsia="Calibri"/>
          <w:szCs w:val="18"/>
        </w:rPr>
        <w:t xml:space="preserve">. Similar to sines and cosines, both the scaling and wavelet functions are orthogonal functions that are linearly independent of each other.   </w:t>
      </w:r>
    </w:p>
    <w:p w14:paraId="757C17E0" w14:textId="1BDA318C" w:rsidR="001A332B" w:rsidRPr="001A332B" w:rsidRDefault="001A332B" w:rsidP="001A332B">
      <w:pPr>
        <w:spacing w:after="160" w:line="259" w:lineRule="auto"/>
        <w:jc w:val="both"/>
        <w:rPr>
          <w:rFonts w:eastAsia="Calibri"/>
          <w:szCs w:val="18"/>
        </w:rPr>
      </w:pPr>
      <w:r>
        <w:rPr>
          <w:rFonts w:eastAsia="Calibri"/>
          <w:szCs w:val="18"/>
        </w:rPr>
        <w:t>Fourier Series Decomposition:</w:t>
      </w:r>
    </w:p>
    <w:p w14:paraId="1F9301CA" w14:textId="24916AA3" w:rsidR="001A332B" w:rsidRPr="00173924" w:rsidRDefault="001A332B" w:rsidP="001A332B">
      <w:pPr>
        <w:rPr>
          <w:sz w:val="24"/>
        </w:rPr>
      </w:pPr>
      <m:oMathPara>
        <m:oMath>
          <m:r>
            <w:rPr>
              <w:rFonts w:ascii="Cambria Math" w:hAnsi="Cambria Math"/>
              <w:szCs w:val="18"/>
            </w:rPr>
            <m:t>f</m:t>
          </m:r>
          <m:d>
            <m:dPr>
              <m:ctrlPr>
                <w:rPr>
                  <w:rFonts w:ascii="Cambria Math" w:hAnsi="Cambria Math"/>
                  <w:i/>
                  <w:szCs w:val="18"/>
                </w:rPr>
              </m:ctrlPr>
            </m:dPr>
            <m:e>
              <m:r>
                <w:rPr>
                  <w:rFonts w:ascii="Cambria Math" w:hAnsi="Cambria Math"/>
                  <w:szCs w:val="18"/>
                </w:rPr>
                <m:t>t</m:t>
              </m:r>
            </m:e>
          </m:d>
          <m:r>
            <w:rPr>
              <w:rFonts w:ascii="Cambria Math" w:hAnsi="Cambria Math"/>
              <w:szCs w:val="18"/>
            </w:rPr>
            <m:t>=</m:t>
          </m:r>
          <m:f>
            <m:fPr>
              <m:ctrlPr>
                <w:rPr>
                  <w:rFonts w:ascii="Cambria Math" w:hAnsi="Cambria Math"/>
                  <w:i/>
                  <w:szCs w:val="18"/>
                </w:rPr>
              </m:ctrlPr>
            </m:fPr>
            <m:num>
              <m:r>
                <w:rPr>
                  <w:rFonts w:ascii="Cambria Math" w:hAnsi="Cambria Math"/>
                  <w:szCs w:val="18"/>
                </w:rPr>
                <m:t>1</m:t>
              </m:r>
            </m:num>
            <m:den>
              <m:r>
                <w:rPr>
                  <w:rFonts w:ascii="Cambria Math" w:hAnsi="Cambria Math"/>
                  <w:szCs w:val="18"/>
                </w:rPr>
                <m:t>2</m:t>
              </m:r>
            </m:den>
          </m:f>
          <m:sSub>
            <m:sSubPr>
              <m:ctrlPr>
                <w:rPr>
                  <w:rFonts w:ascii="Cambria Math" w:hAnsi="Cambria Math"/>
                  <w:i/>
                  <w:szCs w:val="18"/>
                </w:rPr>
              </m:ctrlPr>
            </m:sSubPr>
            <m:e>
              <m:r>
                <w:rPr>
                  <w:rFonts w:ascii="Cambria Math" w:hAnsi="Cambria Math"/>
                  <w:szCs w:val="18"/>
                </w:rPr>
                <m:t>a</m:t>
              </m:r>
            </m:e>
            <m:sub>
              <m:r>
                <w:rPr>
                  <w:rFonts w:ascii="Cambria Math" w:hAnsi="Cambria Math"/>
                  <w:szCs w:val="18"/>
                </w:rPr>
                <m:t>0</m:t>
              </m:r>
            </m:sub>
          </m:sSub>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n</m:t>
                  </m:r>
                </m:sub>
              </m:sSub>
              <m:r>
                <w:rPr>
                  <w:rFonts w:ascii="Cambria Math" w:hAnsi="Cambria Math"/>
                  <w:szCs w:val="18"/>
                </w:rPr>
                <m:t>cos</m:t>
              </m:r>
              <m:d>
                <m:dPr>
                  <m:ctrlPr>
                    <w:rPr>
                      <w:rFonts w:ascii="Cambria Math" w:hAnsi="Cambria Math"/>
                      <w:i/>
                      <w:szCs w:val="18"/>
                    </w:rPr>
                  </m:ctrlPr>
                </m:dPr>
                <m:e>
                  <m:r>
                    <w:rPr>
                      <w:rFonts w:ascii="Cambria Math" w:hAnsi="Cambria Math"/>
                      <w:szCs w:val="18"/>
                    </w:rPr>
                    <m:t>nπt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 1</m:t>
              </m:r>
            </m:sub>
            <m:sup>
              <m:r>
                <w:rPr>
                  <w:rFonts w:ascii="Cambria Math" w:hAnsi="Cambria Math"/>
                  <w:szCs w:val="18"/>
                </w:rPr>
                <m:t>∞</m:t>
              </m:r>
            </m:sup>
            <m:e>
              <m:sSub>
                <m:sSubPr>
                  <m:ctrlPr>
                    <w:rPr>
                      <w:rFonts w:ascii="Cambria Math" w:hAnsi="Cambria Math"/>
                      <w:szCs w:val="18"/>
                    </w:rPr>
                  </m:ctrlPr>
                </m:sSubPr>
                <m:e>
                  <m:r>
                    <m:rPr>
                      <m:sty m:val="p"/>
                    </m:rPr>
                    <w:rPr>
                      <w:rFonts w:ascii="Cambria Math" w:hAnsi="Cambria Math"/>
                      <w:szCs w:val="18"/>
                    </w:rPr>
                    <m:t>b</m:t>
                  </m:r>
                </m:e>
                <m:sub>
                  <m:r>
                    <m:rPr>
                      <m:sty m:val="p"/>
                    </m:rPr>
                    <w:rPr>
                      <w:rFonts w:ascii="Cambria Math" w:hAnsi="Cambria Math"/>
                      <w:szCs w:val="18"/>
                    </w:rPr>
                    <m:t>n</m:t>
                  </m:r>
                </m:sub>
              </m:sSub>
              <m:r>
                <m:rPr>
                  <m:sty m:val="p"/>
                </m:rPr>
                <w:rPr>
                  <w:rFonts w:ascii="Cambria Math" w:hAnsi="Cambria Math"/>
                  <w:szCs w:val="18"/>
                </w:rPr>
                <m:t xml:space="preserve"> sin⁡</m:t>
              </m:r>
              <m:r>
                <w:rPr>
                  <w:rFonts w:ascii="Cambria Math" w:hAnsi="Cambria Math"/>
                  <w:szCs w:val="18"/>
                </w:rPr>
                <m:t>(nπt)</m:t>
              </m:r>
            </m:e>
          </m:nary>
          <m:r>
            <w:rPr>
              <w:rFonts w:ascii="Cambria Math" w:hAnsi="Cambria Math"/>
              <w:szCs w:val="18"/>
            </w:rPr>
            <m:t xml:space="preserve">     n</m:t>
          </m:r>
          <m:r>
            <m:rPr>
              <m:scr m:val="double-struck"/>
            </m:rPr>
            <w:rPr>
              <w:rFonts w:ascii="Cambria Math" w:hAnsi="Cambria Math"/>
              <w:szCs w:val="18"/>
            </w:rPr>
            <m:t xml:space="preserve">∈Z   </m:t>
          </m:r>
        </m:oMath>
      </m:oMathPara>
    </w:p>
    <w:p w14:paraId="65E0DB06" w14:textId="5A462C20" w:rsidR="001A332B" w:rsidRPr="001A332B" w:rsidRDefault="001A332B" w:rsidP="001A332B">
      <w:pPr>
        <w:spacing w:after="160" w:line="259" w:lineRule="auto"/>
        <w:jc w:val="both"/>
        <w:rPr>
          <w:rFonts w:eastAsia="Calibri"/>
          <w:szCs w:val="18"/>
        </w:rPr>
      </w:pPr>
      <w:r>
        <w:rPr>
          <w:rFonts w:eastAsia="Calibri"/>
          <w:szCs w:val="18"/>
        </w:rPr>
        <w:t>Wavelet Decomposition:</w:t>
      </w:r>
    </w:p>
    <w:p w14:paraId="439F18A8" w14:textId="7FE4B935" w:rsidR="001A332B" w:rsidRPr="001A332B" w:rsidRDefault="001A332B" w:rsidP="001A332B">
      <w:pPr>
        <w:rPr>
          <w:rFonts w:eastAsiaTheme="minorEastAsia"/>
          <w:szCs w:val="18"/>
        </w:rPr>
      </w:pPr>
      <m:oMathPara>
        <m:oMath>
          <m:r>
            <w:rPr>
              <w:rFonts w:ascii="Cambria Math" w:hAnsi="Cambria Math"/>
              <w:szCs w:val="18"/>
            </w:rPr>
            <m:t>g</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k= -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jo</m:t>
                  </m:r>
                </m:sub>
              </m:sSub>
              <m:d>
                <m:dPr>
                  <m:ctrlPr>
                    <w:rPr>
                      <w:rFonts w:ascii="Cambria Math" w:hAnsi="Cambria Math"/>
                      <w:i/>
                      <w:szCs w:val="18"/>
                    </w:rPr>
                  </m:ctrlPr>
                </m:dPr>
                <m:e>
                  <m:r>
                    <w:rPr>
                      <w:rFonts w:ascii="Cambria Math" w:hAnsi="Cambria Math"/>
                      <w:szCs w:val="18"/>
                    </w:rPr>
                    <m:t>k</m:t>
                  </m:r>
                </m:e>
              </m:d>
              <m:sSub>
                <m:sSubPr>
                  <m:ctrlPr>
                    <w:rPr>
                      <w:rFonts w:ascii="Cambria Math" w:hAnsi="Cambria Math"/>
                      <w:i/>
                      <w:szCs w:val="18"/>
                    </w:rPr>
                  </m:ctrlPr>
                </m:sSubPr>
                <m:e>
                  <m:r>
                    <w:rPr>
                      <w:rFonts w:ascii="Cambria Math" w:hAnsi="Cambria Math"/>
                      <w:szCs w:val="18"/>
                    </w:rPr>
                    <m:t xml:space="preserve"> 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d>
                <m:dPr>
                  <m:ctrlPr>
                    <w:rPr>
                      <w:rFonts w:ascii="Cambria Math" w:hAnsi="Cambria Math"/>
                      <w:i/>
                      <w:szCs w:val="18"/>
                    </w:rPr>
                  </m:ctrlPr>
                </m:dPr>
                <m:e>
                  <m:r>
                    <w:rPr>
                      <w:rFonts w:ascii="Cambria Math" w:hAnsi="Cambria Math"/>
                      <w:szCs w:val="18"/>
                    </w:rPr>
                    <m:t>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k= -∞</m:t>
              </m:r>
            </m:sub>
            <m:sup>
              <m:r>
                <w:rPr>
                  <w:rFonts w:ascii="Cambria Math" w:hAnsi="Cambria Math"/>
                  <w:szCs w:val="18"/>
                </w:rPr>
                <m:t>∞</m:t>
              </m:r>
            </m:sup>
            <m:e>
              <m:nary>
                <m:naryPr>
                  <m:chr m:val="∑"/>
                  <m:limLoc m:val="undOvr"/>
                  <m:ctrlPr>
                    <w:rPr>
                      <w:rFonts w:ascii="Cambria Math" w:hAnsi="Cambria Math"/>
                      <w:i/>
                      <w:szCs w:val="18"/>
                    </w:rPr>
                  </m:ctrlPr>
                </m:naryPr>
                <m:sub>
                  <m:r>
                    <w:rPr>
                      <w:rFonts w:ascii="Cambria Math" w:hAnsi="Cambria Math"/>
                      <w:szCs w:val="18"/>
                    </w:rPr>
                    <m:t xml:space="preserve">j= </m:t>
                  </m:r>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 xml:space="preserve">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j</m:t>
                      </m:r>
                    </m:sub>
                  </m:sSub>
                  <m:r>
                    <w:rPr>
                      <w:rFonts w:ascii="Cambria Math" w:hAnsi="Cambria Math"/>
                      <w:szCs w:val="18"/>
                    </w:rPr>
                    <m:t xml:space="preserve">(k) </m:t>
                  </m:r>
                  <m:sSub>
                    <m:sSubPr>
                      <m:ctrlPr>
                        <w:rPr>
                          <w:rFonts w:ascii="Cambria Math" w:hAnsi="Cambria Math"/>
                          <w:i/>
                          <w:szCs w:val="18"/>
                        </w:rPr>
                      </m:ctrlPr>
                    </m:sSubPr>
                    <m:e>
                      <m:r>
                        <w:rPr>
                          <w:rFonts w:ascii="Cambria Math" w:hAnsi="Cambria Math"/>
                          <w:szCs w:val="18"/>
                        </w:rPr>
                        <m:t>ψ</m:t>
                      </m:r>
                    </m:e>
                    <m:sub>
                      <m:r>
                        <w:rPr>
                          <w:rFonts w:ascii="Cambria Math" w:hAnsi="Cambria Math"/>
                          <w:szCs w:val="18"/>
                        </w:rPr>
                        <m:t>j,k</m:t>
                      </m:r>
                    </m:sub>
                  </m:sSub>
                  <m:r>
                    <w:rPr>
                      <w:rFonts w:ascii="Cambria Math" w:hAnsi="Cambria Math"/>
                      <w:szCs w:val="18"/>
                    </w:rPr>
                    <m:t>(t)</m:t>
                  </m:r>
                </m:e>
              </m:nary>
            </m:e>
          </m:nary>
        </m:oMath>
      </m:oMathPara>
    </w:p>
    <w:p w14:paraId="5F1A753A" w14:textId="62C71C3C" w:rsidR="001A332B" w:rsidRPr="001A332B" w:rsidRDefault="001A332B" w:rsidP="001A332B">
      <w:pPr>
        <w:spacing w:after="160" w:line="259" w:lineRule="auto"/>
        <w:jc w:val="both"/>
        <w:rPr>
          <w:rFonts w:eastAsia="Calibri"/>
          <w:szCs w:val="18"/>
        </w:rPr>
      </w:pPr>
      <w:r w:rsidRPr="001A332B">
        <w:rPr>
          <w:rFonts w:eastAsia="Calibri"/>
          <w:szCs w:val="18"/>
        </w:rPr>
        <w:t xml:space="preserve">The coefficients c and d can be found through the principle of inner product for orthogonal functions. These coefficients receive the name of Discrete Wavelet Transform (DWT) Coefficients, which is analogous to the FFT Coefficients for signal decomposition. In general, the “d” coefficients serve to make a level of decomposition [1]. Instead of a basis function in the form of a sine or a cosine, wavelets have the advantage of an infinite range of Wavelet functions available for signal construction. In general, the scaling function has the following form below, where </w:t>
      </w:r>
      <m:oMath>
        <m:r>
          <w:rPr>
            <w:rFonts w:ascii="Cambria Math" w:eastAsiaTheme="minorEastAsia" w:hAnsi="Cambria Math"/>
            <w:szCs w:val="18"/>
          </w:rPr>
          <m:t>h(n)</m:t>
        </m:r>
      </m:oMath>
      <w:r w:rsidRPr="001A332B">
        <w:rPr>
          <w:rFonts w:eastAsiaTheme="minorEastAsia"/>
          <w:szCs w:val="18"/>
        </w:rPr>
        <w:t xml:space="preserve"> </w:t>
      </w:r>
      <w:r w:rsidRPr="001A332B">
        <w:rPr>
          <w:rFonts w:eastAsia="Calibri"/>
          <w:szCs w:val="18"/>
        </w:rPr>
        <w:t xml:space="preserve"> consists of scaling coefficients. </w:t>
      </w:r>
    </w:p>
    <w:p w14:paraId="1E40A7F0" w14:textId="77777777" w:rsidR="001A332B" w:rsidRPr="001A332B" w:rsidRDefault="001A332B" w:rsidP="001A332B">
      <w:pPr>
        <w:jc w:val="both"/>
        <w:rPr>
          <w:rFonts w:eastAsiaTheme="minorEastAsia"/>
          <w:szCs w:val="18"/>
        </w:rPr>
      </w:pPr>
      <m:oMathPara>
        <m:oMath>
          <m:r>
            <w:rPr>
              <w:rFonts w:ascii="Cambria Math" w:hAnsi="Cambria Math"/>
              <w:szCs w:val="18"/>
            </w:rPr>
            <m:t>φ</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r>
                <w:rPr>
                  <w:rFonts w:ascii="Cambria Math" w:hAnsi="Cambria Math"/>
                  <w:szCs w:val="18"/>
                </w:rPr>
                <m:t>h</m:t>
              </m:r>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2571A6A0" w14:textId="6AA7BCC5" w:rsidR="001A332B" w:rsidRPr="001A332B" w:rsidRDefault="001A332B" w:rsidP="001A332B">
      <w:pPr>
        <w:spacing w:after="160" w:line="259" w:lineRule="auto"/>
        <w:jc w:val="both"/>
        <w:rPr>
          <w:rFonts w:eastAsia="Calibri"/>
          <w:szCs w:val="18"/>
        </w:rPr>
      </w:pPr>
      <w:r w:rsidRPr="001A332B">
        <w:rPr>
          <w:rFonts w:eastAsia="Calibri"/>
          <w:szCs w:val="18"/>
        </w:rPr>
        <w:t xml:space="preserve">To define a Wavelet Function, the scaling function from before is used with a shift, along with some Wavelet Coefficients </w:t>
      </w:r>
      <m:oMath>
        <m:sSub>
          <m:sSubPr>
            <m:ctrlPr>
              <w:rPr>
                <w:rFonts w:ascii="Cambria Math" w:eastAsia="Calibri" w:hAnsi="Cambria Math"/>
                <w:i/>
                <w:szCs w:val="18"/>
              </w:rPr>
            </m:ctrlPr>
          </m:sSubPr>
          <m:e>
            <m:r>
              <w:rPr>
                <w:rFonts w:ascii="Cambria Math" w:eastAsia="Calibri" w:hAnsi="Cambria Math"/>
                <w:szCs w:val="18"/>
              </w:rPr>
              <m:t>h</m:t>
            </m:r>
          </m:e>
          <m:sub>
            <m:r>
              <w:rPr>
                <w:rFonts w:ascii="Cambria Math" w:eastAsia="Calibri" w:hAnsi="Cambria Math"/>
                <w:szCs w:val="18"/>
              </w:rPr>
              <m:t>1</m:t>
            </m:r>
          </m:sub>
        </m:sSub>
        <m:r>
          <w:rPr>
            <w:rFonts w:ascii="Cambria Math" w:eastAsia="Calibri" w:hAnsi="Cambria Math"/>
            <w:szCs w:val="18"/>
          </w:rPr>
          <m:t>(n)</m:t>
        </m:r>
      </m:oMath>
      <w:r w:rsidRPr="001A332B">
        <w:rPr>
          <w:rFonts w:eastAsia="Calibri"/>
          <w:szCs w:val="18"/>
        </w:rPr>
        <w:t xml:space="preserve"> as shown below.</w:t>
      </w:r>
      <w:bookmarkStart w:id="0" w:name="_GoBack"/>
      <w:bookmarkEnd w:id="0"/>
    </w:p>
    <w:p w14:paraId="185F8CB4" w14:textId="77777777" w:rsidR="001A332B" w:rsidRPr="001A332B" w:rsidRDefault="001A332B" w:rsidP="001A332B">
      <w:pPr>
        <w:jc w:val="both"/>
        <w:rPr>
          <w:rFonts w:eastAsiaTheme="minorEastAsia"/>
          <w:szCs w:val="18"/>
        </w:rPr>
      </w:pPr>
      <m:oMathPara>
        <m:oMath>
          <m:r>
            <w:rPr>
              <w:rFonts w:ascii="Cambria Math" w:hAnsi="Cambria Math"/>
              <w:szCs w:val="18"/>
            </w:rPr>
            <m:t>ψ</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sSub>
                <m:sSubPr>
                  <m:ctrlPr>
                    <w:rPr>
                      <w:rFonts w:ascii="Cambria Math" w:hAnsi="Cambria Math"/>
                      <w:i/>
                      <w:szCs w:val="18"/>
                    </w:rPr>
                  </m:ctrlPr>
                </m:sSubPr>
                <m:e>
                  <m:r>
                    <w:rPr>
                      <w:rFonts w:ascii="Cambria Math" w:hAnsi="Cambria Math"/>
                      <w:szCs w:val="18"/>
                    </w:rPr>
                    <m:t>h</m:t>
                  </m:r>
                </m:e>
                <m:sub>
                  <m:r>
                    <w:rPr>
                      <w:rFonts w:ascii="Cambria Math" w:hAnsi="Cambria Math"/>
                      <w:szCs w:val="18"/>
                    </w:rPr>
                    <m:t>1</m:t>
                  </m:r>
                </m:sub>
              </m:sSub>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36F099FE" w14:textId="761252A1" w:rsidR="009E1D79" w:rsidRPr="009E1D79" w:rsidRDefault="009E1D79" w:rsidP="009E1D79">
      <w:pPr>
        <w:pStyle w:val="Head2"/>
      </w:pPr>
      <w:r>
        <w:t>Wavelet Selection: Coiflet</w:t>
      </w:r>
    </w:p>
    <w:p w14:paraId="4D205723" w14:textId="74F8F915"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2A402CCA" w14:textId="77777777" w:rsidR="006E5139" w:rsidRDefault="000F20FB" w:rsidP="006E5139">
      <w:pPr>
        <w:jc w:val="both"/>
      </w:pPr>
      <w:r w:rsidRPr="000F20FB">
        <w:rPr>
          <w:rFonts w:eastAsia="Calibri"/>
          <w:noProof/>
          <w:szCs w:val="18"/>
        </w:rPr>
        <w:lastRenderedPageBreak/>
        <w:drawing>
          <wp:inline distT="0" distB="0" distL="0" distR="0" wp14:anchorId="7F62530E" wp14:editId="40DF6AD2">
            <wp:extent cx="2943225" cy="2512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361" cy="2516637"/>
                    </a:xfrm>
                    <a:prstGeom prst="rect">
                      <a:avLst/>
                    </a:prstGeom>
                    <a:noFill/>
                    <a:ln>
                      <a:noFill/>
                    </a:ln>
                  </pic:spPr>
                </pic:pic>
              </a:graphicData>
            </a:graphic>
          </wp:inline>
        </w:drawing>
      </w:r>
    </w:p>
    <w:p w14:paraId="74AF6D2B" w14:textId="09FBA89F" w:rsidR="000F20FB" w:rsidRDefault="006E5139" w:rsidP="006E5139">
      <w:pPr>
        <w:pStyle w:val="Caption"/>
        <w:jc w:val="center"/>
        <w:rPr>
          <w:rFonts w:eastAsia="Calibri"/>
        </w:rPr>
      </w:pPr>
      <w:r>
        <w:t xml:space="preserve">Figure </w:t>
      </w:r>
      <w:fldSimple w:instr=" SEQ Figure \* ARABIC ">
        <w:r w:rsidR="00D03A8E">
          <w:rPr>
            <w:noProof/>
          </w:rPr>
          <w:t>2</w:t>
        </w:r>
      </w:fldSimple>
      <w:r>
        <w:t>. Sample Coiflet 2 Wavelet</w:t>
      </w:r>
    </w:p>
    <w:p w14:paraId="5D110D37" w14:textId="7498ECB2" w:rsidR="000F1AAB" w:rsidRDefault="000F1AAB" w:rsidP="002B4AD8">
      <w:pPr>
        <w:spacing w:after="160" w:line="259" w:lineRule="auto"/>
        <w:jc w:val="both"/>
        <w:rPr>
          <w:rFonts w:eastAsia="Calibri"/>
          <w:szCs w:val="18"/>
        </w:rPr>
      </w:pPr>
      <w:r>
        <w:rPr>
          <w:rFonts w:eastAsia="Calibri"/>
          <w:szCs w:val="18"/>
        </w:rPr>
        <w:t xml:space="preserve">The formulation of this </w:t>
      </w:r>
      <w:r w:rsidR="00C96746">
        <w:rPr>
          <w:rFonts w:eastAsia="Calibri"/>
          <w:szCs w:val="18"/>
        </w:rPr>
        <w:t xml:space="preserve">Wavelet </w:t>
      </w:r>
      <w:r w:rsidR="007B18C7">
        <w:rPr>
          <w:rFonts w:eastAsia="Calibri"/>
          <w:szCs w:val="18"/>
        </w:rPr>
        <w:t>Transform F</w:t>
      </w:r>
      <w:r>
        <w:rPr>
          <w:rFonts w:eastAsia="Calibri"/>
          <w:szCs w:val="18"/>
        </w:rPr>
        <w:t>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263B1E98"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 xml:space="preserve">approximation that detects sudden </w:t>
      </w:r>
      <w:r w:rsidR="00C96746">
        <w:rPr>
          <w:rFonts w:eastAsia="Calibri"/>
          <w:szCs w:val="18"/>
        </w:rPr>
        <w:t xml:space="preserve">brake </w:t>
      </w:r>
      <w:r w:rsidRPr="00EE3EB4">
        <w:rPr>
          <w:rFonts w:eastAsia="Calibri"/>
          <w:szCs w:val="18"/>
        </w:rPr>
        <w:t xml:space="preserve">changes </w:t>
      </w:r>
      <w:r w:rsidR="00C96746">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1438C261" w14:textId="01E271AE" w:rsidR="001400BA" w:rsidRPr="001400BA" w:rsidRDefault="00133E03" w:rsidP="00B77B79">
      <w:pPr>
        <w:pStyle w:val="ListParagraph"/>
        <w:numPr>
          <w:ilvl w:val="0"/>
          <w:numId w:val="8"/>
        </w:numPr>
        <w:spacing w:after="160" w:line="259" w:lineRule="auto"/>
        <w:jc w:val="both"/>
        <w:rPr>
          <w:rFonts w:eastAsia="Calibri"/>
          <w:szCs w:val="18"/>
        </w:rPr>
      </w:pPr>
      <w:r>
        <w:rPr>
          <w:rFonts w:eastAsia="Calibri"/>
          <w:szCs w:val="18"/>
        </w:rPr>
        <w:t>Repeat</w:t>
      </w:r>
    </w:p>
    <w:p w14:paraId="6CE81E8B" w14:textId="37CBEF52" w:rsidR="001400BA" w:rsidRDefault="00B77B79" w:rsidP="001400BA">
      <w:pPr>
        <w:spacing w:after="160" w:line="259" w:lineRule="auto"/>
        <w:rPr>
          <w:rFonts w:eastAsia="Calibri"/>
          <w:szCs w:val="18"/>
        </w:rPr>
      </w:pPr>
      <w:r>
        <w:rPr>
          <w:rFonts w:eastAsia="Calibri"/>
          <w:szCs w:val="18"/>
        </w:rPr>
        <w:t xml:space="preserve">A sample </w:t>
      </w:r>
      <w:r w:rsidR="001400BA">
        <w:rPr>
          <w:rFonts w:eastAsia="Calibri"/>
          <w:szCs w:val="18"/>
        </w:rPr>
        <w:t xml:space="preserve">noisy </w:t>
      </w:r>
      <w:r>
        <w:rPr>
          <w:rFonts w:eastAsia="Calibri"/>
          <w:szCs w:val="18"/>
        </w:rPr>
        <w:t xml:space="preserve">signal </w:t>
      </w:r>
      <w:r w:rsidR="00CF3E1A">
        <w:rPr>
          <w:rFonts w:eastAsia="Calibri"/>
          <w:szCs w:val="18"/>
        </w:rPr>
        <w:t xml:space="preserve">is shown in Figure ### </w:t>
      </w:r>
      <w:r w:rsidR="00BB4195">
        <w:rPr>
          <w:rFonts w:eastAsia="Calibri"/>
          <w:szCs w:val="18"/>
        </w:rPr>
        <w:t>(top</w:t>
      </w:r>
      <w:r w:rsidR="001400BA">
        <w:rPr>
          <w:rFonts w:eastAsia="Calibri"/>
          <w:szCs w:val="18"/>
        </w:rPr>
        <w:t>) that is subject to a Coiflet 2 Wavelet with a 3 level decomposition.</w:t>
      </w:r>
      <w:r w:rsidR="000B10D5">
        <w:rPr>
          <w:rFonts w:eastAsia="Calibri"/>
          <w:szCs w:val="18"/>
        </w:rPr>
        <w:t xml:space="preserve"> I</w:t>
      </w:r>
      <w:r>
        <w:rPr>
          <w:rFonts w:eastAsia="Calibri"/>
          <w:szCs w:val="18"/>
        </w:rPr>
        <w:t>ts DWT coefficients</w:t>
      </w:r>
      <w:r w:rsidR="00F53947">
        <w:rPr>
          <w:rFonts w:eastAsia="Calibri"/>
          <w:szCs w:val="18"/>
        </w:rPr>
        <w:t xml:space="preserve"> are then to approximate</w:t>
      </w:r>
      <w:r>
        <w:rPr>
          <w:rFonts w:eastAsia="Calibri"/>
          <w:szCs w:val="18"/>
        </w:rPr>
        <w:t xml:space="preserve"> the reconstructed sig</w:t>
      </w:r>
      <w:r w:rsidR="00CF3E1A">
        <w:rPr>
          <w:rFonts w:eastAsia="Calibri"/>
          <w:szCs w:val="18"/>
        </w:rPr>
        <w:t>nal</w:t>
      </w:r>
      <w:r w:rsidR="00BB4195">
        <w:rPr>
          <w:rFonts w:eastAsia="Calibri"/>
          <w:szCs w:val="18"/>
        </w:rPr>
        <w:t xml:space="preserve"> (bottom)</w:t>
      </w:r>
      <w:r w:rsidR="00F53947">
        <w:rPr>
          <w:rFonts w:eastAsia="Calibri"/>
          <w:szCs w:val="18"/>
        </w:rPr>
        <w:t>.</w:t>
      </w:r>
    </w:p>
    <w:p w14:paraId="36926FE7" w14:textId="77777777" w:rsidR="006E5139" w:rsidRDefault="006E5139" w:rsidP="006E5139">
      <w:pPr>
        <w:jc w:val="both"/>
      </w:pPr>
      <w:r>
        <w:rPr>
          <w:noProof/>
        </w:rPr>
        <w:drawing>
          <wp:inline distT="0" distB="0" distL="0" distR="0" wp14:anchorId="06DFFB3F" wp14:editId="09322C12">
            <wp:extent cx="3200400" cy="2339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339975"/>
                    </a:xfrm>
                    <a:prstGeom prst="rect">
                      <a:avLst/>
                    </a:prstGeom>
                  </pic:spPr>
                </pic:pic>
              </a:graphicData>
            </a:graphic>
          </wp:inline>
        </w:drawing>
      </w:r>
    </w:p>
    <w:p w14:paraId="42BC29DE" w14:textId="095CD5E6" w:rsidR="001400BA" w:rsidRDefault="006E5139" w:rsidP="006E5139">
      <w:pPr>
        <w:pStyle w:val="Caption"/>
        <w:jc w:val="center"/>
        <w:rPr>
          <w:rFonts w:eastAsia="Calibri"/>
        </w:rPr>
      </w:pPr>
      <w:r>
        <w:t xml:space="preserve">Figure </w:t>
      </w:r>
      <w:fldSimple w:instr=" SEQ Figure \* ARABIC ">
        <w:r w:rsidR="00D03A8E">
          <w:rPr>
            <w:noProof/>
          </w:rPr>
          <w:t>3</w:t>
        </w:r>
      </w:fldSimple>
      <w:r>
        <w:t xml:space="preserve">. </w:t>
      </w:r>
      <w:r w:rsidRPr="005905C2">
        <w:t>Raw Signal (top) and Reconstructed Signal Approximation with DWT Coefficients (bottom)</w:t>
      </w:r>
    </w:p>
    <w:p w14:paraId="4C1F27B7" w14:textId="77777777" w:rsidR="006E5139" w:rsidRDefault="006E5139" w:rsidP="001400BA">
      <w:pPr>
        <w:spacing w:after="160" w:line="259" w:lineRule="auto"/>
        <w:jc w:val="center"/>
        <w:rPr>
          <w:rFonts w:eastAsia="Calibri"/>
          <w:szCs w:val="18"/>
        </w:rPr>
      </w:pPr>
    </w:p>
    <w:p w14:paraId="1FF4F81A" w14:textId="0811EF9B" w:rsidR="00F87077" w:rsidRPr="00F87077" w:rsidRDefault="000F20FB" w:rsidP="00F87077">
      <w:pPr>
        <w:pStyle w:val="Head1"/>
      </w:pPr>
      <w:r>
        <w:t>Experimental Setup</w:t>
      </w:r>
    </w:p>
    <w:p w14:paraId="55812A50" w14:textId="77777777" w:rsidR="002677F0" w:rsidRDefault="00F87077" w:rsidP="002677F0">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7142AD">
        <w:rPr>
          <w:rFonts w:eastAsia="Calibri"/>
          <w:szCs w:val="18"/>
        </w:rPr>
        <w:t xml:space="preserve"> </w:t>
      </w:r>
      <w:r w:rsidR="00A14C4E">
        <w:rPr>
          <w:rFonts w:eastAsia="Calibri"/>
          <w:szCs w:val="18"/>
        </w:rPr>
        <w:t>The testing equipment included</w:t>
      </w:r>
      <w:r w:rsidR="007142AD">
        <w:rPr>
          <w:rFonts w:eastAsia="Calibri"/>
          <w:szCs w:val="18"/>
        </w:rPr>
        <w:t xml:space="preserve"> a </w:t>
      </w:r>
      <w:r w:rsidR="00BA2571">
        <w:rPr>
          <w:rFonts w:eastAsia="Calibri"/>
          <w:szCs w:val="18"/>
        </w:rPr>
        <w:t xml:space="preserve">DTS and a </w:t>
      </w:r>
      <w:r w:rsidR="007142AD">
        <w:rPr>
          <w:rFonts w:eastAsia="Calibri"/>
          <w:szCs w:val="18"/>
        </w:rPr>
        <w:t>VC4000 data recording system</w:t>
      </w:r>
      <w:r w:rsidR="00BA2571">
        <w:rPr>
          <w:rFonts w:eastAsia="Calibri"/>
          <w:szCs w:val="18"/>
        </w:rPr>
        <w:t>s</w:t>
      </w:r>
      <w:r w:rsidR="00A14C4E">
        <w:rPr>
          <w:rFonts w:eastAsia="Calibri"/>
          <w:szCs w:val="18"/>
        </w:rPr>
        <w:t>.</w:t>
      </w:r>
      <w:r w:rsidR="007142AD">
        <w:rPr>
          <w:rFonts w:eastAsia="Calibri"/>
          <w:szCs w:val="18"/>
        </w:rPr>
        <w:t xml:space="preserve"> Vehicle and instrumentation are shown in Figures ####.</w:t>
      </w:r>
      <w:r w:rsidR="00A14C4E">
        <w:rPr>
          <w:rFonts w:eastAsia="Calibri"/>
          <w:szCs w:val="18"/>
        </w:rPr>
        <w:t xml:space="preserve"> </w:t>
      </w:r>
      <w:r w:rsidR="002677F0">
        <w:rPr>
          <w:rFonts w:eastAsia="Calibri"/>
          <w:szCs w:val="18"/>
        </w:rPr>
        <w:t xml:space="preserve">To capture changes in vehicle surface types, Go Pro Cameras were placed perpendicular to the vehicle braking direction. </w:t>
      </w:r>
    </w:p>
    <w:p w14:paraId="0E38DDE7" w14:textId="22479CFC" w:rsidR="00A14C4E" w:rsidRDefault="00A14C4E" w:rsidP="002B4AD8">
      <w:pPr>
        <w:spacing w:after="160" w:line="259" w:lineRule="auto"/>
        <w:jc w:val="both"/>
        <w:rPr>
          <w:rFonts w:eastAsia="Calibri"/>
          <w:szCs w:val="18"/>
        </w:rPr>
      </w:pPr>
    </w:p>
    <w:p w14:paraId="550E5F3F" w14:textId="77777777" w:rsidR="006E5139" w:rsidRDefault="00D37616" w:rsidP="006E5139">
      <w:pPr>
        <w:jc w:val="both"/>
      </w:pPr>
      <w:r w:rsidRPr="00D37616">
        <w:rPr>
          <w:rFonts w:eastAsia="Calibri"/>
          <w:noProof/>
          <w:szCs w:val="18"/>
        </w:rPr>
        <w:drawing>
          <wp:inline distT="0" distB="0" distL="0" distR="0" wp14:anchorId="5A81588B" wp14:editId="48184856">
            <wp:extent cx="3200400" cy="1171575"/>
            <wp:effectExtent l="0" t="0" r="0" b="9525"/>
            <wp:docPr id="8" name="Picture 8" descr="\\mwrsf-poweredge\Active &amp; Current Projects\MATC Smart Barrier (2018-present)\Full-Scale\ABS-1\Photos\abs-1 photos\DSC_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rsf-poweredge\Active &amp; Current Projects\MATC Smart Barrier (2018-present)\Full-Scale\ABS-1\Photos\abs-1 photos\DSC_715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768" b="22321"/>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44BA61BE" w14:textId="3B28B13B" w:rsidR="00D37616" w:rsidRDefault="006E5139" w:rsidP="006E5139">
      <w:pPr>
        <w:pStyle w:val="Caption"/>
        <w:jc w:val="both"/>
        <w:rPr>
          <w:rFonts w:eastAsia="Calibri"/>
        </w:rPr>
      </w:pPr>
      <w:r>
        <w:t xml:space="preserve">Figure </w:t>
      </w:r>
      <w:fldSimple w:instr=" SEQ Figure \* ARABIC ">
        <w:r w:rsidR="00D03A8E">
          <w:rPr>
            <w:noProof/>
          </w:rPr>
          <w:t>4</w:t>
        </w:r>
      </w:fldSimple>
      <w:r>
        <w:t xml:space="preserve">. </w:t>
      </w:r>
      <w:r w:rsidRPr="009B7304">
        <w:t>2007 Ford Crown Victoria</w:t>
      </w:r>
    </w:p>
    <w:p w14:paraId="05EB0C9F" w14:textId="77777777" w:rsidR="006E5139" w:rsidRDefault="006E5139" w:rsidP="006E5139">
      <w:pPr>
        <w:jc w:val="both"/>
      </w:pPr>
      <w:r>
        <w:rPr>
          <w:noProof/>
        </w:rPr>
        <w:drawing>
          <wp:inline distT="0" distB="0" distL="0" distR="0" wp14:anchorId="47DC83C9" wp14:editId="71B89CBE">
            <wp:extent cx="31432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2057400"/>
                    </a:xfrm>
                    <a:prstGeom prst="rect">
                      <a:avLst/>
                    </a:prstGeom>
                  </pic:spPr>
                </pic:pic>
              </a:graphicData>
            </a:graphic>
          </wp:inline>
        </w:drawing>
      </w:r>
    </w:p>
    <w:p w14:paraId="6C8AB520" w14:textId="7D8DCAAB" w:rsidR="007142AD" w:rsidRDefault="006E5139" w:rsidP="006E5139">
      <w:pPr>
        <w:pStyle w:val="Caption"/>
        <w:jc w:val="center"/>
        <w:rPr>
          <w:rFonts w:eastAsia="Calibri"/>
        </w:rPr>
      </w:pPr>
      <w:r>
        <w:t xml:space="preserve">Figure </w:t>
      </w:r>
      <w:fldSimple w:instr=" SEQ Figure \* ARABIC ">
        <w:r w:rsidR="00D03A8E">
          <w:rPr>
            <w:noProof/>
          </w:rPr>
          <w:t>5</w:t>
        </w:r>
      </w:fldSimple>
      <w:r>
        <w:t xml:space="preserve">. </w:t>
      </w:r>
      <w:r w:rsidRPr="002E53A6">
        <w:t>DTS Data Recording (Left), and VC4000 Data Recording (Right)</w:t>
      </w:r>
    </w:p>
    <w:p w14:paraId="6FCB4EF4" w14:textId="464A9732" w:rsidR="00A14C4E" w:rsidRDefault="00A14C4E" w:rsidP="00A14C4E">
      <w:pPr>
        <w:spacing w:after="160" w:line="259" w:lineRule="auto"/>
        <w:jc w:val="both"/>
        <w:rPr>
          <w:rFonts w:eastAsia="Calibri"/>
          <w:szCs w:val="18"/>
        </w:rPr>
      </w:pPr>
      <w:r>
        <w:rPr>
          <w:rFonts w:eastAsia="Calibri"/>
          <w:szCs w:val="18"/>
        </w:rPr>
        <w:t>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w:t>
      </w:r>
      <w:r w:rsidR="00BA2571">
        <w:rPr>
          <w:rFonts w:eastAsia="Calibri"/>
          <w:szCs w:val="18"/>
        </w:rPr>
        <w:t>, and the testing bed is shown in Figure ####</w:t>
      </w:r>
      <w:r>
        <w:rPr>
          <w:rFonts w:eastAsia="Calibri"/>
          <w:szCs w:val="18"/>
        </w:rPr>
        <w:t xml:space="preserve">. Every test was repeated twice for reproducibility, </w:t>
      </w:r>
      <w:r w:rsidR="00F523D2">
        <w:rPr>
          <w:rFonts w:eastAsia="Calibri"/>
          <w:szCs w:val="18"/>
        </w:rPr>
        <w:t xml:space="preserve">which gives a total of 10 tests. </w:t>
      </w:r>
    </w:p>
    <w:p w14:paraId="57D7D7AE" w14:textId="77777777" w:rsidR="006E5139" w:rsidRDefault="00DB0035" w:rsidP="006E5139">
      <w:pPr>
        <w:jc w:val="both"/>
      </w:pPr>
      <w:r>
        <w:rPr>
          <w:noProof/>
        </w:rPr>
        <w:lastRenderedPageBreak/>
        <w:drawing>
          <wp:inline distT="0" distB="0" distL="0" distR="0" wp14:anchorId="4C6F8CCA" wp14:editId="1DA910C4">
            <wp:extent cx="320040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000250"/>
                    </a:xfrm>
                    <a:prstGeom prst="rect">
                      <a:avLst/>
                    </a:prstGeom>
                  </pic:spPr>
                </pic:pic>
              </a:graphicData>
            </a:graphic>
          </wp:inline>
        </w:drawing>
      </w:r>
    </w:p>
    <w:p w14:paraId="52AD43D4" w14:textId="498E5886" w:rsidR="00991D3B" w:rsidRDefault="006E5139" w:rsidP="006E5139">
      <w:pPr>
        <w:pStyle w:val="Caption"/>
        <w:jc w:val="both"/>
        <w:rPr>
          <w:rFonts w:eastAsia="Calibri"/>
        </w:rPr>
      </w:pPr>
      <w:r>
        <w:t xml:space="preserve">Figure </w:t>
      </w:r>
      <w:fldSimple w:instr=" SEQ Figure \* ARABIC ">
        <w:r w:rsidR="00D03A8E">
          <w:rPr>
            <w:noProof/>
          </w:rPr>
          <w:t>6</w:t>
        </w:r>
      </w:fldSimple>
      <w:r>
        <w:t>. Testing Bed Illustration for different Surface Types</w:t>
      </w:r>
    </w:p>
    <w:p w14:paraId="30FEB4FB" w14:textId="77777777" w:rsidR="006E5139" w:rsidRDefault="00BA2571" w:rsidP="006E5139">
      <w:pPr>
        <w:jc w:val="both"/>
      </w:pPr>
      <w:r w:rsidRPr="00D37616">
        <w:rPr>
          <w:noProof/>
        </w:rPr>
        <w:drawing>
          <wp:inline distT="0" distB="0" distL="0" distR="0" wp14:anchorId="4D081DEA" wp14:editId="186A4394">
            <wp:extent cx="3200400" cy="1645920"/>
            <wp:effectExtent l="0" t="0" r="0" b="0"/>
            <wp:docPr id="6" name="Picture 6" descr="\\mwrsf-poweredge\Active &amp; Current Projects\MATC Smart Barrier (2018-present)\Full-Scale\ABS-1\Photos\abs-1 photos\DSC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wrsf-poweredge\Active &amp; Current Projects\MATC Smart Barrier (2018-present)\Full-Scale\ABS-1\Photos\abs-1 photos\DSC_709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571" r="8928" b="25000"/>
                    <a:stretch/>
                  </pic:blipFill>
                  <pic:spPr bwMode="auto">
                    <a:xfrm>
                      <a:off x="0" y="0"/>
                      <a:ext cx="32004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6AED0CD4" w14:textId="0A6FF166" w:rsidR="00BA2571" w:rsidRDefault="006E5139" w:rsidP="006E5139">
      <w:pPr>
        <w:pStyle w:val="Caption"/>
        <w:jc w:val="both"/>
      </w:pPr>
      <w:r>
        <w:t xml:space="preserve">Figure </w:t>
      </w:r>
      <w:fldSimple w:instr=" SEQ Figure \* ARABIC ">
        <w:r w:rsidR="00D03A8E">
          <w:rPr>
            <w:noProof/>
          </w:rPr>
          <w:t>7</w:t>
        </w:r>
      </w:fldSimple>
      <w:r>
        <w:t>. Surface Testing Bed</w:t>
      </w:r>
    </w:p>
    <w:p w14:paraId="3290AD45" w14:textId="2D78611A" w:rsidR="00D37616" w:rsidRPr="00D37616"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7142AD">
        <w:t xml:space="preserve"> full brake to stop, idle stop, circle</w:t>
      </w:r>
      <w:r w:rsidR="006419CC">
        <w:t xml:space="preserve"> around to </w:t>
      </w:r>
      <w:r w:rsidR="007142AD">
        <w:t xml:space="preserve">the </w:t>
      </w:r>
      <w:r w:rsidR="006419CC">
        <w:t xml:space="preserve">starting position, </w:t>
      </w:r>
      <w:r w:rsidR="007142AD">
        <w:t xml:space="preserve">and </w:t>
      </w:r>
      <w:r w:rsidR="006419CC">
        <w:t>repeat.</w:t>
      </w:r>
      <w:r w:rsidR="00D37616">
        <w:t xml:space="preserve"> During all trials, the testing driver was instructed to maintain a firm steering to avoid and deviations of the vehicle.</w:t>
      </w:r>
      <w:r w:rsidR="006419CC">
        <w:t xml:space="preserve"> </w:t>
      </w:r>
      <w:r w:rsidR="001C12C9">
        <w:t xml:space="preserve">Moreover, the driver was instructed to press on full brake after the four wheels of the vehicle had entered the testing bed. </w:t>
      </w:r>
    </w:p>
    <w:p w14:paraId="1B25F0B9" w14:textId="266CB787" w:rsidR="006F2E39" w:rsidRDefault="000F1AAB" w:rsidP="000F1AAB">
      <w:pPr>
        <w:pStyle w:val="Head1"/>
      </w:pPr>
      <w:r>
        <w:t>Test Data Results</w:t>
      </w:r>
      <w:r w:rsidR="00C96746">
        <w:t>/Post-Processing</w:t>
      </w:r>
    </w:p>
    <w:p w14:paraId="76604DE3" w14:textId="6BAC4253" w:rsidR="009D6D05" w:rsidRDefault="009D6D05" w:rsidP="009D6D05">
      <w:pPr>
        <w:pStyle w:val="Head2"/>
      </w:pPr>
      <w:r>
        <w:t>Raw Signal Analysis with Wavelet Approximation</w:t>
      </w:r>
    </w:p>
    <w:p w14:paraId="24BCCE19" w14:textId="420FE210"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w:t>
      </w:r>
      <w:r w:rsidR="00F53780">
        <w:t>n Figure #### with a filtered signal in Figure ###</w:t>
      </w:r>
      <w:r>
        <w:t xml:space="preserve">. </w:t>
      </w:r>
    </w:p>
    <w:p w14:paraId="34167CA8" w14:textId="77777777" w:rsidR="006E5139" w:rsidRDefault="00C37B66" w:rsidP="006E5139">
      <w:pPr>
        <w:jc w:val="both"/>
      </w:pPr>
      <w:r>
        <w:rPr>
          <w:noProof/>
        </w:rPr>
        <w:drawing>
          <wp:inline distT="0" distB="0" distL="0" distR="0" wp14:anchorId="32CF180B" wp14:editId="5E1B17C4">
            <wp:extent cx="3195879" cy="2505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 t="5930" r="8929" b="8945"/>
                    <a:stretch/>
                  </pic:blipFill>
                  <pic:spPr bwMode="auto">
                    <a:xfrm>
                      <a:off x="0" y="0"/>
                      <a:ext cx="3201458" cy="2509448"/>
                    </a:xfrm>
                    <a:prstGeom prst="rect">
                      <a:avLst/>
                    </a:prstGeom>
                    <a:ln>
                      <a:noFill/>
                    </a:ln>
                    <a:extLst>
                      <a:ext uri="{53640926-AAD7-44D8-BBD7-CCE9431645EC}">
                        <a14:shadowObscured xmlns:a14="http://schemas.microsoft.com/office/drawing/2010/main"/>
                      </a:ext>
                    </a:extLst>
                  </pic:spPr>
                </pic:pic>
              </a:graphicData>
            </a:graphic>
          </wp:inline>
        </w:drawing>
      </w:r>
    </w:p>
    <w:p w14:paraId="5DB8FE30" w14:textId="6671E25F" w:rsidR="006E5139" w:rsidRDefault="006E5139" w:rsidP="006E5139">
      <w:pPr>
        <w:pStyle w:val="Caption"/>
        <w:jc w:val="both"/>
      </w:pPr>
      <w:r>
        <w:t xml:space="preserve">Figure </w:t>
      </w:r>
      <w:fldSimple w:instr=" SEQ Figure \* ARABIC ">
        <w:r w:rsidR="00D03A8E">
          <w:rPr>
            <w:noProof/>
          </w:rPr>
          <w:t>8</w:t>
        </w:r>
      </w:fldSimple>
      <w:r>
        <w:t xml:space="preserve">. </w:t>
      </w:r>
      <w:r w:rsidRPr="003C2181">
        <w:t>Full Concrete 1-2 Tests Signal Layout</w:t>
      </w:r>
    </w:p>
    <w:p w14:paraId="0B7816F1" w14:textId="77777777" w:rsidR="006E5139" w:rsidRDefault="006419CC" w:rsidP="006E5139">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ED5041A" w14:textId="7BE36ECB" w:rsidR="006419CC" w:rsidRDefault="006E5139" w:rsidP="006E5139">
      <w:pPr>
        <w:pStyle w:val="Caption"/>
        <w:jc w:val="both"/>
      </w:pPr>
      <w:r>
        <w:t xml:space="preserve">Figure </w:t>
      </w:r>
      <w:fldSimple w:instr=" SEQ Figure \* ARABIC ">
        <w:r w:rsidR="00D03A8E">
          <w:rPr>
            <w:noProof/>
          </w:rPr>
          <w:t>9</w:t>
        </w:r>
      </w:fldSimple>
      <w:r>
        <w:t xml:space="preserve">. </w:t>
      </w:r>
      <w:r w:rsidRPr="00A132E9">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5ACC41C5" w14:textId="77777777" w:rsidR="006E5139" w:rsidRDefault="007C2754" w:rsidP="006E5139">
      <w:pPr>
        <w:jc w:val="both"/>
      </w:pPr>
      <w:r w:rsidRPr="007C2754">
        <w:rPr>
          <w:noProof/>
        </w:rPr>
        <w:lastRenderedPageBreak/>
        <w:drawing>
          <wp:inline distT="0" distB="0" distL="0" distR="0" wp14:anchorId="7E210CFF" wp14:editId="1A5FBFCA">
            <wp:extent cx="3247390" cy="279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66" r="7233"/>
                    <a:stretch/>
                  </pic:blipFill>
                  <pic:spPr bwMode="auto">
                    <a:xfrm>
                      <a:off x="0" y="0"/>
                      <a:ext cx="3252723" cy="2801805"/>
                    </a:xfrm>
                    <a:prstGeom prst="rect">
                      <a:avLst/>
                    </a:prstGeom>
                    <a:noFill/>
                    <a:ln>
                      <a:noFill/>
                    </a:ln>
                    <a:extLst>
                      <a:ext uri="{53640926-AAD7-44D8-BBD7-CCE9431645EC}">
                        <a14:shadowObscured xmlns:a14="http://schemas.microsoft.com/office/drawing/2010/main"/>
                      </a:ext>
                    </a:extLst>
                  </pic:spPr>
                </pic:pic>
              </a:graphicData>
            </a:graphic>
          </wp:inline>
        </w:drawing>
      </w:r>
    </w:p>
    <w:p w14:paraId="251BAC8A" w14:textId="41E86C11" w:rsidR="007C2754" w:rsidRDefault="006E5139" w:rsidP="006E5139">
      <w:pPr>
        <w:pStyle w:val="Caption"/>
        <w:jc w:val="both"/>
      </w:pPr>
      <w:r>
        <w:t xml:space="preserve">Figure </w:t>
      </w:r>
      <w:fldSimple w:instr=" SEQ Figure \* ARABIC ">
        <w:r w:rsidR="00D03A8E">
          <w:rPr>
            <w:noProof/>
          </w:rPr>
          <w:t>10</w:t>
        </w:r>
      </w:fldSimple>
      <w:r>
        <w:t xml:space="preserve">. </w:t>
      </w:r>
      <w:r w:rsidRPr="00D00D2D">
        <w:t>Velocity Profile of FC1 Test (Top), and FC2 Test (Bottom)</w:t>
      </w:r>
    </w:p>
    <w:p w14:paraId="0DD610F1" w14:textId="5616F30A" w:rsidR="00832966" w:rsidRDefault="00C96746" w:rsidP="00264587">
      <w:pPr>
        <w:jc w:val="both"/>
      </w:pPr>
      <w:r>
        <w:t>After obtaining the Coiflet approximation and verifying the velocity profile consisten</w:t>
      </w:r>
      <w:r w:rsidR="00F53780">
        <w:t>cy, a</w:t>
      </w:r>
      <w:r>
        <w:t xml:space="preserve"> moving average with sudden rate change detection</w:t>
      </w:r>
      <w:r w:rsidR="00F53780">
        <w:t xml:space="preserve"> was used to characterize braking events. A sample code is given in Figure ### </w:t>
      </w:r>
      <w:r>
        <w:t>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1544E4DA" w14:textId="77777777" w:rsidR="006E5139" w:rsidRDefault="00314F69" w:rsidP="006E5139">
      <w:pPr>
        <w:jc w:val="both"/>
      </w:pPr>
      <w:r>
        <w:rPr>
          <w:noProof/>
        </w:rPr>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452245"/>
                    </a:xfrm>
                    <a:prstGeom prst="rect">
                      <a:avLst/>
                    </a:prstGeom>
                  </pic:spPr>
                </pic:pic>
              </a:graphicData>
            </a:graphic>
          </wp:inline>
        </w:drawing>
      </w:r>
    </w:p>
    <w:p w14:paraId="5B03F60E" w14:textId="1D086FCD" w:rsidR="00832966" w:rsidRDefault="006E5139" w:rsidP="006E5139">
      <w:pPr>
        <w:pStyle w:val="Caption"/>
        <w:jc w:val="both"/>
      </w:pPr>
      <w:r>
        <w:t xml:space="preserve">Figure </w:t>
      </w:r>
      <w:fldSimple w:instr=" SEQ Figure \* ARABIC ">
        <w:r w:rsidR="00D03A8E">
          <w:rPr>
            <w:noProof/>
          </w:rPr>
          <w:t>11</w:t>
        </w:r>
      </w:fldSimple>
      <w:r>
        <w:t xml:space="preserve">. </w:t>
      </w:r>
      <w:r w:rsidRPr="00790E7C">
        <w:t>Braking Detection Pseudo-Code</w:t>
      </w:r>
    </w:p>
    <w:p w14:paraId="4B86E734" w14:textId="77777777" w:rsidR="006E5139" w:rsidRDefault="00832966" w:rsidP="006E5139">
      <w:pPr>
        <w:jc w:val="both"/>
      </w:pPr>
      <w:r w:rsidRPr="00832966">
        <w:rPr>
          <w:noProof/>
        </w:rPr>
        <w:drawing>
          <wp:inline distT="0" distB="0" distL="0" distR="0" wp14:anchorId="4E8CF708" wp14:editId="1F35A59B">
            <wp:extent cx="3381375" cy="2534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5405" cy="2537039"/>
                    </a:xfrm>
                    <a:prstGeom prst="rect">
                      <a:avLst/>
                    </a:prstGeom>
                    <a:noFill/>
                    <a:ln>
                      <a:noFill/>
                    </a:ln>
                  </pic:spPr>
                </pic:pic>
              </a:graphicData>
            </a:graphic>
          </wp:inline>
        </w:drawing>
      </w:r>
    </w:p>
    <w:p w14:paraId="6908D864" w14:textId="12341CF8" w:rsidR="00B47D85" w:rsidRDefault="006E5139" w:rsidP="006E5139">
      <w:pPr>
        <w:pStyle w:val="Caption"/>
        <w:jc w:val="both"/>
      </w:pPr>
      <w:r>
        <w:t xml:space="preserve">Figure </w:t>
      </w:r>
      <w:fldSimple w:instr=" SEQ Figure \* ARABIC ">
        <w:r w:rsidR="00D03A8E">
          <w:rPr>
            <w:noProof/>
          </w:rPr>
          <w:t>12</w:t>
        </w:r>
      </w:fldSimple>
      <w:r>
        <w:t xml:space="preserve">. </w:t>
      </w:r>
      <w:r w:rsidRPr="00A51DD5">
        <w:t>Full Gravel 3-4 Test Braking Acceleration Detection</w:t>
      </w:r>
    </w:p>
    <w:p w14:paraId="63581DB9" w14:textId="7553DA25" w:rsidR="005E7387" w:rsidRDefault="00B5489B" w:rsidP="00264587">
      <w:pPr>
        <w:jc w:val="both"/>
      </w:pPr>
      <w:r>
        <w:t>Using the extracted braking rate section, it is possible to analyze the quality of the Coiflet</w:t>
      </w:r>
      <w:r w:rsidR="004151B2">
        <w:t xml:space="preserve"> to detect the COF. </w:t>
      </w:r>
      <w:r w:rsidR="00F53780">
        <w:t xml:space="preserve">The COF was obtained </w:t>
      </w:r>
      <w:r w:rsidR="00585853">
        <w:t>A</w:t>
      </w:r>
      <w:r w:rsidR="006419CC">
        <w:t xml:space="preserve"> tabulation o</w:t>
      </w:r>
      <w:r w:rsidR="00014843">
        <w:t>f all results is shown in Table ### .Literature f</w:t>
      </w:r>
      <w:r w:rsidR="009105D3">
        <w:t>riction concrete values</w:t>
      </w:r>
      <w:r w:rsidR="008C2866">
        <w:t xml:space="preserve"> (FC)</w:t>
      </w:r>
      <w:r w:rsidR="009105D3">
        <w:t xml:space="preserve"> for the Crown Victoria have been </w:t>
      </w:r>
      <w:r w:rsidR="00014843">
        <w:t xml:space="preserve">calculated and </w:t>
      </w:r>
      <w:r w:rsidR="009105D3">
        <w:t>extensively reviewed on [].</w:t>
      </w:r>
      <w:r w:rsidR="00014843">
        <w:t xml:space="preserve"> It is worth noting that literature on testing friction coefficients of gravel and sand </w:t>
      </w:r>
      <w:r w:rsidR="008C2866">
        <w:t xml:space="preserve">(FG and FS) </w:t>
      </w:r>
      <w:r w:rsidR="00014843">
        <w:t>are fairly limited []</w:t>
      </w:r>
      <w:r w:rsidR="00851CA5">
        <w:t>[][]</w:t>
      </w:r>
      <w:r w:rsidR="00014843">
        <w:t>. Thus, the literature values are subject to variability in tire-tread, and material-characteristics</w:t>
      </w:r>
      <w:r w:rsidR="00570429">
        <w:t xml:space="preserve"> compared to those in this testing</w:t>
      </w:r>
      <w:r w:rsidR="00014843">
        <w:t xml:space="preserve">. </w:t>
      </w:r>
      <w:r w:rsidR="008C2866">
        <w:t xml:space="preserve">Furthermore, sand and gravel surfaces are granular materials which means that precise repeatability for these tests is highly difficult. </w:t>
      </w:r>
      <w:r w:rsidR="00014843">
        <w:t>To estimate a value of the split coefficients</w:t>
      </w:r>
      <w:r w:rsidR="008C2866">
        <w:t xml:space="preserve"> (SG and SS)</w:t>
      </w:r>
      <w:r w:rsidR="00014843">
        <w:t>, the average in between the concrete value and its respect pa</w:t>
      </w:r>
      <w:r w:rsidR="004E3D6A">
        <w:t>irs were</w:t>
      </w:r>
      <w:r w:rsidR="00014843">
        <w:t xml:space="preserve"> used. </w:t>
      </w:r>
    </w:p>
    <w:p w14:paraId="2CE4AE49" w14:textId="77777777" w:rsidR="00F926E5" w:rsidRDefault="00F926E5" w:rsidP="00264587">
      <w:pPr>
        <w:jc w:val="both"/>
      </w:pPr>
    </w:p>
    <w:p w14:paraId="0E8C0701" w14:textId="1C87B39A" w:rsidR="00F926E5" w:rsidRDefault="00F926E5" w:rsidP="00F926E5">
      <w:pPr>
        <w:pStyle w:val="Caption"/>
        <w:keepNext/>
      </w:pPr>
      <w:r>
        <w:t xml:space="preserve">Table </w:t>
      </w:r>
      <w:fldSimple w:instr=" SEQ Table \* ARABIC ">
        <w:r w:rsidR="00D03A8E">
          <w:rPr>
            <w:noProof/>
          </w:rPr>
          <w:t>1</w:t>
        </w:r>
      </w:fldSimple>
      <w:r>
        <w:t>. 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856ABB" w:rsidRPr="00FD47DB" w14:paraId="3337C29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B3CB814" w14:textId="586B5F85" w:rsidR="00856ABB" w:rsidRPr="004151B2" w:rsidRDefault="00856ABB" w:rsidP="00856ABB">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536E9707" w14:textId="69BF654D" w:rsidR="00856ABB" w:rsidRPr="004151B2" w:rsidRDefault="00856ABB" w:rsidP="00856ABB">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hideMark/>
          </w:tcPr>
          <w:p w14:paraId="54A4D77C" w14:textId="429F7514"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52EB981F" w14:textId="1CFB96BA" w:rsidR="00856ABB" w:rsidRPr="004151B2" w:rsidRDefault="00856ABB" w:rsidP="00856ABB">
            <w:pPr>
              <w:spacing w:after="0"/>
              <w:jc w:val="right"/>
              <w:rPr>
                <w:color w:val="000000"/>
                <w:szCs w:val="18"/>
              </w:rPr>
            </w:pPr>
            <w:r w:rsidRPr="00A04E10">
              <w:t>0.87%</w:t>
            </w:r>
          </w:p>
        </w:tc>
      </w:tr>
      <w:tr w:rsidR="00856ABB" w:rsidRPr="00FD47DB" w14:paraId="61BE60B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D2FFE54" w14:textId="67F04A83" w:rsidR="00856ABB" w:rsidRPr="004151B2" w:rsidRDefault="00856ABB" w:rsidP="00856ABB">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353CCB8F" w14:textId="03B3F164" w:rsidR="00856ABB" w:rsidRPr="004151B2" w:rsidRDefault="00856ABB" w:rsidP="00856ABB">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hideMark/>
          </w:tcPr>
          <w:p w14:paraId="785A0E47" w14:textId="20B43926"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31E2B820" w14:textId="6F7980E5" w:rsidR="00856ABB" w:rsidRPr="004151B2" w:rsidRDefault="00856ABB" w:rsidP="00856ABB">
            <w:pPr>
              <w:spacing w:after="0"/>
              <w:jc w:val="right"/>
              <w:rPr>
                <w:color w:val="000000"/>
                <w:szCs w:val="18"/>
              </w:rPr>
            </w:pPr>
            <w:r w:rsidRPr="00A04E10">
              <w:t>1.47%</w:t>
            </w:r>
          </w:p>
        </w:tc>
      </w:tr>
      <w:tr w:rsidR="00856ABB" w:rsidRPr="00FD47DB" w14:paraId="2357241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904190" w14:textId="36E2535C" w:rsidR="00856ABB" w:rsidRPr="004151B2" w:rsidRDefault="00856ABB" w:rsidP="00856ABB">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3C30144B" w14:textId="01D6B633" w:rsidR="00856ABB" w:rsidRPr="004151B2" w:rsidRDefault="00856ABB" w:rsidP="00856ABB">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hideMark/>
          </w:tcPr>
          <w:p w14:paraId="1B875911" w14:textId="36E3F0FF"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2709028" w14:textId="7EBE01D2" w:rsidR="00856ABB" w:rsidRPr="004151B2" w:rsidRDefault="00856ABB" w:rsidP="00856ABB">
            <w:pPr>
              <w:spacing w:after="0"/>
              <w:jc w:val="right"/>
              <w:rPr>
                <w:color w:val="000000"/>
                <w:szCs w:val="18"/>
              </w:rPr>
            </w:pPr>
            <w:r w:rsidRPr="00A04E10">
              <w:t>5.35%</w:t>
            </w:r>
          </w:p>
        </w:tc>
      </w:tr>
      <w:tr w:rsidR="00856ABB" w:rsidRPr="00FD47DB" w14:paraId="077F334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110BD8E" w14:textId="1D704F9C" w:rsidR="00856ABB" w:rsidRPr="004151B2" w:rsidRDefault="00856ABB" w:rsidP="00856ABB">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5A44CEB2" w14:textId="4B2828A8" w:rsidR="00856ABB" w:rsidRPr="004151B2" w:rsidRDefault="00856ABB" w:rsidP="00856ABB">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hideMark/>
          </w:tcPr>
          <w:p w14:paraId="1CBA61E7" w14:textId="1DD7C857"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54A893A" w14:textId="3CD04E2D" w:rsidR="00856ABB" w:rsidRPr="004151B2" w:rsidRDefault="00856ABB" w:rsidP="00856ABB">
            <w:pPr>
              <w:spacing w:after="0"/>
              <w:jc w:val="right"/>
              <w:rPr>
                <w:color w:val="000000"/>
                <w:szCs w:val="18"/>
              </w:rPr>
            </w:pPr>
            <w:r w:rsidRPr="00A04E10">
              <w:t>14.38%</w:t>
            </w:r>
          </w:p>
        </w:tc>
      </w:tr>
      <w:tr w:rsidR="00856ABB" w:rsidRPr="00FD47DB" w14:paraId="3DAE3574"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5DF60B8" w14:textId="168EE5F9" w:rsidR="00856ABB" w:rsidRPr="004151B2" w:rsidRDefault="00856ABB" w:rsidP="00856ABB">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558E4D95" w14:textId="7994C08B" w:rsidR="00856ABB" w:rsidRPr="004151B2" w:rsidRDefault="00856ABB" w:rsidP="00856ABB">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hideMark/>
          </w:tcPr>
          <w:p w14:paraId="4F4325B2" w14:textId="03B97C9A"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5E09EBF6" w14:textId="28D47C66" w:rsidR="00856ABB" w:rsidRPr="004151B2" w:rsidRDefault="00856ABB" w:rsidP="00856ABB">
            <w:pPr>
              <w:spacing w:after="0"/>
              <w:jc w:val="right"/>
              <w:rPr>
                <w:color w:val="000000"/>
                <w:szCs w:val="18"/>
              </w:rPr>
            </w:pPr>
            <w:r w:rsidRPr="00A04E10">
              <w:t>19.49%</w:t>
            </w:r>
          </w:p>
        </w:tc>
      </w:tr>
      <w:tr w:rsidR="00856ABB" w:rsidRPr="00FD47DB" w14:paraId="4B6E6C0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456AFF" w14:textId="108D7EA1" w:rsidR="00856ABB" w:rsidRPr="004151B2" w:rsidRDefault="00856ABB" w:rsidP="00856ABB">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052699E6" w14:textId="6813529B" w:rsidR="00856ABB" w:rsidRPr="004151B2" w:rsidRDefault="00856ABB" w:rsidP="00856ABB">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hideMark/>
          </w:tcPr>
          <w:p w14:paraId="34EAB731" w14:textId="7C22DABB"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2B8293D7" w14:textId="66B0F988" w:rsidR="00856ABB" w:rsidRPr="004151B2" w:rsidRDefault="00856ABB" w:rsidP="00856ABB">
            <w:pPr>
              <w:spacing w:after="0"/>
              <w:jc w:val="right"/>
              <w:rPr>
                <w:color w:val="000000"/>
                <w:szCs w:val="18"/>
              </w:rPr>
            </w:pPr>
            <w:r w:rsidRPr="00A04E10">
              <w:t>1.73%</w:t>
            </w:r>
          </w:p>
        </w:tc>
      </w:tr>
      <w:tr w:rsidR="00856ABB" w:rsidRPr="00FD47DB" w14:paraId="553AB136"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63443D4" w14:textId="76B5BB68" w:rsidR="00856ABB" w:rsidRPr="004151B2" w:rsidRDefault="00856ABB" w:rsidP="00856ABB">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7E1B07AF" w14:textId="160FF921" w:rsidR="00856ABB" w:rsidRPr="004151B2" w:rsidRDefault="00856ABB" w:rsidP="00856ABB">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hideMark/>
          </w:tcPr>
          <w:p w14:paraId="6E02C573" w14:textId="748D2B94"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7B5DB6CC" w14:textId="7FCFDCC0" w:rsidR="00856ABB" w:rsidRPr="004151B2" w:rsidRDefault="00856ABB" w:rsidP="00856ABB">
            <w:pPr>
              <w:spacing w:after="0"/>
              <w:jc w:val="right"/>
              <w:rPr>
                <w:color w:val="000000"/>
                <w:szCs w:val="18"/>
              </w:rPr>
            </w:pPr>
            <w:r w:rsidRPr="00A04E10">
              <w:t>14.53%</w:t>
            </w:r>
          </w:p>
        </w:tc>
      </w:tr>
      <w:tr w:rsidR="00856ABB" w:rsidRPr="00FD47DB" w14:paraId="6FF7E950"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7AD3D42" w14:textId="21AE7EA2" w:rsidR="00856ABB" w:rsidRPr="004151B2" w:rsidRDefault="00856ABB" w:rsidP="00856ABB">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C13E23E" w14:textId="3C6BBF86" w:rsidR="00856ABB" w:rsidRPr="004151B2" w:rsidRDefault="00856ABB" w:rsidP="00856ABB">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hideMark/>
          </w:tcPr>
          <w:p w14:paraId="01DB597E" w14:textId="55D39AD3"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5704D8A4" w14:textId="18B33581" w:rsidR="00856ABB" w:rsidRPr="004151B2" w:rsidRDefault="00856ABB" w:rsidP="00856ABB">
            <w:pPr>
              <w:spacing w:after="0"/>
              <w:jc w:val="right"/>
              <w:rPr>
                <w:color w:val="000000"/>
                <w:szCs w:val="18"/>
              </w:rPr>
            </w:pPr>
            <w:r w:rsidRPr="00A04E10">
              <w:t>12.02%</w:t>
            </w:r>
          </w:p>
        </w:tc>
      </w:tr>
      <w:tr w:rsidR="00856ABB" w:rsidRPr="00FD47DB" w14:paraId="57041AA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4BE9BD3" w14:textId="77602224" w:rsidR="00856ABB" w:rsidRPr="004151B2" w:rsidRDefault="00856ABB" w:rsidP="00856ABB">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6F6CA792" w14:textId="3D1CA1B2" w:rsidR="00856ABB" w:rsidRPr="004151B2" w:rsidRDefault="00856ABB" w:rsidP="00856ABB">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hideMark/>
          </w:tcPr>
          <w:p w14:paraId="3665758A" w14:textId="11757788"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6D5AFF61" w14:textId="19961C5E" w:rsidR="00856ABB" w:rsidRPr="004151B2" w:rsidRDefault="00856ABB" w:rsidP="00856ABB">
            <w:pPr>
              <w:spacing w:after="0"/>
              <w:jc w:val="right"/>
              <w:rPr>
                <w:color w:val="000000"/>
                <w:szCs w:val="18"/>
              </w:rPr>
            </w:pPr>
            <w:r w:rsidRPr="00A04E10">
              <w:t>20.42%</w:t>
            </w:r>
          </w:p>
        </w:tc>
      </w:tr>
      <w:tr w:rsidR="00856ABB" w:rsidRPr="00FD47DB" w14:paraId="693FEA85"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3807B86" w14:textId="3BB9673D" w:rsidR="00856ABB" w:rsidRPr="004151B2" w:rsidRDefault="00856ABB" w:rsidP="00856ABB">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030F9641" w14:textId="50BA8072" w:rsidR="00856ABB" w:rsidRPr="004151B2" w:rsidRDefault="00856ABB" w:rsidP="00856ABB">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hideMark/>
          </w:tcPr>
          <w:p w14:paraId="0803F589" w14:textId="7790171B"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1AEF4BE9" w14:textId="5E04BF39" w:rsidR="00856ABB" w:rsidRPr="004151B2" w:rsidRDefault="00856ABB" w:rsidP="00856ABB">
            <w:pPr>
              <w:spacing w:after="0"/>
              <w:jc w:val="right"/>
              <w:rPr>
                <w:color w:val="000000"/>
                <w:szCs w:val="18"/>
              </w:rPr>
            </w:pPr>
            <w:r w:rsidRPr="00A04E10">
              <w:t>18.42%</w:t>
            </w:r>
          </w:p>
        </w:tc>
      </w:tr>
    </w:tbl>
    <w:p w14:paraId="30359E86" w14:textId="77777777" w:rsidR="005E7387" w:rsidRDefault="005E7387" w:rsidP="00264587">
      <w:pPr>
        <w:jc w:val="both"/>
      </w:pPr>
    </w:p>
    <w:p w14:paraId="4F5089DB" w14:textId="5F91A229" w:rsidR="00AE1D35" w:rsidRDefault="00AE1D35" w:rsidP="00AE1D35">
      <w:pPr>
        <w:pStyle w:val="Head2"/>
      </w:pPr>
      <w:r>
        <w:t>Wavelet Transform vs Fourier Transform</w:t>
      </w:r>
    </w:p>
    <w:p w14:paraId="7106E325" w14:textId="214D2E6C" w:rsidR="00EE2679" w:rsidRDefault="002677F0" w:rsidP="001C12C9">
      <w:pPr>
        <w:jc w:val="both"/>
      </w:pPr>
      <w:r>
        <w:t xml:space="preserve"> D</w:t>
      </w:r>
      <w:r w:rsidR="00EE2679">
        <w:t xml:space="preserve">ata obtained through the Wavelet Transform Approximation </w:t>
      </w:r>
      <w:r>
        <w:t>was compared to a Butterworth Filter data. The filter was designed as a low-pass</w:t>
      </w:r>
      <w:r w:rsidR="001C12C9">
        <w:t>, second-order Butterworth</w:t>
      </w:r>
      <w:r>
        <w:t xml:space="preserve"> filter with a cutoff frequency of 3Hz. The cut</w:t>
      </w:r>
      <w:r w:rsidR="006E5139">
        <w:t>-</w:t>
      </w:r>
      <w:r>
        <w:t xml:space="preserve">off frequency was </w:t>
      </w:r>
      <w:r w:rsidR="001C12C9">
        <w:t>selected by performing an FFT on the acceleration data as it is shown in Figure ###.</w:t>
      </w:r>
    </w:p>
    <w:p w14:paraId="12F057CA" w14:textId="77777777" w:rsidR="006E5139" w:rsidRDefault="004365E7" w:rsidP="006E5139">
      <w:pPr>
        <w:keepNext/>
        <w:jc w:val="both"/>
      </w:pPr>
      <w:r w:rsidRPr="004365E7">
        <w:rPr>
          <w:noProof/>
        </w:rPr>
        <w:lastRenderedPageBreak/>
        <w:drawing>
          <wp:inline distT="0" distB="0" distL="0" distR="0" wp14:anchorId="5043D74E" wp14:editId="609DE6DC">
            <wp:extent cx="2544792" cy="152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1675"/>
                    <a:stretch/>
                  </pic:blipFill>
                  <pic:spPr bwMode="auto">
                    <a:xfrm>
                      <a:off x="0" y="0"/>
                      <a:ext cx="2565185" cy="1539111"/>
                    </a:xfrm>
                    <a:prstGeom prst="rect">
                      <a:avLst/>
                    </a:prstGeom>
                    <a:noFill/>
                    <a:ln>
                      <a:noFill/>
                    </a:ln>
                    <a:extLst>
                      <a:ext uri="{53640926-AAD7-44D8-BBD7-CCE9431645EC}">
                        <a14:shadowObscured xmlns:a14="http://schemas.microsoft.com/office/drawing/2010/main"/>
                      </a:ext>
                    </a:extLst>
                  </pic:spPr>
                </pic:pic>
              </a:graphicData>
            </a:graphic>
          </wp:inline>
        </w:drawing>
      </w:r>
    </w:p>
    <w:p w14:paraId="08C48E52" w14:textId="44093F5C" w:rsidR="00B47D85" w:rsidRDefault="006E5139" w:rsidP="006E5139">
      <w:pPr>
        <w:pStyle w:val="Caption"/>
        <w:jc w:val="both"/>
      </w:pPr>
      <w:r>
        <w:t xml:space="preserve">Figure </w:t>
      </w:r>
      <w:fldSimple w:instr=" SEQ Figure \* ARABIC ">
        <w:r w:rsidR="00D03A8E">
          <w:rPr>
            <w:noProof/>
          </w:rPr>
          <w:t>13</w:t>
        </w:r>
      </w:fldSimple>
      <w:r>
        <w:t>. Fast Fourier Transform with Cut-off Frequency</w:t>
      </w:r>
    </w:p>
    <w:p w14:paraId="303B51F5" w14:textId="43A80608" w:rsidR="00B47D85" w:rsidRDefault="001C12C9" w:rsidP="00B47D85">
      <w:pPr>
        <w:jc w:val="both"/>
      </w:pPr>
      <w:r>
        <w:t>Both Butterworth filtered signal and Coiflet approximation for the FG1 testing are shown in Figures ###. It is noticeable how the Coiflet avoids “oscillating” behavior and catches the overall</w:t>
      </w:r>
      <w:r w:rsidR="00B47D85">
        <w:t xml:space="preserve"> trend of the acceleration </w:t>
      </w:r>
      <w:r>
        <w:t>data.</w:t>
      </w:r>
    </w:p>
    <w:p w14:paraId="1BC719BA" w14:textId="77777777" w:rsidR="006E5139" w:rsidRDefault="00AE1D35" w:rsidP="006E5139">
      <w:pPr>
        <w:keepNext/>
        <w:jc w:val="both"/>
      </w:pPr>
      <w:r w:rsidRPr="00AE1D35">
        <w:rPr>
          <w:noProof/>
        </w:rPr>
        <w:drawing>
          <wp:inline distT="0" distB="0" distL="0" distR="0" wp14:anchorId="214B9CB8" wp14:editId="7B1EA4F3">
            <wp:extent cx="3250527" cy="2173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
                    <a:stretch/>
                  </pic:blipFill>
                  <pic:spPr bwMode="auto">
                    <a:xfrm>
                      <a:off x="0" y="0"/>
                      <a:ext cx="3264209" cy="2183007"/>
                    </a:xfrm>
                    <a:prstGeom prst="rect">
                      <a:avLst/>
                    </a:prstGeom>
                    <a:noFill/>
                    <a:ln>
                      <a:noFill/>
                    </a:ln>
                    <a:extLst>
                      <a:ext uri="{53640926-AAD7-44D8-BBD7-CCE9431645EC}">
                        <a14:shadowObscured xmlns:a14="http://schemas.microsoft.com/office/drawing/2010/main"/>
                      </a:ext>
                    </a:extLst>
                  </pic:spPr>
                </pic:pic>
              </a:graphicData>
            </a:graphic>
          </wp:inline>
        </w:drawing>
      </w:r>
    </w:p>
    <w:p w14:paraId="58D40EF1" w14:textId="32BE252D" w:rsidR="00AE1D35" w:rsidRDefault="006E5139" w:rsidP="006E5139">
      <w:pPr>
        <w:pStyle w:val="Caption"/>
        <w:jc w:val="both"/>
      </w:pPr>
      <w:r>
        <w:t xml:space="preserve">Figure </w:t>
      </w:r>
      <w:fldSimple w:instr=" SEQ Figure \* ARABIC ">
        <w:r w:rsidR="00D03A8E">
          <w:rPr>
            <w:noProof/>
          </w:rPr>
          <w:t>14</w:t>
        </w:r>
      </w:fldSimple>
      <w:r>
        <w:t>. FG1 Acceleration Data and Butterworth Filtered Data</w:t>
      </w:r>
    </w:p>
    <w:p w14:paraId="0C6D63F2" w14:textId="77777777" w:rsidR="006E5139" w:rsidRDefault="00AE1D35" w:rsidP="006E5139">
      <w:pPr>
        <w:keepNext/>
        <w:jc w:val="both"/>
      </w:pPr>
      <w:r w:rsidRPr="00AE1D35">
        <w:rPr>
          <w:noProof/>
        </w:rPr>
        <w:drawing>
          <wp:inline distT="0" distB="0" distL="0" distR="0" wp14:anchorId="0670C6A0" wp14:editId="6B667A04">
            <wp:extent cx="3088257" cy="21895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293" r="6246"/>
                    <a:stretch/>
                  </pic:blipFill>
                  <pic:spPr bwMode="auto">
                    <a:xfrm>
                      <a:off x="0" y="0"/>
                      <a:ext cx="3105858" cy="2202038"/>
                    </a:xfrm>
                    <a:prstGeom prst="rect">
                      <a:avLst/>
                    </a:prstGeom>
                    <a:noFill/>
                    <a:ln>
                      <a:noFill/>
                    </a:ln>
                    <a:extLst>
                      <a:ext uri="{53640926-AAD7-44D8-BBD7-CCE9431645EC}">
                        <a14:shadowObscured xmlns:a14="http://schemas.microsoft.com/office/drawing/2010/main"/>
                      </a:ext>
                    </a:extLst>
                  </pic:spPr>
                </pic:pic>
              </a:graphicData>
            </a:graphic>
          </wp:inline>
        </w:drawing>
      </w:r>
    </w:p>
    <w:p w14:paraId="555DB988" w14:textId="335305E8" w:rsidR="00B47D85" w:rsidRDefault="006E5139" w:rsidP="006E5139">
      <w:pPr>
        <w:pStyle w:val="Caption"/>
        <w:jc w:val="both"/>
      </w:pPr>
      <w:r>
        <w:t xml:space="preserve">Figure </w:t>
      </w:r>
      <w:fldSimple w:instr=" SEQ Figure \* ARABIC ">
        <w:r w:rsidR="00D03A8E">
          <w:rPr>
            <w:noProof/>
          </w:rPr>
          <w:t>15</w:t>
        </w:r>
      </w:fldSimple>
      <w:r>
        <w:t xml:space="preserve">. </w:t>
      </w:r>
      <w:r w:rsidRPr="0084247F">
        <w:t xml:space="preserve">FG1 Acceleration Data and </w:t>
      </w:r>
      <w:r>
        <w:t>Coiflet Approximation</w:t>
      </w:r>
    </w:p>
    <w:p w14:paraId="3673C31D" w14:textId="4AFBB3B1" w:rsidR="00F926E5" w:rsidRDefault="008B1B28" w:rsidP="008B1B28">
      <w:pPr>
        <w:jc w:val="both"/>
      </w:pPr>
      <w:r>
        <w:t xml:space="preserve">To correlate the Coiflet Approximation to the forward surface changes, a transition time was found in between the full braking event and a different surface (i.e. full gravel – full grass). This was performed by using the GoPro Cameras, in which the frame at which the four wheels of the vehicle entered a surface was selected. The time at which the vehicle entered the first test bed (i.e. gravel) was subtracted from the </w:t>
      </w:r>
      <w:r>
        <w:t xml:space="preserve">time it entered the second bed (i.e. grass). These results are tabulated </w:t>
      </w:r>
      <w:r w:rsidR="00EE56C0">
        <w:t>in Table ####.</w:t>
      </w:r>
    </w:p>
    <w:p w14:paraId="0E9596AB" w14:textId="7F0BF2A6" w:rsidR="00F926E5" w:rsidRDefault="00F926E5" w:rsidP="00F926E5">
      <w:pPr>
        <w:pStyle w:val="Caption"/>
        <w:keepNext/>
      </w:pPr>
      <w:r>
        <w:t xml:space="preserve">Table </w:t>
      </w:r>
      <w:fldSimple w:instr=" SEQ Table \* ARABIC ">
        <w:r w:rsidR="00D03A8E">
          <w:rPr>
            <w:noProof/>
          </w:rPr>
          <w:t>2</w:t>
        </w:r>
      </w:fldSimple>
      <w:r>
        <w:t>. Test Surface Transition Times</w:t>
      </w:r>
    </w:p>
    <w:tbl>
      <w:tblPr>
        <w:tblW w:w="1810" w:type="dxa"/>
        <w:jc w:val="center"/>
        <w:tblLook w:val="04A0" w:firstRow="1" w:lastRow="0" w:firstColumn="1" w:lastColumn="0" w:noHBand="0" w:noVBand="1"/>
      </w:tblPr>
      <w:tblGrid>
        <w:gridCol w:w="854"/>
        <w:gridCol w:w="956"/>
      </w:tblGrid>
      <w:tr w:rsidR="008B1B28" w:rsidRPr="00FD47DB" w14:paraId="3568B76F" w14:textId="77777777" w:rsidTr="00F926E5">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7079" w14:textId="77777777" w:rsidR="008B1B28" w:rsidRPr="004151B2" w:rsidRDefault="008B1B28" w:rsidP="008B1B28">
            <w:pPr>
              <w:spacing w:after="0"/>
              <w:rPr>
                <w:color w:val="000000"/>
                <w:szCs w:val="18"/>
              </w:rPr>
            </w:pPr>
            <w:r w:rsidRPr="004151B2">
              <w:rPr>
                <w:color w:val="000000"/>
                <w:szCs w:val="18"/>
              </w:rPr>
              <w:t>Test Name</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60C1A041" w14:textId="7F531075" w:rsidR="008B1B28" w:rsidRPr="008B1B28" w:rsidRDefault="008B1B28" w:rsidP="008B1B28">
            <w:pPr>
              <w:spacing w:after="0"/>
              <w:rPr>
                <w:color w:val="000000"/>
                <w:szCs w:val="18"/>
              </w:rPr>
            </w:pPr>
            <w:r w:rsidRPr="008B1B28">
              <w:rPr>
                <w:color w:val="000000"/>
                <w:szCs w:val="18"/>
              </w:rPr>
              <w:t>Transition Time</w:t>
            </w:r>
          </w:p>
        </w:tc>
      </w:tr>
      <w:tr w:rsidR="008B1B28" w:rsidRPr="00FD47DB" w14:paraId="3F3BF5C3"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51F54B" w14:textId="77777777" w:rsidR="008B1B28" w:rsidRPr="004151B2" w:rsidRDefault="008B1B28" w:rsidP="008B1B28">
            <w:pPr>
              <w:spacing w:after="0"/>
              <w:rPr>
                <w:color w:val="000000"/>
                <w:szCs w:val="18"/>
              </w:rPr>
            </w:pPr>
            <w:r w:rsidRPr="00A04E10">
              <w:t>FC1</w:t>
            </w:r>
          </w:p>
        </w:tc>
        <w:tc>
          <w:tcPr>
            <w:tcW w:w="956" w:type="dxa"/>
            <w:tcBorders>
              <w:top w:val="nil"/>
              <w:left w:val="nil"/>
              <w:bottom w:val="single" w:sz="4" w:space="0" w:color="auto"/>
              <w:right w:val="single" w:sz="4" w:space="0" w:color="auto"/>
            </w:tcBorders>
            <w:shd w:val="clear" w:color="auto" w:fill="auto"/>
            <w:noWrap/>
            <w:vAlign w:val="bottom"/>
            <w:hideMark/>
          </w:tcPr>
          <w:p w14:paraId="1C3BFB2A" w14:textId="38ECC420"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1B8D5EB1"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A501660" w14:textId="77777777" w:rsidR="008B1B28" w:rsidRPr="004151B2" w:rsidRDefault="008B1B28" w:rsidP="008B1B28">
            <w:pPr>
              <w:spacing w:after="0"/>
              <w:rPr>
                <w:color w:val="000000"/>
                <w:szCs w:val="18"/>
              </w:rPr>
            </w:pPr>
            <w:r w:rsidRPr="00A04E10">
              <w:t>FC2</w:t>
            </w:r>
          </w:p>
        </w:tc>
        <w:tc>
          <w:tcPr>
            <w:tcW w:w="956" w:type="dxa"/>
            <w:tcBorders>
              <w:top w:val="nil"/>
              <w:left w:val="nil"/>
              <w:bottom w:val="single" w:sz="4" w:space="0" w:color="auto"/>
              <w:right w:val="single" w:sz="4" w:space="0" w:color="auto"/>
            </w:tcBorders>
            <w:shd w:val="clear" w:color="auto" w:fill="auto"/>
            <w:noWrap/>
            <w:vAlign w:val="bottom"/>
            <w:hideMark/>
          </w:tcPr>
          <w:p w14:paraId="6D77473A" w14:textId="473B3773"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6800FBB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9766805" w14:textId="77777777" w:rsidR="008B1B28" w:rsidRPr="004151B2" w:rsidRDefault="008B1B28" w:rsidP="008B1B28">
            <w:pPr>
              <w:spacing w:after="0"/>
              <w:rPr>
                <w:color w:val="000000"/>
                <w:szCs w:val="18"/>
              </w:rPr>
            </w:pPr>
            <w:r w:rsidRPr="00A04E10">
              <w:t>FG1</w:t>
            </w:r>
          </w:p>
        </w:tc>
        <w:tc>
          <w:tcPr>
            <w:tcW w:w="956" w:type="dxa"/>
            <w:tcBorders>
              <w:top w:val="nil"/>
              <w:left w:val="nil"/>
              <w:bottom w:val="single" w:sz="4" w:space="0" w:color="auto"/>
              <w:right w:val="single" w:sz="4" w:space="0" w:color="auto"/>
            </w:tcBorders>
            <w:shd w:val="clear" w:color="auto" w:fill="auto"/>
            <w:noWrap/>
            <w:vAlign w:val="bottom"/>
            <w:hideMark/>
          </w:tcPr>
          <w:p w14:paraId="6E8158BD" w14:textId="198B979C" w:rsidR="008B1B28" w:rsidRPr="008B1B28" w:rsidRDefault="008B1B28" w:rsidP="008B1B28">
            <w:pPr>
              <w:spacing w:after="0"/>
              <w:jc w:val="right"/>
              <w:rPr>
                <w:color w:val="000000"/>
                <w:szCs w:val="18"/>
              </w:rPr>
            </w:pPr>
            <w:r w:rsidRPr="008B1B28">
              <w:rPr>
                <w:color w:val="000000"/>
                <w:szCs w:val="18"/>
              </w:rPr>
              <w:t>1.82</w:t>
            </w:r>
          </w:p>
        </w:tc>
      </w:tr>
      <w:tr w:rsidR="008B1B28" w:rsidRPr="00FD47DB" w14:paraId="4CBF52A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8C4CDB6" w14:textId="77777777" w:rsidR="008B1B28" w:rsidRPr="004151B2" w:rsidRDefault="008B1B28" w:rsidP="008B1B28">
            <w:pPr>
              <w:spacing w:after="0"/>
              <w:rPr>
                <w:color w:val="000000"/>
                <w:szCs w:val="18"/>
              </w:rPr>
            </w:pPr>
            <w:r w:rsidRPr="00A04E10">
              <w:t>FG2</w:t>
            </w:r>
          </w:p>
        </w:tc>
        <w:tc>
          <w:tcPr>
            <w:tcW w:w="956" w:type="dxa"/>
            <w:tcBorders>
              <w:top w:val="nil"/>
              <w:left w:val="nil"/>
              <w:bottom w:val="single" w:sz="4" w:space="0" w:color="auto"/>
              <w:right w:val="single" w:sz="4" w:space="0" w:color="auto"/>
            </w:tcBorders>
            <w:shd w:val="clear" w:color="auto" w:fill="auto"/>
            <w:noWrap/>
            <w:vAlign w:val="bottom"/>
            <w:hideMark/>
          </w:tcPr>
          <w:p w14:paraId="01146C27" w14:textId="18AD514E" w:rsidR="008B1B28" w:rsidRPr="008B1B28" w:rsidRDefault="008B1B28" w:rsidP="008B1B28">
            <w:pPr>
              <w:spacing w:after="0"/>
              <w:jc w:val="right"/>
              <w:rPr>
                <w:color w:val="000000"/>
                <w:szCs w:val="18"/>
              </w:rPr>
            </w:pPr>
            <w:r w:rsidRPr="008B1B28">
              <w:rPr>
                <w:color w:val="000000"/>
                <w:szCs w:val="18"/>
              </w:rPr>
              <w:t>2.03</w:t>
            </w:r>
          </w:p>
        </w:tc>
      </w:tr>
      <w:tr w:rsidR="008B1B28" w:rsidRPr="00FD47DB" w14:paraId="173129A6"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D1E734" w14:textId="77777777" w:rsidR="008B1B28" w:rsidRPr="004151B2" w:rsidRDefault="008B1B28" w:rsidP="008B1B28">
            <w:pPr>
              <w:spacing w:after="0"/>
              <w:rPr>
                <w:color w:val="000000"/>
                <w:szCs w:val="18"/>
              </w:rPr>
            </w:pPr>
            <w:r w:rsidRPr="00A04E10">
              <w:t>FS1</w:t>
            </w:r>
          </w:p>
        </w:tc>
        <w:tc>
          <w:tcPr>
            <w:tcW w:w="956" w:type="dxa"/>
            <w:tcBorders>
              <w:top w:val="nil"/>
              <w:left w:val="nil"/>
              <w:bottom w:val="single" w:sz="4" w:space="0" w:color="auto"/>
              <w:right w:val="single" w:sz="4" w:space="0" w:color="auto"/>
            </w:tcBorders>
            <w:shd w:val="clear" w:color="auto" w:fill="auto"/>
            <w:noWrap/>
            <w:vAlign w:val="bottom"/>
            <w:hideMark/>
          </w:tcPr>
          <w:p w14:paraId="299FB007" w14:textId="59951F74" w:rsidR="008B1B28" w:rsidRPr="008B1B28" w:rsidRDefault="008B1B28" w:rsidP="008B1B28">
            <w:pPr>
              <w:spacing w:after="0"/>
              <w:jc w:val="right"/>
              <w:rPr>
                <w:color w:val="000000"/>
                <w:szCs w:val="18"/>
              </w:rPr>
            </w:pPr>
            <w:r w:rsidRPr="008B1B28">
              <w:rPr>
                <w:color w:val="000000"/>
                <w:szCs w:val="18"/>
              </w:rPr>
              <w:t>1.92</w:t>
            </w:r>
          </w:p>
        </w:tc>
      </w:tr>
      <w:tr w:rsidR="008B1B28" w:rsidRPr="00FD47DB" w14:paraId="5E13D3E4"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4177B67" w14:textId="77777777" w:rsidR="008B1B28" w:rsidRPr="004151B2" w:rsidRDefault="008B1B28" w:rsidP="008B1B28">
            <w:pPr>
              <w:spacing w:after="0"/>
              <w:rPr>
                <w:color w:val="000000"/>
                <w:szCs w:val="18"/>
              </w:rPr>
            </w:pPr>
            <w:r w:rsidRPr="00A04E10">
              <w:t>FS2</w:t>
            </w:r>
          </w:p>
        </w:tc>
        <w:tc>
          <w:tcPr>
            <w:tcW w:w="956" w:type="dxa"/>
            <w:tcBorders>
              <w:top w:val="nil"/>
              <w:left w:val="nil"/>
              <w:bottom w:val="single" w:sz="4" w:space="0" w:color="auto"/>
              <w:right w:val="single" w:sz="4" w:space="0" w:color="auto"/>
            </w:tcBorders>
            <w:shd w:val="clear" w:color="auto" w:fill="auto"/>
            <w:noWrap/>
            <w:vAlign w:val="bottom"/>
            <w:hideMark/>
          </w:tcPr>
          <w:p w14:paraId="23E5FDCE" w14:textId="00AEB772" w:rsidR="008B1B28" w:rsidRPr="008B1B28" w:rsidRDefault="008B1B28" w:rsidP="008B1B28">
            <w:pPr>
              <w:spacing w:after="0"/>
              <w:jc w:val="right"/>
              <w:rPr>
                <w:color w:val="000000"/>
                <w:szCs w:val="18"/>
              </w:rPr>
            </w:pPr>
            <w:r w:rsidRPr="008B1B28">
              <w:rPr>
                <w:color w:val="000000"/>
                <w:szCs w:val="18"/>
              </w:rPr>
              <w:t>1.72</w:t>
            </w:r>
          </w:p>
        </w:tc>
      </w:tr>
      <w:tr w:rsidR="008B1B28" w:rsidRPr="00FD47DB" w14:paraId="62F002F8"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9B4CBE3" w14:textId="77777777" w:rsidR="008B1B28" w:rsidRPr="004151B2" w:rsidRDefault="008B1B28" w:rsidP="008B1B28">
            <w:pPr>
              <w:spacing w:after="0"/>
              <w:rPr>
                <w:color w:val="000000"/>
                <w:szCs w:val="18"/>
              </w:rPr>
            </w:pPr>
            <w:r w:rsidRPr="00A04E10">
              <w:t>SG1</w:t>
            </w:r>
          </w:p>
        </w:tc>
        <w:tc>
          <w:tcPr>
            <w:tcW w:w="956" w:type="dxa"/>
            <w:tcBorders>
              <w:top w:val="nil"/>
              <w:left w:val="nil"/>
              <w:bottom w:val="single" w:sz="4" w:space="0" w:color="auto"/>
              <w:right w:val="single" w:sz="4" w:space="0" w:color="auto"/>
            </w:tcBorders>
            <w:shd w:val="clear" w:color="auto" w:fill="auto"/>
            <w:noWrap/>
            <w:vAlign w:val="bottom"/>
            <w:hideMark/>
          </w:tcPr>
          <w:p w14:paraId="67FE992E" w14:textId="70C28A72" w:rsidR="008B1B28" w:rsidRPr="008B1B28" w:rsidRDefault="008B1B28" w:rsidP="008B1B28">
            <w:pPr>
              <w:spacing w:after="0"/>
              <w:jc w:val="right"/>
              <w:rPr>
                <w:color w:val="000000"/>
                <w:szCs w:val="18"/>
              </w:rPr>
            </w:pPr>
            <w:r w:rsidRPr="008B1B28">
              <w:rPr>
                <w:color w:val="000000"/>
                <w:szCs w:val="18"/>
              </w:rPr>
              <w:t>1.87</w:t>
            </w:r>
          </w:p>
        </w:tc>
      </w:tr>
      <w:tr w:rsidR="008B1B28" w:rsidRPr="00FD47DB" w14:paraId="100E239A"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CAED816" w14:textId="77777777" w:rsidR="008B1B28" w:rsidRPr="004151B2" w:rsidRDefault="008B1B28" w:rsidP="008B1B28">
            <w:pPr>
              <w:spacing w:after="0"/>
              <w:rPr>
                <w:color w:val="000000"/>
                <w:szCs w:val="18"/>
              </w:rPr>
            </w:pPr>
            <w:r w:rsidRPr="00A04E10">
              <w:t>SG2</w:t>
            </w:r>
          </w:p>
        </w:tc>
        <w:tc>
          <w:tcPr>
            <w:tcW w:w="956" w:type="dxa"/>
            <w:tcBorders>
              <w:top w:val="nil"/>
              <w:left w:val="nil"/>
              <w:bottom w:val="single" w:sz="4" w:space="0" w:color="auto"/>
              <w:right w:val="single" w:sz="4" w:space="0" w:color="auto"/>
            </w:tcBorders>
            <w:shd w:val="clear" w:color="auto" w:fill="auto"/>
            <w:noWrap/>
            <w:vAlign w:val="bottom"/>
            <w:hideMark/>
          </w:tcPr>
          <w:p w14:paraId="4AA47E5C" w14:textId="097A6977" w:rsidR="008B1B28" w:rsidRPr="008B1B28" w:rsidRDefault="008B1B28" w:rsidP="008B1B28">
            <w:pPr>
              <w:spacing w:after="0"/>
              <w:jc w:val="right"/>
              <w:rPr>
                <w:color w:val="000000"/>
                <w:szCs w:val="18"/>
              </w:rPr>
            </w:pPr>
            <w:r w:rsidRPr="008B1B28">
              <w:rPr>
                <w:color w:val="000000"/>
                <w:szCs w:val="18"/>
              </w:rPr>
              <w:t>2.25</w:t>
            </w:r>
          </w:p>
        </w:tc>
      </w:tr>
      <w:tr w:rsidR="008B1B28" w:rsidRPr="00FD47DB" w14:paraId="76649C29"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978859E" w14:textId="77777777" w:rsidR="008B1B28" w:rsidRPr="004151B2" w:rsidRDefault="008B1B28" w:rsidP="008B1B28">
            <w:pPr>
              <w:spacing w:after="0"/>
              <w:rPr>
                <w:color w:val="000000"/>
                <w:szCs w:val="18"/>
              </w:rPr>
            </w:pPr>
            <w:r w:rsidRPr="00A04E10">
              <w:t>SS1</w:t>
            </w:r>
          </w:p>
        </w:tc>
        <w:tc>
          <w:tcPr>
            <w:tcW w:w="956" w:type="dxa"/>
            <w:tcBorders>
              <w:top w:val="nil"/>
              <w:left w:val="nil"/>
              <w:bottom w:val="single" w:sz="4" w:space="0" w:color="auto"/>
              <w:right w:val="single" w:sz="4" w:space="0" w:color="auto"/>
            </w:tcBorders>
            <w:shd w:val="clear" w:color="auto" w:fill="auto"/>
            <w:noWrap/>
            <w:vAlign w:val="bottom"/>
            <w:hideMark/>
          </w:tcPr>
          <w:p w14:paraId="6FAABA7D" w14:textId="23C3596E" w:rsidR="008B1B28" w:rsidRPr="008B1B28" w:rsidRDefault="008B1B28" w:rsidP="008B1B28">
            <w:pPr>
              <w:spacing w:after="0"/>
              <w:jc w:val="right"/>
              <w:rPr>
                <w:color w:val="000000"/>
                <w:szCs w:val="18"/>
              </w:rPr>
            </w:pPr>
            <w:r w:rsidRPr="008B1B28">
              <w:rPr>
                <w:color w:val="000000"/>
                <w:szCs w:val="18"/>
              </w:rPr>
              <w:t>1.91</w:t>
            </w:r>
          </w:p>
        </w:tc>
      </w:tr>
      <w:tr w:rsidR="008B1B28" w:rsidRPr="00FD47DB" w14:paraId="1575ED7C"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CC7CFE7" w14:textId="77777777" w:rsidR="008B1B28" w:rsidRPr="004151B2" w:rsidRDefault="008B1B28" w:rsidP="008B1B28">
            <w:pPr>
              <w:spacing w:after="0"/>
              <w:rPr>
                <w:color w:val="000000"/>
                <w:szCs w:val="18"/>
              </w:rPr>
            </w:pPr>
            <w:r w:rsidRPr="00A04E10">
              <w:t>SS2</w:t>
            </w:r>
          </w:p>
        </w:tc>
        <w:tc>
          <w:tcPr>
            <w:tcW w:w="956" w:type="dxa"/>
            <w:tcBorders>
              <w:top w:val="nil"/>
              <w:left w:val="nil"/>
              <w:bottom w:val="single" w:sz="4" w:space="0" w:color="auto"/>
              <w:right w:val="single" w:sz="4" w:space="0" w:color="auto"/>
            </w:tcBorders>
            <w:shd w:val="clear" w:color="auto" w:fill="auto"/>
            <w:noWrap/>
            <w:vAlign w:val="bottom"/>
            <w:hideMark/>
          </w:tcPr>
          <w:p w14:paraId="687F7FE5" w14:textId="005CB09E" w:rsidR="008B1B28" w:rsidRPr="008B1B28" w:rsidRDefault="008B1B28" w:rsidP="008B1B28">
            <w:pPr>
              <w:spacing w:after="0"/>
              <w:jc w:val="right"/>
              <w:rPr>
                <w:color w:val="000000"/>
                <w:szCs w:val="18"/>
              </w:rPr>
            </w:pPr>
            <w:r w:rsidRPr="008B1B28">
              <w:rPr>
                <w:color w:val="000000"/>
                <w:szCs w:val="18"/>
              </w:rPr>
              <w:t>1.81</w:t>
            </w:r>
          </w:p>
        </w:tc>
      </w:tr>
    </w:tbl>
    <w:p w14:paraId="47201D9C" w14:textId="77777777" w:rsidR="009D6D05" w:rsidRDefault="009D6D05" w:rsidP="00EE56C0">
      <w:pPr>
        <w:jc w:val="both"/>
      </w:pPr>
    </w:p>
    <w:p w14:paraId="448025B3" w14:textId="1D2FA02A" w:rsidR="00EE56C0" w:rsidRDefault="00EE56C0" w:rsidP="00EE56C0">
      <w:pPr>
        <w:jc w:val="both"/>
      </w:pPr>
      <w:r>
        <w:t>To locate the braking event on the Coiflet Approximation, the Braking Detection Pseudo-Code was used, and the result for the FG1 test is shown in Figure ###.</w:t>
      </w:r>
    </w:p>
    <w:p w14:paraId="44BF42BE" w14:textId="77777777" w:rsidR="006E5139" w:rsidRDefault="00EE56C0" w:rsidP="006E5139">
      <w:pPr>
        <w:keepNext/>
        <w:jc w:val="center"/>
      </w:pPr>
      <w:r w:rsidRPr="00EE56C0">
        <w:rPr>
          <w:noProof/>
        </w:rPr>
        <w:drawing>
          <wp:inline distT="0" distB="0" distL="0" distR="0" wp14:anchorId="201F22FF" wp14:editId="33519B9D">
            <wp:extent cx="2440940" cy="18493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6130" r="8698"/>
                    <a:stretch/>
                  </pic:blipFill>
                  <pic:spPr bwMode="auto">
                    <a:xfrm>
                      <a:off x="0" y="0"/>
                      <a:ext cx="2457590" cy="1861979"/>
                    </a:xfrm>
                    <a:prstGeom prst="rect">
                      <a:avLst/>
                    </a:prstGeom>
                    <a:noFill/>
                    <a:ln>
                      <a:noFill/>
                    </a:ln>
                    <a:extLst>
                      <a:ext uri="{53640926-AAD7-44D8-BBD7-CCE9431645EC}">
                        <a14:shadowObscured xmlns:a14="http://schemas.microsoft.com/office/drawing/2010/main"/>
                      </a:ext>
                    </a:extLst>
                  </pic:spPr>
                </pic:pic>
              </a:graphicData>
            </a:graphic>
          </wp:inline>
        </w:drawing>
      </w:r>
    </w:p>
    <w:p w14:paraId="13E952C5" w14:textId="599C57A4" w:rsidR="00EE56C0" w:rsidRDefault="006E5139" w:rsidP="006E5139">
      <w:pPr>
        <w:pStyle w:val="Caption"/>
        <w:jc w:val="center"/>
      </w:pPr>
      <w:r>
        <w:t xml:space="preserve">Figure </w:t>
      </w:r>
      <w:fldSimple w:instr=" SEQ Figure \* ARABIC ">
        <w:r w:rsidR="00D03A8E">
          <w:rPr>
            <w:noProof/>
          </w:rPr>
          <w:t>16</w:t>
        </w:r>
      </w:fldSimple>
      <w:r>
        <w:t>. Coiflet Approximation with Braking Detection</w:t>
      </w:r>
    </w:p>
    <w:p w14:paraId="55F3F15F" w14:textId="07AC8428" w:rsidR="00EE56C0" w:rsidRDefault="00EE56C0" w:rsidP="00EE56C0">
      <w:pPr>
        <w:jc w:val="both"/>
      </w:pPr>
      <w:r>
        <w:t>By locating the initial braking time, and adding the transition time</w:t>
      </w:r>
      <w:r w:rsidR="00D36ECE">
        <w:t xml:space="preserve"> (i.e. 1.82 seconds for FG1)</w:t>
      </w:r>
      <w:r>
        <w:t>, it is possible to get an estimation</w:t>
      </w:r>
      <w:r w:rsidR="00D36ECE">
        <w:t xml:space="preserve"> on </w:t>
      </w:r>
      <w:r>
        <w:t>the surface change</w:t>
      </w:r>
      <w:r w:rsidR="00D36ECE">
        <w:t>, which corresponds</w:t>
      </w:r>
      <w:r w:rsidR="006E5139">
        <w:t xml:space="preserve"> roughly</w:t>
      </w:r>
      <w:r w:rsidR="00D36ECE">
        <w:t xml:space="preserve"> to a periodic change in the </w:t>
      </w:r>
      <w:r>
        <w:t>Coiflet Approximation</w:t>
      </w:r>
      <w:r w:rsidR="00D36ECE">
        <w:t xml:space="preserve"> as shown in Figure</w:t>
      </w:r>
      <w:r>
        <w:t xml:space="preserve">. </w:t>
      </w:r>
    </w:p>
    <w:p w14:paraId="23DA127E" w14:textId="77777777" w:rsidR="006E5139" w:rsidRDefault="00EE56C0" w:rsidP="006E5139">
      <w:pPr>
        <w:keepNext/>
        <w:jc w:val="center"/>
      </w:pPr>
      <w:r w:rsidRPr="00EE56C0">
        <w:rPr>
          <w:noProof/>
        </w:rPr>
        <w:drawing>
          <wp:inline distT="0" distB="0" distL="0" distR="0" wp14:anchorId="746053CC" wp14:editId="55DE5E45">
            <wp:extent cx="2388980" cy="181952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806" r="8152"/>
                    <a:stretch/>
                  </pic:blipFill>
                  <pic:spPr bwMode="auto">
                    <a:xfrm>
                      <a:off x="0" y="0"/>
                      <a:ext cx="2400641" cy="1828408"/>
                    </a:xfrm>
                    <a:prstGeom prst="rect">
                      <a:avLst/>
                    </a:prstGeom>
                    <a:noFill/>
                    <a:ln>
                      <a:noFill/>
                    </a:ln>
                    <a:extLst>
                      <a:ext uri="{53640926-AAD7-44D8-BBD7-CCE9431645EC}">
                        <a14:shadowObscured xmlns:a14="http://schemas.microsoft.com/office/drawing/2010/main"/>
                      </a:ext>
                    </a:extLst>
                  </pic:spPr>
                </pic:pic>
              </a:graphicData>
            </a:graphic>
          </wp:inline>
        </w:drawing>
      </w:r>
    </w:p>
    <w:p w14:paraId="2135933D" w14:textId="4D4AE639" w:rsidR="00EE56C0" w:rsidRDefault="006E5139" w:rsidP="006E5139">
      <w:pPr>
        <w:pStyle w:val="Caption"/>
        <w:jc w:val="center"/>
      </w:pPr>
      <w:r>
        <w:t xml:space="preserve">Figure </w:t>
      </w:r>
      <w:fldSimple w:instr=" SEQ Figure \* ARABIC ">
        <w:r w:rsidR="00D03A8E">
          <w:rPr>
            <w:noProof/>
          </w:rPr>
          <w:t>17</w:t>
        </w:r>
      </w:fldSimple>
      <w:r>
        <w:t xml:space="preserve">. </w:t>
      </w:r>
      <w:r w:rsidRPr="00953465">
        <w:t>Coiflet Approximation with Braking Detection</w:t>
      </w:r>
    </w:p>
    <w:p w14:paraId="0CC4753D" w14:textId="2C5747EA" w:rsidR="00094144" w:rsidRDefault="008B1B28" w:rsidP="008B1B28">
      <w:pPr>
        <w:jc w:val="both"/>
        <w:rPr>
          <w:sz w:val="24"/>
        </w:rPr>
      </w:pPr>
      <w:r>
        <w:lastRenderedPageBreak/>
        <w:fldChar w:fldCharType="begin"/>
      </w:r>
      <w:r>
        <w:instrText xml:space="preserve"> LINK </w:instrText>
      </w:r>
      <w:r w:rsidR="00094144">
        <w:instrText xml:space="preserve">Excel.Sheet.12 "C:\\Users\\Ricardo\\Documents\\GitHub\\CurriculumVitae\\files\\wavelets\\Video Analysis.xlsx" Sheet1!R18C5:R28C6 </w:instrText>
      </w:r>
      <w:r>
        <w:instrText xml:space="preserve">\a \f 4 \h  \* MERGEFORMAT </w:instrText>
      </w:r>
      <w:r w:rsidR="00094144">
        <w:fldChar w:fldCharType="separate"/>
      </w:r>
    </w:p>
    <w:tbl>
      <w:tblPr>
        <w:tblW w:w="2060" w:type="dxa"/>
        <w:tblLook w:val="04A0" w:firstRow="1" w:lastRow="0" w:firstColumn="1" w:lastColumn="0" w:noHBand="0" w:noVBand="1"/>
      </w:tblPr>
      <w:tblGrid>
        <w:gridCol w:w="1040"/>
        <w:gridCol w:w="1114"/>
      </w:tblGrid>
      <w:tr w:rsidR="00094144" w:rsidRPr="00094144" w14:paraId="37DBD984" w14:textId="77777777" w:rsidTr="00094144">
        <w:trPr>
          <w:divId w:val="2116048512"/>
          <w:trHeight w:val="6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9E43F" w14:textId="10C5BBDB"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Test Name</w:t>
            </w:r>
          </w:p>
        </w:tc>
        <w:tc>
          <w:tcPr>
            <w:tcW w:w="1020" w:type="dxa"/>
            <w:tcBorders>
              <w:top w:val="single" w:sz="4" w:space="0" w:color="auto"/>
              <w:left w:val="nil"/>
              <w:bottom w:val="single" w:sz="4" w:space="0" w:color="auto"/>
              <w:right w:val="single" w:sz="4" w:space="0" w:color="auto"/>
            </w:tcBorders>
            <w:shd w:val="clear" w:color="auto" w:fill="auto"/>
            <w:vAlign w:val="bottom"/>
            <w:hideMark/>
          </w:tcPr>
          <w:p w14:paraId="39060ADF"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Transition Time</w:t>
            </w:r>
          </w:p>
        </w:tc>
      </w:tr>
      <w:tr w:rsidR="00094144" w:rsidRPr="00094144" w14:paraId="6C7149C3"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083461E4"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FC1</w:t>
            </w:r>
          </w:p>
        </w:tc>
        <w:tc>
          <w:tcPr>
            <w:tcW w:w="1020" w:type="dxa"/>
            <w:tcBorders>
              <w:top w:val="nil"/>
              <w:left w:val="nil"/>
              <w:bottom w:val="single" w:sz="4" w:space="0" w:color="auto"/>
              <w:right w:val="single" w:sz="4" w:space="0" w:color="auto"/>
            </w:tcBorders>
            <w:shd w:val="clear" w:color="auto" w:fill="auto"/>
            <w:noWrap/>
            <w:vAlign w:val="bottom"/>
            <w:hideMark/>
          </w:tcPr>
          <w:p w14:paraId="5C9C1F80"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0.00</w:t>
            </w:r>
          </w:p>
        </w:tc>
      </w:tr>
      <w:tr w:rsidR="00094144" w:rsidRPr="00094144" w14:paraId="5EB4F7E9"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127BCFE"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FC2</w:t>
            </w:r>
          </w:p>
        </w:tc>
        <w:tc>
          <w:tcPr>
            <w:tcW w:w="1020" w:type="dxa"/>
            <w:tcBorders>
              <w:top w:val="nil"/>
              <w:left w:val="nil"/>
              <w:bottom w:val="single" w:sz="4" w:space="0" w:color="auto"/>
              <w:right w:val="single" w:sz="4" w:space="0" w:color="auto"/>
            </w:tcBorders>
            <w:shd w:val="clear" w:color="auto" w:fill="auto"/>
            <w:noWrap/>
            <w:vAlign w:val="bottom"/>
            <w:hideMark/>
          </w:tcPr>
          <w:p w14:paraId="7C8A3F8D"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0.00</w:t>
            </w:r>
          </w:p>
        </w:tc>
      </w:tr>
      <w:tr w:rsidR="00094144" w:rsidRPr="00094144" w14:paraId="363A27DE"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F9790DE"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FG1</w:t>
            </w:r>
          </w:p>
        </w:tc>
        <w:tc>
          <w:tcPr>
            <w:tcW w:w="1020" w:type="dxa"/>
            <w:tcBorders>
              <w:top w:val="nil"/>
              <w:left w:val="nil"/>
              <w:bottom w:val="single" w:sz="4" w:space="0" w:color="auto"/>
              <w:right w:val="single" w:sz="4" w:space="0" w:color="auto"/>
            </w:tcBorders>
            <w:shd w:val="clear" w:color="auto" w:fill="auto"/>
            <w:noWrap/>
            <w:vAlign w:val="bottom"/>
            <w:hideMark/>
          </w:tcPr>
          <w:p w14:paraId="549D6BB7"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1.82</w:t>
            </w:r>
          </w:p>
        </w:tc>
      </w:tr>
      <w:tr w:rsidR="00094144" w:rsidRPr="00094144" w14:paraId="5D30AD2B"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0184810"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FG2</w:t>
            </w:r>
          </w:p>
        </w:tc>
        <w:tc>
          <w:tcPr>
            <w:tcW w:w="1020" w:type="dxa"/>
            <w:tcBorders>
              <w:top w:val="nil"/>
              <w:left w:val="nil"/>
              <w:bottom w:val="single" w:sz="4" w:space="0" w:color="auto"/>
              <w:right w:val="single" w:sz="4" w:space="0" w:color="auto"/>
            </w:tcBorders>
            <w:shd w:val="clear" w:color="auto" w:fill="auto"/>
            <w:noWrap/>
            <w:vAlign w:val="bottom"/>
            <w:hideMark/>
          </w:tcPr>
          <w:p w14:paraId="6E917489"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2.03</w:t>
            </w:r>
          </w:p>
        </w:tc>
      </w:tr>
      <w:tr w:rsidR="00094144" w:rsidRPr="00094144" w14:paraId="3BC18C99"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F703F23"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FS1</w:t>
            </w:r>
          </w:p>
        </w:tc>
        <w:tc>
          <w:tcPr>
            <w:tcW w:w="1020" w:type="dxa"/>
            <w:tcBorders>
              <w:top w:val="nil"/>
              <w:left w:val="nil"/>
              <w:bottom w:val="single" w:sz="4" w:space="0" w:color="auto"/>
              <w:right w:val="single" w:sz="4" w:space="0" w:color="auto"/>
            </w:tcBorders>
            <w:shd w:val="clear" w:color="auto" w:fill="auto"/>
            <w:noWrap/>
            <w:vAlign w:val="bottom"/>
            <w:hideMark/>
          </w:tcPr>
          <w:p w14:paraId="0032E681"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1.92</w:t>
            </w:r>
          </w:p>
        </w:tc>
      </w:tr>
      <w:tr w:rsidR="00094144" w:rsidRPr="00094144" w14:paraId="1185501D"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0B3BAA18"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FS2</w:t>
            </w:r>
          </w:p>
        </w:tc>
        <w:tc>
          <w:tcPr>
            <w:tcW w:w="1020" w:type="dxa"/>
            <w:tcBorders>
              <w:top w:val="nil"/>
              <w:left w:val="nil"/>
              <w:bottom w:val="single" w:sz="4" w:space="0" w:color="auto"/>
              <w:right w:val="single" w:sz="4" w:space="0" w:color="auto"/>
            </w:tcBorders>
            <w:shd w:val="clear" w:color="auto" w:fill="auto"/>
            <w:noWrap/>
            <w:vAlign w:val="bottom"/>
            <w:hideMark/>
          </w:tcPr>
          <w:p w14:paraId="0AF91AC9"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1.72</w:t>
            </w:r>
          </w:p>
        </w:tc>
      </w:tr>
      <w:tr w:rsidR="00094144" w:rsidRPr="00094144" w14:paraId="332C5983"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25F19C3"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SG1</w:t>
            </w:r>
          </w:p>
        </w:tc>
        <w:tc>
          <w:tcPr>
            <w:tcW w:w="1020" w:type="dxa"/>
            <w:tcBorders>
              <w:top w:val="nil"/>
              <w:left w:val="nil"/>
              <w:bottom w:val="single" w:sz="4" w:space="0" w:color="auto"/>
              <w:right w:val="single" w:sz="4" w:space="0" w:color="auto"/>
            </w:tcBorders>
            <w:shd w:val="clear" w:color="auto" w:fill="auto"/>
            <w:noWrap/>
            <w:vAlign w:val="bottom"/>
            <w:hideMark/>
          </w:tcPr>
          <w:p w14:paraId="556C34A4"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1.87</w:t>
            </w:r>
          </w:p>
        </w:tc>
      </w:tr>
      <w:tr w:rsidR="00094144" w:rsidRPr="00094144" w14:paraId="79094096"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772B993"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SG2</w:t>
            </w:r>
          </w:p>
        </w:tc>
        <w:tc>
          <w:tcPr>
            <w:tcW w:w="1020" w:type="dxa"/>
            <w:tcBorders>
              <w:top w:val="nil"/>
              <w:left w:val="nil"/>
              <w:bottom w:val="single" w:sz="4" w:space="0" w:color="auto"/>
              <w:right w:val="single" w:sz="4" w:space="0" w:color="auto"/>
            </w:tcBorders>
            <w:shd w:val="clear" w:color="auto" w:fill="auto"/>
            <w:noWrap/>
            <w:vAlign w:val="bottom"/>
            <w:hideMark/>
          </w:tcPr>
          <w:p w14:paraId="17462514"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2.25</w:t>
            </w:r>
          </w:p>
        </w:tc>
      </w:tr>
      <w:tr w:rsidR="00094144" w:rsidRPr="00094144" w14:paraId="2AA8DC53"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2FFAFE7"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SS1</w:t>
            </w:r>
          </w:p>
        </w:tc>
        <w:tc>
          <w:tcPr>
            <w:tcW w:w="1020" w:type="dxa"/>
            <w:tcBorders>
              <w:top w:val="nil"/>
              <w:left w:val="nil"/>
              <w:bottom w:val="single" w:sz="4" w:space="0" w:color="auto"/>
              <w:right w:val="single" w:sz="4" w:space="0" w:color="auto"/>
            </w:tcBorders>
            <w:shd w:val="clear" w:color="auto" w:fill="auto"/>
            <w:noWrap/>
            <w:vAlign w:val="bottom"/>
            <w:hideMark/>
          </w:tcPr>
          <w:p w14:paraId="560C2308"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1.91</w:t>
            </w:r>
          </w:p>
        </w:tc>
      </w:tr>
      <w:tr w:rsidR="00094144" w:rsidRPr="00094144" w14:paraId="089A08D7" w14:textId="77777777" w:rsidTr="00094144">
        <w:trPr>
          <w:divId w:val="2116048512"/>
          <w:trHeight w:val="30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B191DA4" w14:textId="77777777" w:rsidR="00094144" w:rsidRPr="00094144" w:rsidRDefault="00094144" w:rsidP="00094144">
            <w:pPr>
              <w:spacing w:after="0"/>
              <w:rPr>
                <w:rFonts w:ascii="Calibri" w:hAnsi="Calibri" w:cs="Calibri"/>
                <w:color w:val="000000"/>
                <w:sz w:val="22"/>
                <w:szCs w:val="22"/>
              </w:rPr>
            </w:pPr>
            <w:r w:rsidRPr="00094144">
              <w:rPr>
                <w:rFonts w:ascii="Calibri" w:hAnsi="Calibri" w:cs="Calibri"/>
                <w:color w:val="000000"/>
                <w:sz w:val="22"/>
                <w:szCs w:val="22"/>
              </w:rPr>
              <w:t>SS2</w:t>
            </w:r>
          </w:p>
        </w:tc>
        <w:tc>
          <w:tcPr>
            <w:tcW w:w="1020" w:type="dxa"/>
            <w:tcBorders>
              <w:top w:val="nil"/>
              <w:left w:val="nil"/>
              <w:bottom w:val="single" w:sz="4" w:space="0" w:color="auto"/>
              <w:right w:val="single" w:sz="4" w:space="0" w:color="auto"/>
            </w:tcBorders>
            <w:shd w:val="clear" w:color="auto" w:fill="auto"/>
            <w:noWrap/>
            <w:vAlign w:val="bottom"/>
            <w:hideMark/>
          </w:tcPr>
          <w:p w14:paraId="7D92ECF9" w14:textId="77777777" w:rsidR="00094144" w:rsidRPr="00094144" w:rsidRDefault="00094144" w:rsidP="00094144">
            <w:pPr>
              <w:spacing w:after="0"/>
              <w:jc w:val="right"/>
              <w:rPr>
                <w:rFonts w:ascii="Calibri" w:hAnsi="Calibri" w:cs="Calibri"/>
                <w:color w:val="000000"/>
                <w:sz w:val="22"/>
                <w:szCs w:val="22"/>
              </w:rPr>
            </w:pPr>
            <w:r w:rsidRPr="00094144">
              <w:rPr>
                <w:rFonts w:ascii="Calibri" w:hAnsi="Calibri" w:cs="Calibri"/>
                <w:color w:val="000000"/>
                <w:sz w:val="22"/>
                <w:szCs w:val="22"/>
              </w:rPr>
              <w:t>1.81</w:t>
            </w:r>
          </w:p>
        </w:tc>
      </w:tr>
    </w:tbl>
    <w:p w14:paraId="7A6EAC22" w14:textId="4B49DA22" w:rsidR="008B1B28" w:rsidRPr="008B1B28" w:rsidRDefault="008B1B28" w:rsidP="008B1B28">
      <w:pPr>
        <w:jc w:val="both"/>
        <w:rPr>
          <w:sz w:val="24"/>
        </w:rPr>
      </w:pPr>
      <w:r>
        <w:fldChar w:fldCharType="end"/>
      </w:r>
    </w:p>
    <w:p w14:paraId="39A3D965" w14:textId="77777777" w:rsidR="00B47D85" w:rsidRDefault="00851CA5" w:rsidP="00851CA5">
      <w:pPr>
        <w:pStyle w:val="Head1"/>
        <w:jc w:val="both"/>
      </w:pPr>
      <w:r>
        <w:t>Discussion</w:t>
      </w:r>
    </w:p>
    <w:p w14:paraId="36B0C685" w14:textId="2FF1A8D6" w:rsidR="00C46296" w:rsidRPr="00B47D85" w:rsidRDefault="00851CA5" w:rsidP="008B1B28">
      <w:pPr>
        <w:jc w:val="both"/>
        <w:rPr>
          <w:b/>
          <w:sz w:val="24"/>
          <w:szCs w:val="28"/>
        </w:rPr>
      </w:pPr>
      <w:r>
        <w:rPr>
          <w:rFonts w:eastAsia="Calibri"/>
        </w:rPr>
        <w:t xml:space="preserve">Observations from Table ### demonstrate that the COFs obtained through Coiflet approximations does show a low relative error compared to the literature review obtained through </w:t>
      </w:r>
      <w:r w:rsidR="001E13FA">
        <w:rPr>
          <w:rFonts w:eastAsia="Calibri"/>
        </w:rPr>
        <w:t xml:space="preserve">careful and recorded </w:t>
      </w:r>
      <w:r>
        <w:rPr>
          <w:rFonts w:eastAsia="Calibri"/>
        </w:rPr>
        <w:t>in-situ testing. However, the relative error obtained with the sand and grav</w:t>
      </w:r>
      <w:r w:rsidR="00B47D85">
        <w:rPr>
          <w:rFonts w:eastAsia="Calibri"/>
        </w:rPr>
        <w:t xml:space="preserve">el tests is considerably high. </w:t>
      </w:r>
      <w:r>
        <w:rPr>
          <w:rFonts w:eastAsia="Calibri"/>
        </w:rPr>
        <w:t xml:space="preserve">The majority of the sources for tire-gravel COF lead back to citation [] and tire-sand COFs </w:t>
      </w:r>
      <w:r w:rsidR="001E13FA">
        <w:rPr>
          <w:rFonts w:eastAsia="Calibri"/>
        </w:rPr>
        <w:t xml:space="preserve">from sources </w:t>
      </w:r>
      <w:r>
        <w:rPr>
          <w:rFonts w:eastAsia="Calibri"/>
        </w:rPr>
        <w:t>are mostly estimated throu</w:t>
      </w:r>
      <w:r w:rsidR="00C46296">
        <w:rPr>
          <w:rFonts w:eastAsia="Calibri"/>
        </w:rPr>
        <w:t>gh deductions than testing.</w:t>
      </w:r>
    </w:p>
    <w:p w14:paraId="4DAF1D32" w14:textId="007AA7FE" w:rsidR="00EE2679" w:rsidRDefault="00C46296" w:rsidP="008B1B28">
      <w:pPr>
        <w:jc w:val="both"/>
        <w:rPr>
          <w:rFonts w:eastAsia="Calibri"/>
          <w:b/>
          <w:szCs w:val="18"/>
        </w:rPr>
      </w:pPr>
      <w:r>
        <w:rPr>
          <w:rFonts w:eastAsia="Calibri"/>
          <w:szCs w:val="18"/>
        </w:rPr>
        <w:t>T</w:t>
      </w:r>
      <w:r w:rsidR="001E13FA">
        <w:rPr>
          <w:rFonts w:eastAsia="Calibri"/>
          <w:szCs w:val="18"/>
        </w:rPr>
        <w:t>hus, the literature COF from gravel and sand are considered to not be enough as a measure of error check for the efficiency in the Coiflet approximation. The split COFs get affected in a similar manner due to their direct relationship to gravel and sand COF. To compensate for this, a deviation from the mean was considered instead</w:t>
      </w:r>
      <w:r w:rsidR="00570429">
        <w:rPr>
          <w:rFonts w:eastAsia="Calibri"/>
          <w:b/>
          <w:szCs w:val="18"/>
        </w:rPr>
        <w:t xml:space="preserve"> </w:t>
      </w:r>
      <w:r w:rsidR="00570429" w:rsidRPr="008B1B28">
        <w:rPr>
          <w:rFonts w:eastAsia="Calibri"/>
          <w:szCs w:val="18"/>
        </w:rPr>
        <w:t xml:space="preserve">of the literature values found for gravel and sand. An updated table is shown </w:t>
      </w:r>
      <w:r w:rsidR="003C2543" w:rsidRPr="008B1B28">
        <w:rPr>
          <w:rFonts w:eastAsia="Calibri"/>
          <w:szCs w:val="18"/>
        </w:rPr>
        <w:t>in Table ###.</w:t>
      </w:r>
    </w:p>
    <w:p w14:paraId="36C7C418" w14:textId="77699EE0" w:rsidR="00F926E5" w:rsidRDefault="00F926E5" w:rsidP="00F926E5">
      <w:pPr>
        <w:pStyle w:val="Caption"/>
        <w:keepNext/>
      </w:pPr>
      <w:r>
        <w:t xml:space="preserve">Table </w:t>
      </w:r>
      <w:fldSimple w:instr=" SEQ Table \* ARABIC ">
        <w:r w:rsidR="00D03A8E">
          <w:rPr>
            <w:noProof/>
          </w:rPr>
          <w:t>3</w:t>
        </w:r>
      </w:fldSimple>
      <w:r>
        <w:t xml:space="preserve">. Updated </w:t>
      </w:r>
      <w:r w:rsidRPr="0027050B">
        <w:t>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D36ECE" w:rsidRPr="00FD47DB" w14:paraId="45DCD830" w14:textId="77777777" w:rsidTr="006E5139">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2A3CB" w14:textId="77777777" w:rsidR="00D36ECE" w:rsidRPr="004151B2" w:rsidRDefault="00D36ECE" w:rsidP="006E5139">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1829949" w14:textId="77777777" w:rsidR="00D36ECE" w:rsidRPr="004151B2" w:rsidRDefault="00D36ECE" w:rsidP="006E5139">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5A3F46A2" w14:textId="77777777" w:rsidR="00D36ECE" w:rsidRPr="004151B2" w:rsidRDefault="00D36ECE" w:rsidP="006E5139">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88588C5" w14:textId="77777777" w:rsidR="00D36ECE" w:rsidRPr="004151B2" w:rsidRDefault="00D36ECE" w:rsidP="006E5139">
            <w:pPr>
              <w:spacing w:after="0"/>
              <w:rPr>
                <w:color w:val="000000"/>
                <w:szCs w:val="18"/>
              </w:rPr>
            </w:pPr>
            <w:r w:rsidRPr="004151B2">
              <w:rPr>
                <w:color w:val="000000"/>
                <w:szCs w:val="18"/>
              </w:rPr>
              <w:t>Relative Error</w:t>
            </w:r>
          </w:p>
        </w:tc>
      </w:tr>
      <w:tr w:rsidR="00D36ECE" w:rsidRPr="00FD47DB" w14:paraId="775B7B5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45E957C" w14:textId="77777777" w:rsidR="00D36ECE" w:rsidRPr="004151B2" w:rsidRDefault="00D36ECE" w:rsidP="00D36ECE">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7B998D09" w14:textId="77777777" w:rsidR="00D36ECE" w:rsidRPr="004151B2" w:rsidRDefault="00D36ECE" w:rsidP="00D36ECE">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vAlign w:val="bottom"/>
            <w:hideMark/>
          </w:tcPr>
          <w:p w14:paraId="4CC48E0D" w14:textId="69A1AC33"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2B8A6543" w14:textId="1DAB089F" w:rsidR="00D36ECE" w:rsidRPr="00D36ECE" w:rsidRDefault="00D36ECE" w:rsidP="00D36ECE">
            <w:pPr>
              <w:spacing w:after="0"/>
              <w:jc w:val="right"/>
              <w:rPr>
                <w:color w:val="000000"/>
                <w:szCs w:val="18"/>
              </w:rPr>
            </w:pPr>
            <w:r w:rsidRPr="00D36ECE">
              <w:rPr>
                <w:color w:val="000000"/>
                <w:szCs w:val="18"/>
              </w:rPr>
              <w:t>0.87%</w:t>
            </w:r>
          </w:p>
        </w:tc>
      </w:tr>
      <w:tr w:rsidR="00D36ECE" w:rsidRPr="00FD47DB" w14:paraId="2372FE1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B972401" w14:textId="77777777" w:rsidR="00D36ECE" w:rsidRPr="004151B2" w:rsidRDefault="00D36ECE" w:rsidP="00D36ECE">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404CEFCA" w14:textId="77777777" w:rsidR="00D36ECE" w:rsidRPr="004151B2" w:rsidRDefault="00D36ECE" w:rsidP="00D36ECE">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vAlign w:val="bottom"/>
            <w:hideMark/>
          </w:tcPr>
          <w:p w14:paraId="6297DF6A" w14:textId="6FA11A46"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7762C6D6" w14:textId="66FCD8DC" w:rsidR="00D36ECE" w:rsidRPr="00D36ECE" w:rsidRDefault="00D36ECE" w:rsidP="00D36ECE">
            <w:pPr>
              <w:spacing w:after="0"/>
              <w:jc w:val="right"/>
              <w:rPr>
                <w:color w:val="000000"/>
                <w:szCs w:val="18"/>
              </w:rPr>
            </w:pPr>
            <w:r w:rsidRPr="00D36ECE">
              <w:rPr>
                <w:color w:val="000000"/>
                <w:szCs w:val="18"/>
              </w:rPr>
              <w:t>1.47%</w:t>
            </w:r>
          </w:p>
        </w:tc>
      </w:tr>
      <w:tr w:rsidR="00D36ECE" w:rsidRPr="00FD47DB" w14:paraId="068CA5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89DBF9" w14:textId="77777777" w:rsidR="00D36ECE" w:rsidRPr="004151B2" w:rsidRDefault="00D36ECE" w:rsidP="00D36ECE">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7CC8945A" w14:textId="77777777" w:rsidR="00D36ECE" w:rsidRPr="004151B2" w:rsidRDefault="00D36ECE" w:rsidP="00D36ECE">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vAlign w:val="bottom"/>
            <w:hideMark/>
          </w:tcPr>
          <w:p w14:paraId="35F04A0A" w14:textId="7C3C3CAF"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5E553986" w14:textId="11272440"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7439A30B"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CC8D2B8" w14:textId="77777777" w:rsidR="00D36ECE" w:rsidRPr="004151B2" w:rsidRDefault="00D36ECE" w:rsidP="00D36ECE">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1F48C7B2" w14:textId="77777777" w:rsidR="00D36ECE" w:rsidRPr="004151B2" w:rsidRDefault="00D36ECE" w:rsidP="00D36ECE">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vAlign w:val="bottom"/>
            <w:hideMark/>
          </w:tcPr>
          <w:p w14:paraId="4621ABE4" w14:textId="7A16FC8B"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14CC1476" w14:textId="50838CEB"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49B8B4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30D554" w14:textId="77777777" w:rsidR="00D36ECE" w:rsidRPr="004151B2" w:rsidRDefault="00D36ECE" w:rsidP="00D36ECE">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0674ECEF" w14:textId="77777777" w:rsidR="00D36ECE" w:rsidRPr="004151B2" w:rsidRDefault="00D36ECE" w:rsidP="00D36ECE">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vAlign w:val="bottom"/>
            <w:hideMark/>
          </w:tcPr>
          <w:p w14:paraId="4EB23223" w14:textId="69FD8809"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253A5417" w14:textId="694EA6D0"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61548C41"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E046EC8" w14:textId="77777777" w:rsidR="00D36ECE" w:rsidRPr="004151B2" w:rsidRDefault="00D36ECE" w:rsidP="00D36ECE">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1B1AC7D3" w14:textId="77777777" w:rsidR="00D36ECE" w:rsidRPr="004151B2" w:rsidRDefault="00D36ECE" w:rsidP="00D36ECE">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vAlign w:val="bottom"/>
            <w:hideMark/>
          </w:tcPr>
          <w:p w14:paraId="6D70A2F8" w14:textId="21E34602"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15290293" w14:textId="7D7A6C39"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4CF0F01D"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3958511" w14:textId="77777777" w:rsidR="00D36ECE" w:rsidRPr="004151B2" w:rsidRDefault="00D36ECE" w:rsidP="00D36ECE">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1A1E7C6C" w14:textId="77777777" w:rsidR="00D36ECE" w:rsidRPr="004151B2" w:rsidRDefault="00D36ECE" w:rsidP="00D36ECE">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vAlign w:val="bottom"/>
            <w:hideMark/>
          </w:tcPr>
          <w:p w14:paraId="1E980B43" w14:textId="1DC45CB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49F4BC84" w14:textId="5A14CD57" w:rsidR="00D36ECE" w:rsidRPr="00D36ECE" w:rsidRDefault="00D36ECE" w:rsidP="00D36ECE">
            <w:pPr>
              <w:spacing w:after="0"/>
              <w:jc w:val="right"/>
              <w:rPr>
                <w:color w:val="000000"/>
                <w:szCs w:val="18"/>
              </w:rPr>
            </w:pPr>
            <w:r w:rsidRPr="00D36ECE">
              <w:rPr>
                <w:color w:val="000000"/>
                <w:szCs w:val="18"/>
              </w:rPr>
              <w:t>11.28%</w:t>
            </w:r>
          </w:p>
        </w:tc>
      </w:tr>
      <w:tr w:rsidR="00D36ECE" w:rsidRPr="00FD47DB" w14:paraId="7665482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2387268" w14:textId="77777777" w:rsidR="00D36ECE" w:rsidRPr="004151B2" w:rsidRDefault="00D36ECE" w:rsidP="00D36ECE">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A89F2DF" w14:textId="77777777" w:rsidR="00D36ECE" w:rsidRPr="004151B2" w:rsidRDefault="00D36ECE" w:rsidP="00D36ECE">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vAlign w:val="bottom"/>
            <w:hideMark/>
          </w:tcPr>
          <w:p w14:paraId="79372ED9" w14:textId="57520BA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550D32DE" w14:textId="5DBA878A" w:rsidR="00D36ECE" w:rsidRPr="00D36ECE" w:rsidRDefault="00D36ECE" w:rsidP="00D36ECE">
            <w:pPr>
              <w:spacing w:after="0"/>
              <w:jc w:val="right"/>
              <w:rPr>
                <w:color w:val="000000"/>
                <w:szCs w:val="18"/>
              </w:rPr>
            </w:pPr>
            <w:r w:rsidRPr="00D36ECE">
              <w:rPr>
                <w:color w:val="000000"/>
                <w:szCs w:val="18"/>
              </w:rPr>
              <w:t>8.67%</w:t>
            </w:r>
          </w:p>
        </w:tc>
      </w:tr>
      <w:tr w:rsidR="00D36ECE" w:rsidRPr="00FD47DB" w14:paraId="41517182"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68F359A" w14:textId="77777777" w:rsidR="00D36ECE" w:rsidRPr="004151B2" w:rsidRDefault="00D36ECE" w:rsidP="00D36ECE">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5F08189B" w14:textId="77777777" w:rsidR="00D36ECE" w:rsidRPr="004151B2" w:rsidRDefault="00D36ECE" w:rsidP="00D36ECE">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vAlign w:val="bottom"/>
            <w:hideMark/>
          </w:tcPr>
          <w:p w14:paraId="54A4CCF9" w14:textId="799154AC"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51583E0E" w14:textId="2275827C" w:rsidR="00D36ECE" w:rsidRPr="00D36ECE" w:rsidRDefault="00D36ECE" w:rsidP="00D36ECE">
            <w:pPr>
              <w:spacing w:after="0"/>
              <w:jc w:val="right"/>
              <w:rPr>
                <w:color w:val="000000"/>
                <w:szCs w:val="18"/>
              </w:rPr>
            </w:pPr>
            <w:r w:rsidRPr="00D36ECE">
              <w:rPr>
                <w:color w:val="000000"/>
                <w:szCs w:val="18"/>
              </w:rPr>
              <w:t>17.70%</w:t>
            </w:r>
          </w:p>
        </w:tc>
      </w:tr>
      <w:tr w:rsidR="00D36ECE" w:rsidRPr="00FD47DB" w14:paraId="65B0C854"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C7C5A92" w14:textId="77777777" w:rsidR="00D36ECE" w:rsidRPr="004151B2" w:rsidRDefault="00D36ECE" w:rsidP="00D36ECE">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79AB84C7" w14:textId="77777777" w:rsidR="00D36ECE" w:rsidRPr="004151B2" w:rsidRDefault="00D36ECE" w:rsidP="00D36ECE">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vAlign w:val="bottom"/>
            <w:hideMark/>
          </w:tcPr>
          <w:p w14:paraId="4411BC4E" w14:textId="696229B8"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7771D978" w14:textId="474C4BB4" w:rsidR="00D36ECE" w:rsidRPr="00D36ECE" w:rsidRDefault="00D36ECE" w:rsidP="00D36ECE">
            <w:pPr>
              <w:spacing w:after="0"/>
              <w:jc w:val="right"/>
              <w:rPr>
                <w:color w:val="000000"/>
                <w:szCs w:val="18"/>
              </w:rPr>
            </w:pPr>
            <w:r w:rsidRPr="00D36ECE">
              <w:rPr>
                <w:color w:val="000000"/>
                <w:szCs w:val="18"/>
              </w:rPr>
              <w:t>15.64%</w:t>
            </w:r>
          </w:p>
        </w:tc>
      </w:tr>
    </w:tbl>
    <w:p w14:paraId="43EA9949" w14:textId="792750AC" w:rsidR="003C2543" w:rsidRDefault="003C2543" w:rsidP="00D36ECE">
      <w:pPr>
        <w:jc w:val="both"/>
        <w:rPr>
          <w:rFonts w:eastAsia="Calibri"/>
          <w:b/>
          <w:szCs w:val="18"/>
        </w:rPr>
      </w:pPr>
    </w:p>
    <w:p w14:paraId="4397CAAF" w14:textId="662CA375" w:rsidR="00F926E5" w:rsidRDefault="003C2543" w:rsidP="00D36ECE">
      <w:pPr>
        <w:jc w:val="both"/>
        <w:rPr>
          <w:rFonts w:eastAsia="Calibri"/>
          <w:szCs w:val="18"/>
        </w:rPr>
      </w:pPr>
      <w:r>
        <w:rPr>
          <w:rFonts w:eastAsia="Calibri"/>
          <w:szCs w:val="18"/>
        </w:rPr>
        <w:t xml:space="preserve">Some reasons for the discrepancy in gravel data and sand data is presumed to the fact that tests were ran continuously (i.e. one after the other). Thus, the gravel and </w:t>
      </w:r>
      <w:r w:rsidR="00D36ECE">
        <w:rPr>
          <w:rFonts w:eastAsia="Calibri"/>
          <w:szCs w:val="18"/>
        </w:rPr>
        <w:t xml:space="preserve">sand testing beds had a modified configuration for their second trial, this could have been avoided by flattening of the test beds after the first trial. </w:t>
      </w:r>
    </w:p>
    <w:p w14:paraId="5987A195" w14:textId="0B29BFC2" w:rsidR="00F926E5" w:rsidRPr="00F926E5" w:rsidRDefault="00F926E5" w:rsidP="00D36ECE">
      <w:pPr>
        <w:jc w:val="both"/>
        <w:rPr>
          <w:rFonts w:eastAsia="Calibri"/>
          <w:szCs w:val="18"/>
        </w:rPr>
      </w:pPr>
      <w:r>
        <w:rPr>
          <w:rFonts w:eastAsia="Calibri"/>
          <w:szCs w:val="18"/>
        </w:rPr>
        <w:t xml:space="preserve">The highest relative error levels occur on sand bed testing types. This results do not discourage the use of Wavelets for data analysis. It can be noted that FS1 and FS2 had a considerable increase in friction in between tests. This could have been attributed to the sand being rearranged in a configuration that can give higher traction levels for any subsequent test. A similar phenomenon occurs with terrain surfaces being flattened by passer-by vehicles. </w:t>
      </w:r>
    </w:p>
    <w:p w14:paraId="32799E70" w14:textId="794033E8" w:rsidR="00851CA5" w:rsidRDefault="002B4AD8" w:rsidP="00A14C4E">
      <w:pPr>
        <w:pStyle w:val="Head1"/>
        <w:jc w:val="both"/>
      </w:pPr>
      <w:r>
        <w:t>Recommendations</w:t>
      </w:r>
      <w:r w:rsidR="00F926E5">
        <w:t>/Future work</w:t>
      </w:r>
    </w:p>
    <w:p w14:paraId="1D67AD1E" w14:textId="7B5D7CE7" w:rsidR="00A26888" w:rsidRDefault="00D01B39" w:rsidP="00D01B39">
      <w:pPr>
        <w:jc w:val="both"/>
        <w:rPr>
          <w:rFonts w:eastAsia="Calibri"/>
          <w:szCs w:val="18"/>
        </w:rPr>
      </w:pPr>
      <w:r>
        <w:rPr>
          <w:rFonts w:eastAsia="Calibri"/>
          <w:szCs w:val="18"/>
        </w:rPr>
        <w:t>The presented method investigate a new filtering technique to obtain COF. This technique was tested during braking events fo</w:t>
      </w:r>
      <w:r w:rsidR="00F926E5">
        <w:rPr>
          <w:rFonts w:eastAsia="Calibri"/>
          <w:szCs w:val="18"/>
        </w:rPr>
        <w:t>r multiple road surface types. Better friction testing in between tire-sand and tire-gravel surfaces</w:t>
      </w:r>
      <w:r>
        <w:rPr>
          <w:rFonts w:eastAsia="Calibri"/>
          <w:szCs w:val="18"/>
        </w:rPr>
        <w:t xml:space="preserve"> </w:t>
      </w:r>
      <w:r w:rsidR="00F926E5">
        <w:rPr>
          <w:rFonts w:eastAsia="Calibri"/>
          <w:szCs w:val="18"/>
        </w:rPr>
        <w:t>could contribute to this data analysis.</w:t>
      </w:r>
      <w:r w:rsidR="00A26888">
        <w:rPr>
          <w:rFonts w:eastAsia="Calibri"/>
          <w:szCs w:val="18"/>
        </w:rPr>
        <w:t xml:space="preserve"> Similarly,</w:t>
      </w:r>
      <w:r w:rsidR="00F926E5">
        <w:rPr>
          <w:rFonts w:eastAsia="Calibri"/>
          <w:szCs w:val="18"/>
        </w:rPr>
        <w:t xml:space="preserve"> </w:t>
      </w:r>
      <w:r w:rsidR="00A26888">
        <w:rPr>
          <w:rFonts w:eastAsia="Calibri"/>
          <w:szCs w:val="18"/>
        </w:rPr>
        <w:t xml:space="preserve">this testing could have benefitted from having flattened sand and gravel beds in between the repeated trials. </w:t>
      </w:r>
    </w:p>
    <w:p w14:paraId="42F8614A" w14:textId="159A2CF4" w:rsidR="00F926E5" w:rsidRPr="00C87FC1" w:rsidRDefault="00F926E5" w:rsidP="00D01B39">
      <w:pPr>
        <w:jc w:val="both"/>
      </w:pPr>
      <w:r>
        <w:rPr>
          <w:rFonts w:eastAsia="Calibri"/>
          <w:szCs w:val="18"/>
        </w:rPr>
        <w:t>T</w:t>
      </w:r>
      <w:r w:rsidR="00A26888">
        <w:rPr>
          <w:rFonts w:eastAsia="Calibri"/>
          <w:szCs w:val="18"/>
        </w:rPr>
        <w:t xml:space="preserve">o contribute to this same type of testing. Future work of this project offers a stability analysis on vehicle dynamics. Giving special consideration to the yaw motion created by a counter-moment generated by difference in traction forces. Different considerations also include creating a testing bed scenario in which the vehicle has the ability to steer or maneuver in the split-testing beds.  </w:t>
      </w:r>
    </w:p>
    <w:p w14:paraId="25573970" w14:textId="2D97F8B1" w:rsidR="001C31F9" w:rsidRDefault="001E0A92" w:rsidP="008C37FC">
      <w:pPr>
        <w:pStyle w:val="Head1"/>
      </w:pPr>
      <w:r>
        <w:t>S</w:t>
      </w:r>
      <w:r w:rsidR="002C6C40">
        <w:t>ummary</w:t>
      </w:r>
      <w:r>
        <w:t>/</w:t>
      </w:r>
      <w:r w:rsidR="00B01FCD">
        <w:t>Conclusion</w:t>
      </w:r>
      <w:r w:rsidR="002C6C40">
        <w:t>s</w:t>
      </w:r>
      <w:bookmarkStart w:id="1" w:name="_Hlk33800756"/>
      <w:r w:rsidR="00C87FC1">
        <w:t xml:space="preserve"> </w:t>
      </w:r>
      <w:bookmarkEnd w:id="1"/>
    </w:p>
    <w:p w14:paraId="01CFD4C7" w14:textId="60ED97B1" w:rsidR="00014843" w:rsidRDefault="008C37FC" w:rsidP="008C37FC">
      <w:pPr>
        <w:jc w:val="both"/>
      </w:pPr>
      <w:r>
        <w:t>Extensive research has been done into tire and vehicle dynamics. Many mathematical models such as the Magic Tire Model have been developed to study the relationship between loads to Wheel Slip. However,</w:t>
      </w:r>
      <w:r w:rsidR="00014843">
        <w:t xml:space="preserve"> there is still variability in how to o</w:t>
      </w:r>
      <w:r w:rsidR="00851CA5">
        <w:t>btain the COF that</w:t>
      </w:r>
      <w:r w:rsidR="00014843">
        <w:t xml:space="preserve"> Wheel Slip</w:t>
      </w:r>
      <w:r w:rsidR="00851CA5">
        <w:t xml:space="preserve"> d</w:t>
      </w:r>
      <w:r w:rsidR="00014843">
        <w:t>epend</w:t>
      </w:r>
      <w:r w:rsidR="00851CA5">
        <w:t>s</w:t>
      </w:r>
      <w:r w:rsidR="009D6D05">
        <w:t xml:space="preserve"> on. </w:t>
      </w:r>
    </w:p>
    <w:p w14:paraId="70FD7946" w14:textId="44CB91DA" w:rsidR="009D6D05" w:rsidRDefault="009D6D05" w:rsidP="008C37FC">
      <w:pPr>
        <w:jc w:val="both"/>
      </w:pPr>
      <w:r>
        <w:t xml:space="preserve">This paper introduced a method to filter acceleration data during braking events, and being able to characterize different surface types. This method uses a Coiflet 2 Wavelet Approximation instead of the traditional FFT and Butterworth filter methods to avoid Gibbs phenomena and capture sharp changes. Data was obtained but difficult to compare to other sources to verify the results on sand and gravel surfaces. However, Coiflet approximations offered congruent results for the baseline concrete test bed, and a high correlation in between video analysis transition times.  </w:t>
      </w:r>
    </w:p>
    <w:p w14:paraId="02D1022B" w14:textId="752A22F4" w:rsidR="009D6D05" w:rsidRDefault="009D6D05" w:rsidP="008C37FC">
      <w:pPr>
        <w:jc w:val="both"/>
      </w:pPr>
      <w:r>
        <w:t>%% Need to add a tabulation for the other tests, transition times, and make the graphs, such as Figure 16 and 17 for all tests..</w:t>
      </w:r>
    </w:p>
    <w:p w14:paraId="64E12F40" w14:textId="2DDE910E" w:rsidR="00592DD2" w:rsidRDefault="00592DD2">
      <w:pPr>
        <w:spacing w:after="0"/>
      </w:pPr>
      <w:r>
        <w:br w:type="page"/>
      </w:r>
    </w:p>
    <w:p w14:paraId="5CC35EEF" w14:textId="0C86EBCC" w:rsidR="00547DA7" w:rsidRDefault="00B01FCD" w:rsidP="00547DA7">
      <w:pPr>
        <w:pStyle w:val="Head1"/>
      </w:pPr>
      <w:r>
        <w:lastRenderedPageBreak/>
        <w:t>References</w:t>
      </w:r>
    </w:p>
    <w:p w14:paraId="4E1DE1F9" w14:textId="0BFF310A"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121F147" w14:textId="77777777" w:rsidR="00856ABB" w:rsidRDefault="00856ABB" w:rsidP="00547DA7">
      <w:pPr>
        <w:pStyle w:val="Default"/>
        <w:numPr>
          <w:ilvl w:val="0"/>
          <w:numId w:val="6"/>
        </w:numPr>
        <w:spacing w:after="29"/>
        <w:rPr>
          <w:sz w:val="18"/>
          <w:szCs w:val="18"/>
        </w:rPr>
      </w:pPr>
      <w:r>
        <w:rPr>
          <w:sz w:val="18"/>
          <w:szCs w:val="18"/>
        </w:rPr>
        <w:t xml:space="preserve">J.J. </w:t>
      </w:r>
      <w:proofErr w:type="spellStart"/>
      <w:r>
        <w:rPr>
          <w:sz w:val="18"/>
          <w:szCs w:val="18"/>
        </w:rPr>
        <w:t>Taborek</w:t>
      </w:r>
      <w:proofErr w:type="spellEnd"/>
      <w:r>
        <w:rPr>
          <w:sz w:val="18"/>
          <w:szCs w:val="18"/>
        </w:rPr>
        <w:t>, “Mechanics of Vehicles,” Machine Design, May 30-Dec. 26, 1957.</w:t>
      </w:r>
    </w:p>
    <w:p w14:paraId="5809073A" w14:textId="129490B8" w:rsidR="00856ABB" w:rsidRDefault="00856ABB" w:rsidP="00547DA7">
      <w:pPr>
        <w:pStyle w:val="Default"/>
        <w:numPr>
          <w:ilvl w:val="0"/>
          <w:numId w:val="6"/>
        </w:numPr>
        <w:spacing w:after="29"/>
        <w:rPr>
          <w:sz w:val="18"/>
          <w:szCs w:val="18"/>
        </w:rPr>
      </w:pPr>
      <w:r>
        <w:rPr>
          <w:sz w:val="18"/>
          <w:szCs w:val="18"/>
        </w:rPr>
        <w:t xml:space="preserve"> “Theory of Ground Vehicles”, J.Y. Wong</w:t>
      </w:r>
    </w:p>
    <w:p w14:paraId="68808E4D" w14:textId="1CBC080A" w:rsidR="00856ABB" w:rsidRDefault="00856ABB" w:rsidP="00547DA7">
      <w:pPr>
        <w:pStyle w:val="Default"/>
        <w:numPr>
          <w:ilvl w:val="0"/>
          <w:numId w:val="6"/>
        </w:numPr>
        <w:spacing w:after="29"/>
        <w:rPr>
          <w:sz w:val="18"/>
          <w:szCs w:val="18"/>
        </w:rPr>
      </w:pPr>
      <w:r>
        <w:rPr>
          <w:sz w:val="18"/>
          <w:szCs w:val="18"/>
        </w:rPr>
        <w:t xml:space="preserve">Stolle, C., </w:t>
      </w:r>
      <w:r w:rsidR="00851CA5">
        <w:rPr>
          <w:sz w:val="18"/>
          <w:szCs w:val="18"/>
        </w:rPr>
        <w:t xml:space="preserve">et al. </w:t>
      </w:r>
      <w:r>
        <w:rPr>
          <w:sz w:val="18"/>
          <w:szCs w:val="18"/>
        </w:rPr>
        <w:t>“Evaluation of Maximum Tire-Pavement Friction of Coefficients for a Ford Crown Victoria”</w:t>
      </w:r>
    </w:p>
    <w:p w14:paraId="741DF9E6" w14:textId="77777777" w:rsidR="00851CA5" w:rsidRDefault="00851CA5" w:rsidP="00547DA7">
      <w:pPr>
        <w:pStyle w:val="Default"/>
        <w:numPr>
          <w:ilvl w:val="0"/>
          <w:numId w:val="6"/>
        </w:numPr>
        <w:spacing w:after="29"/>
        <w:rPr>
          <w:sz w:val="18"/>
          <w:szCs w:val="18"/>
        </w:rPr>
      </w:pPr>
    </w:p>
    <w:p w14:paraId="763BC7E5" w14:textId="35D0AEDF" w:rsidR="00D01B39" w:rsidRDefault="00D01B39" w:rsidP="00B2081D">
      <w:pPr>
        <w:pStyle w:val="Default"/>
        <w:spacing w:after="29"/>
        <w:rPr>
          <w:b/>
        </w:rPr>
      </w:pPr>
    </w:p>
    <w:p w14:paraId="7406E517" w14:textId="7A2EF361" w:rsidR="00B2081D" w:rsidRPr="00B2081D" w:rsidRDefault="00B01FCD" w:rsidP="00B2081D">
      <w:pPr>
        <w:pStyle w:val="Default"/>
        <w:spacing w:after="29"/>
        <w:rPr>
          <w:b/>
        </w:rPr>
      </w:pPr>
      <w:r w:rsidRPr="00F53947">
        <w:rPr>
          <w:b/>
        </w:rPr>
        <w:t>C</w:t>
      </w:r>
      <w:r w:rsidR="002C6C40" w:rsidRPr="00F53947">
        <w:rPr>
          <w:b/>
        </w:rPr>
        <w:t>ontact Information</w:t>
      </w:r>
    </w:p>
    <w:p w14:paraId="70713D9F" w14:textId="22893D30"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27"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28"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29"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0EE96601" w14:textId="5D79D81D" w:rsidR="00C511C8" w:rsidRPr="00D01B39" w:rsidRDefault="00547DA7" w:rsidP="00D01B39">
      <w:pPr>
        <w:jc w:val="both"/>
        <w:sectPr w:rsidR="00C511C8" w:rsidRPr="00D01B39" w:rsidSect="006009F0">
          <w:type w:val="continuous"/>
          <w:pgSz w:w="12240" w:h="15840"/>
          <w:pgMar w:top="720" w:right="720" w:bottom="720" w:left="720" w:header="720" w:footer="720" w:gutter="0"/>
          <w:cols w:num="2" w:space="720"/>
          <w:docGrid w:linePitch="360"/>
        </w:sectPr>
      </w:pPr>
      <w:r w:rsidRPr="00547DA7">
        <w:t>The research described in this paper is funded, by the Mid-America Transportation Center via a grant from the U.S. Department of 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r w:rsidR="00D01B39">
        <w:t>.</w:t>
      </w:r>
    </w:p>
    <w:p w14:paraId="17B63769" w14:textId="731D86F0" w:rsidR="00D01B39" w:rsidRDefault="00D01B39" w:rsidP="00D36ECE">
      <w:pPr>
        <w:spacing w:after="0"/>
      </w:pPr>
    </w:p>
    <w:sectPr w:rsidR="00D01B39"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52333" w14:textId="77777777" w:rsidR="002C7238" w:rsidRDefault="002C7238" w:rsidP="00A418D3">
      <w:r>
        <w:separator/>
      </w:r>
    </w:p>
  </w:endnote>
  <w:endnote w:type="continuationSeparator" w:id="0">
    <w:p w14:paraId="3E8929DB" w14:textId="77777777" w:rsidR="002C7238" w:rsidRDefault="002C7238"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6E5139" w:rsidRPr="009F7DCB" w:rsidRDefault="006E5139" w:rsidP="009F7DCB">
    <w:r w:rsidRPr="009F7DCB">
      <w:fldChar w:fldCharType="begin"/>
    </w:r>
    <w:r w:rsidRPr="009F7DCB">
      <w:instrText xml:space="preserve">PAGE  </w:instrText>
    </w:r>
    <w:r w:rsidRPr="009F7DCB">
      <w:fldChar w:fldCharType="end"/>
    </w:r>
  </w:p>
  <w:p w14:paraId="5853FC6D" w14:textId="77777777" w:rsidR="006E5139" w:rsidRDefault="006E5139" w:rsidP="00C621E9"/>
  <w:p w14:paraId="2907D404" w14:textId="77777777" w:rsidR="006E5139" w:rsidRDefault="006E5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EndPr/>
    <w:sdtContent>
      <w:p w14:paraId="151013F4" w14:textId="435D1F5D" w:rsidR="006E5139" w:rsidRPr="00BF0C74" w:rsidRDefault="006E5139" w:rsidP="004676DD">
        <w:r w:rsidRPr="00BF0C74">
          <w:t xml:space="preserve">Page </w:t>
        </w:r>
        <w:r>
          <w:fldChar w:fldCharType="begin"/>
        </w:r>
        <w:r>
          <w:instrText xml:space="preserve"> PAGE </w:instrText>
        </w:r>
        <w:r>
          <w:fldChar w:fldCharType="separate"/>
        </w:r>
        <w:r w:rsidR="00D03A8E">
          <w:rPr>
            <w:noProof/>
          </w:rPr>
          <w:t>8</w:t>
        </w:r>
        <w:r>
          <w:rPr>
            <w:noProof/>
          </w:rPr>
          <w:fldChar w:fldCharType="end"/>
        </w:r>
        <w:r w:rsidRPr="00BF0C74">
          <w:t xml:space="preserve"> of </w:t>
        </w:r>
        <w:fldSimple w:instr=" NUMPAGES  ">
          <w:r w:rsidR="00D03A8E">
            <w:rPr>
              <w:noProof/>
            </w:rPr>
            <w:t>8</w:t>
          </w:r>
        </w:fldSimple>
      </w:p>
    </w:sdtContent>
  </w:sdt>
  <w:p w14:paraId="24DA274C" w14:textId="590751FC" w:rsidR="006E5139" w:rsidRDefault="006E5139" w:rsidP="00A418D3">
    <w:r>
      <w:fldChar w:fldCharType="begin"/>
    </w:r>
    <w:r>
      <w:instrText xml:space="preserve"> DATE \@ "M/d/yyyy" </w:instrText>
    </w:r>
    <w:r>
      <w:fldChar w:fldCharType="separate"/>
    </w:r>
    <w:r w:rsidR="00094144">
      <w:rPr>
        <w:noProof/>
      </w:rPr>
      <w:t>3/18/2020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ED212" w14:textId="77777777" w:rsidR="002C7238" w:rsidRDefault="002C7238" w:rsidP="00A418D3">
      <w:r>
        <w:separator/>
      </w:r>
    </w:p>
  </w:footnote>
  <w:footnote w:type="continuationSeparator" w:id="0">
    <w:p w14:paraId="14A3CC20" w14:textId="77777777" w:rsidR="002C7238" w:rsidRDefault="002C7238"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14843"/>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144"/>
    <w:rsid w:val="00094214"/>
    <w:rsid w:val="000948CC"/>
    <w:rsid w:val="000950AD"/>
    <w:rsid w:val="000A1AA0"/>
    <w:rsid w:val="000A1CA4"/>
    <w:rsid w:val="000A65D3"/>
    <w:rsid w:val="000A7D3D"/>
    <w:rsid w:val="000B10D5"/>
    <w:rsid w:val="000B1307"/>
    <w:rsid w:val="000B1A34"/>
    <w:rsid w:val="000B5740"/>
    <w:rsid w:val="000B5B43"/>
    <w:rsid w:val="000B759B"/>
    <w:rsid w:val="000C12FD"/>
    <w:rsid w:val="000C180E"/>
    <w:rsid w:val="000C6DEB"/>
    <w:rsid w:val="000C744F"/>
    <w:rsid w:val="000D2A1B"/>
    <w:rsid w:val="000D56B5"/>
    <w:rsid w:val="000E396C"/>
    <w:rsid w:val="000E4E44"/>
    <w:rsid w:val="000F1AAB"/>
    <w:rsid w:val="000F20FB"/>
    <w:rsid w:val="000F2E89"/>
    <w:rsid w:val="000F51C0"/>
    <w:rsid w:val="0010106B"/>
    <w:rsid w:val="00101168"/>
    <w:rsid w:val="001027A5"/>
    <w:rsid w:val="00104931"/>
    <w:rsid w:val="0010758D"/>
    <w:rsid w:val="00112558"/>
    <w:rsid w:val="001137C5"/>
    <w:rsid w:val="00133E03"/>
    <w:rsid w:val="00134901"/>
    <w:rsid w:val="001400BA"/>
    <w:rsid w:val="0014104B"/>
    <w:rsid w:val="00145F4C"/>
    <w:rsid w:val="00151E0C"/>
    <w:rsid w:val="00176CFC"/>
    <w:rsid w:val="00180AA2"/>
    <w:rsid w:val="00184623"/>
    <w:rsid w:val="00187F22"/>
    <w:rsid w:val="0019704F"/>
    <w:rsid w:val="001A332B"/>
    <w:rsid w:val="001A3F2A"/>
    <w:rsid w:val="001B5BE4"/>
    <w:rsid w:val="001B752E"/>
    <w:rsid w:val="001C0F88"/>
    <w:rsid w:val="001C12C9"/>
    <w:rsid w:val="001C31F9"/>
    <w:rsid w:val="001D1C28"/>
    <w:rsid w:val="001D2695"/>
    <w:rsid w:val="001D47E6"/>
    <w:rsid w:val="001E0A92"/>
    <w:rsid w:val="001E13FA"/>
    <w:rsid w:val="001E6716"/>
    <w:rsid w:val="001E6FE0"/>
    <w:rsid w:val="001E75DC"/>
    <w:rsid w:val="001F29BF"/>
    <w:rsid w:val="001F2DFC"/>
    <w:rsid w:val="00200166"/>
    <w:rsid w:val="00217179"/>
    <w:rsid w:val="0022281C"/>
    <w:rsid w:val="002249F8"/>
    <w:rsid w:val="00224B2C"/>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65865"/>
    <w:rsid w:val="002677F0"/>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238"/>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55D2"/>
    <w:rsid w:val="00336470"/>
    <w:rsid w:val="00341AFC"/>
    <w:rsid w:val="00341E62"/>
    <w:rsid w:val="0035590F"/>
    <w:rsid w:val="00361A3C"/>
    <w:rsid w:val="00366EC9"/>
    <w:rsid w:val="00367722"/>
    <w:rsid w:val="003734A5"/>
    <w:rsid w:val="0037583A"/>
    <w:rsid w:val="003758FD"/>
    <w:rsid w:val="00377671"/>
    <w:rsid w:val="00383FF7"/>
    <w:rsid w:val="00384C53"/>
    <w:rsid w:val="00391610"/>
    <w:rsid w:val="00396666"/>
    <w:rsid w:val="003A6260"/>
    <w:rsid w:val="003B012B"/>
    <w:rsid w:val="003B2388"/>
    <w:rsid w:val="003B77A7"/>
    <w:rsid w:val="003C05EF"/>
    <w:rsid w:val="003C1FE8"/>
    <w:rsid w:val="003C2543"/>
    <w:rsid w:val="003C3BA2"/>
    <w:rsid w:val="003D0F6E"/>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365E7"/>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3F86"/>
    <w:rsid w:val="004D6BAB"/>
    <w:rsid w:val="004E1DD5"/>
    <w:rsid w:val="004E3D6A"/>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0429"/>
    <w:rsid w:val="00571B58"/>
    <w:rsid w:val="00572ADD"/>
    <w:rsid w:val="0057640A"/>
    <w:rsid w:val="00576410"/>
    <w:rsid w:val="00581C86"/>
    <w:rsid w:val="00583575"/>
    <w:rsid w:val="00584D47"/>
    <w:rsid w:val="00585853"/>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CE7"/>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1D5C"/>
    <w:rsid w:val="006D2C3D"/>
    <w:rsid w:val="006D2C81"/>
    <w:rsid w:val="006D3C6E"/>
    <w:rsid w:val="006D7235"/>
    <w:rsid w:val="006E120E"/>
    <w:rsid w:val="006E24BD"/>
    <w:rsid w:val="006E5139"/>
    <w:rsid w:val="006E5CB1"/>
    <w:rsid w:val="006E73E6"/>
    <w:rsid w:val="006F2E39"/>
    <w:rsid w:val="006F35A1"/>
    <w:rsid w:val="007029E1"/>
    <w:rsid w:val="007142AD"/>
    <w:rsid w:val="00717289"/>
    <w:rsid w:val="0072764B"/>
    <w:rsid w:val="00733DD9"/>
    <w:rsid w:val="00734145"/>
    <w:rsid w:val="00736401"/>
    <w:rsid w:val="0074376E"/>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18C7"/>
    <w:rsid w:val="007B3EFE"/>
    <w:rsid w:val="007C0327"/>
    <w:rsid w:val="007C2166"/>
    <w:rsid w:val="007C2754"/>
    <w:rsid w:val="007D22DD"/>
    <w:rsid w:val="007E3394"/>
    <w:rsid w:val="007E3CEA"/>
    <w:rsid w:val="007E718F"/>
    <w:rsid w:val="007E7374"/>
    <w:rsid w:val="007F5607"/>
    <w:rsid w:val="007F70DE"/>
    <w:rsid w:val="00800529"/>
    <w:rsid w:val="00812A8D"/>
    <w:rsid w:val="008137EB"/>
    <w:rsid w:val="00823937"/>
    <w:rsid w:val="00824BDB"/>
    <w:rsid w:val="00832966"/>
    <w:rsid w:val="00840A4A"/>
    <w:rsid w:val="00842151"/>
    <w:rsid w:val="00843C30"/>
    <w:rsid w:val="00851CA5"/>
    <w:rsid w:val="00853F8C"/>
    <w:rsid w:val="008554A6"/>
    <w:rsid w:val="00856ABB"/>
    <w:rsid w:val="00857C83"/>
    <w:rsid w:val="00866A7E"/>
    <w:rsid w:val="00867DF2"/>
    <w:rsid w:val="00874F1F"/>
    <w:rsid w:val="0088184E"/>
    <w:rsid w:val="00883A26"/>
    <w:rsid w:val="00884E84"/>
    <w:rsid w:val="00886E8E"/>
    <w:rsid w:val="00887EB9"/>
    <w:rsid w:val="00892FD4"/>
    <w:rsid w:val="008942A8"/>
    <w:rsid w:val="00897910"/>
    <w:rsid w:val="00897F08"/>
    <w:rsid w:val="008A10F3"/>
    <w:rsid w:val="008A40EF"/>
    <w:rsid w:val="008B1B28"/>
    <w:rsid w:val="008B2B9D"/>
    <w:rsid w:val="008B65D4"/>
    <w:rsid w:val="008C19F5"/>
    <w:rsid w:val="008C2866"/>
    <w:rsid w:val="008C37FC"/>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105D3"/>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6D05"/>
    <w:rsid w:val="009D7103"/>
    <w:rsid w:val="009E01B6"/>
    <w:rsid w:val="009E0D2A"/>
    <w:rsid w:val="009E1D79"/>
    <w:rsid w:val="009E7CF2"/>
    <w:rsid w:val="009F779A"/>
    <w:rsid w:val="009F7DCB"/>
    <w:rsid w:val="00A02501"/>
    <w:rsid w:val="00A02C3D"/>
    <w:rsid w:val="00A1434C"/>
    <w:rsid w:val="00A14C4E"/>
    <w:rsid w:val="00A15FDC"/>
    <w:rsid w:val="00A20246"/>
    <w:rsid w:val="00A26888"/>
    <w:rsid w:val="00A26FE9"/>
    <w:rsid w:val="00A31520"/>
    <w:rsid w:val="00A32261"/>
    <w:rsid w:val="00A33A43"/>
    <w:rsid w:val="00A34E09"/>
    <w:rsid w:val="00A41749"/>
    <w:rsid w:val="00A418D3"/>
    <w:rsid w:val="00A53AC7"/>
    <w:rsid w:val="00A54231"/>
    <w:rsid w:val="00A5493C"/>
    <w:rsid w:val="00A748E0"/>
    <w:rsid w:val="00A7570D"/>
    <w:rsid w:val="00A766CE"/>
    <w:rsid w:val="00A868E9"/>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D35"/>
    <w:rsid w:val="00AE1EE5"/>
    <w:rsid w:val="00AE5CFC"/>
    <w:rsid w:val="00AF608C"/>
    <w:rsid w:val="00AF6954"/>
    <w:rsid w:val="00B019CD"/>
    <w:rsid w:val="00B01FCD"/>
    <w:rsid w:val="00B03A33"/>
    <w:rsid w:val="00B0413D"/>
    <w:rsid w:val="00B10F00"/>
    <w:rsid w:val="00B2081D"/>
    <w:rsid w:val="00B227E7"/>
    <w:rsid w:val="00B22EC2"/>
    <w:rsid w:val="00B33F67"/>
    <w:rsid w:val="00B343DC"/>
    <w:rsid w:val="00B36D85"/>
    <w:rsid w:val="00B41D03"/>
    <w:rsid w:val="00B44C88"/>
    <w:rsid w:val="00B4560F"/>
    <w:rsid w:val="00B47D85"/>
    <w:rsid w:val="00B5489B"/>
    <w:rsid w:val="00B7002F"/>
    <w:rsid w:val="00B73E6B"/>
    <w:rsid w:val="00B74A05"/>
    <w:rsid w:val="00B77B79"/>
    <w:rsid w:val="00B82B9C"/>
    <w:rsid w:val="00B9467B"/>
    <w:rsid w:val="00BA0FCA"/>
    <w:rsid w:val="00BA2571"/>
    <w:rsid w:val="00BA5C6B"/>
    <w:rsid w:val="00BA67D3"/>
    <w:rsid w:val="00BB07D1"/>
    <w:rsid w:val="00BB0F44"/>
    <w:rsid w:val="00BB10BC"/>
    <w:rsid w:val="00BB23D0"/>
    <w:rsid w:val="00BB4195"/>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37B66"/>
    <w:rsid w:val="00C43DCE"/>
    <w:rsid w:val="00C46296"/>
    <w:rsid w:val="00C46522"/>
    <w:rsid w:val="00C511C8"/>
    <w:rsid w:val="00C512D0"/>
    <w:rsid w:val="00C519AC"/>
    <w:rsid w:val="00C579C4"/>
    <w:rsid w:val="00C621E9"/>
    <w:rsid w:val="00C6399B"/>
    <w:rsid w:val="00C65EFC"/>
    <w:rsid w:val="00C70F1B"/>
    <w:rsid w:val="00C72016"/>
    <w:rsid w:val="00C72754"/>
    <w:rsid w:val="00C7287D"/>
    <w:rsid w:val="00C74388"/>
    <w:rsid w:val="00C806B0"/>
    <w:rsid w:val="00C8115E"/>
    <w:rsid w:val="00C824BD"/>
    <w:rsid w:val="00C85D3B"/>
    <w:rsid w:val="00C85EEC"/>
    <w:rsid w:val="00C87FC1"/>
    <w:rsid w:val="00C92191"/>
    <w:rsid w:val="00C9283F"/>
    <w:rsid w:val="00C9344F"/>
    <w:rsid w:val="00C96746"/>
    <w:rsid w:val="00C97D52"/>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3E1A"/>
    <w:rsid w:val="00CF5505"/>
    <w:rsid w:val="00CF67D0"/>
    <w:rsid w:val="00D01B39"/>
    <w:rsid w:val="00D03790"/>
    <w:rsid w:val="00D03A8E"/>
    <w:rsid w:val="00D220FF"/>
    <w:rsid w:val="00D24567"/>
    <w:rsid w:val="00D25890"/>
    <w:rsid w:val="00D31655"/>
    <w:rsid w:val="00D317E2"/>
    <w:rsid w:val="00D31B92"/>
    <w:rsid w:val="00D31BE0"/>
    <w:rsid w:val="00D31CA6"/>
    <w:rsid w:val="00D32421"/>
    <w:rsid w:val="00D328BE"/>
    <w:rsid w:val="00D331E9"/>
    <w:rsid w:val="00D3332D"/>
    <w:rsid w:val="00D36ECE"/>
    <w:rsid w:val="00D37616"/>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035"/>
    <w:rsid w:val="00DB0C29"/>
    <w:rsid w:val="00DB2319"/>
    <w:rsid w:val="00DB268A"/>
    <w:rsid w:val="00DC128A"/>
    <w:rsid w:val="00DD5E0A"/>
    <w:rsid w:val="00DD5E12"/>
    <w:rsid w:val="00DE18AB"/>
    <w:rsid w:val="00DF22F7"/>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2679"/>
    <w:rsid w:val="00EE3EB4"/>
    <w:rsid w:val="00EE4921"/>
    <w:rsid w:val="00EE56C0"/>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53780"/>
    <w:rsid w:val="00F53947"/>
    <w:rsid w:val="00F60F3F"/>
    <w:rsid w:val="00F628C1"/>
    <w:rsid w:val="00F641DA"/>
    <w:rsid w:val="00F6554A"/>
    <w:rsid w:val="00F7375B"/>
    <w:rsid w:val="00F76AEA"/>
    <w:rsid w:val="00F85EBC"/>
    <w:rsid w:val="00F87077"/>
    <w:rsid w:val="00F910BE"/>
    <w:rsid w:val="00F926E5"/>
    <w:rsid w:val="00F93A6B"/>
    <w:rsid w:val="00F93A99"/>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B47D85"/>
    <w:pPr>
      <w:spacing w:line="240" w:lineRule="exact"/>
      <w:jc w:val="both"/>
    </w:p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55813">
      <w:bodyDiv w:val="1"/>
      <w:marLeft w:val="0"/>
      <w:marRight w:val="0"/>
      <w:marTop w:val="0"/>
      <w:marBottom w:val="0"/>
      <w:divBdr>
        <w:top w:val="none" w:sz="0" w:space="0" w:color="auto"/>
        <w:left w:val="none" w:sz="0" w:space="0" w:color="auto"/>
        <w:bottom w:val="none" w:sz="0" w:space="0" w:color="auto"/>
        <w:right w:val="none" w:sz="0" w:space="0" w:color="auto"/>
      </w:divBdr>
    </w:div>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1944">
      <w:bodyDiv w:val="1"/>
      <w:marLeft w:val="0"/>
      <w:marRight w:val="0"/>
      <w:marTop w:val="0"/>
      <w:marBottom w:val="0"/>
      <w:divBdr>
        <w:top w:val="none" w:sz="0" w:space="0" w:color="auto"/>
        <w:left w:val="none" w:sz="0" w:space="0" w:color="auto"/>
        <w:bottom w:val="none" w:sz="0" w:space="0" w:color="auto"/>
        <w:right w:val="none" w:sz="0" w:space="0" w:color="auto"/>
      </w:divBdr>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4114">
      <w:bodyDiv w:val="1"/>
      <w:marLeft w:val="0"/>
      <w:marRight w:val="0"/>
      <w:marTop w:val="0"/>
      <w:marBottom w:val="0"/>
      <w:divBdr>
        <w:top w:val="none" w:sz="0" w:space="0" w:color="auto"/>
        <w:left w:val="none" w:sz="0" w:space="0" w:color="auto"/>
        <w:bottom w:val="none" w:sz="0" w:space="0" w:color="auto"/>
        <w:right w:val="none" w:sz="0" w:space="0" w:color="auto"/>
      </w:divBdr>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604921756">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04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mailto:rjacome@huskers.unl.edu"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mailto:cstolle2@unl.ed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819A5-55B6-4BF6-8820-3DA952658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8103</TotalTime>
  <Pages>1</Pages>
  <Words>3344</Words>
  <Characters>19067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22367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Ricardo... Jacome..</cp:lastModifiedBy>
  <cp:revision>33</cp:revision>
  <cp:lastPrinted>2020-03-14T23:14:00Z</cp:lastPrinted>
  <dcterms:created xsi:type="dcterms:W3CDTF">2020-01-21T19:09:00Z</dcterms:created>
  <dcterms:modified xsi:type="dcterms:W3CDTF">2020-03-18T18:20:00Z</dcterms:modified>
</cp:coreProperties>
</file>