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bookmarkStart w:id="0" w:name="_GoBack"/>
      <w:bookmarkEnd w:id="0"/>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3DBFABB1" w14:textId="77777777" w:rsidR="006E5139" w:rsidRDefault="00C72016" w:rsidP="006E5139">
      <w:pPr>
        <w:jc w:val="both"/>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594C6F20" w14:textId="15858A04" w:rsidR="00F87077" w:rsidRDefault="006E5139" w:rsidP="006E5139">
      <w:pPr>
        <w:pStyle w:val="Caption"/>
        <w:jc w:val="both"/>
        <w:rPr>
          <w:rFonts w:eastAsia="Calibri"/>
        </w:rPr>
      </w:pPr>
      <w:r>
        <w:t xml:space="preserve">Figure </w:t>
      </w:r>
      <w:r w:rsidR="00566DA8">
        <w:fldChar w:fldCharType="begin"/>
      </w:r>
      <w:r w:rsidR="00566DA8">
        <w:instrText xml:space="preserve"> SEQ Figure \* ARABIC </w:instrText>
      </w:r>
      <w:r w:rsidR="00566DA8">
        <w:fldChar w:fldCharType="separate"/>
      </w:r>
      <w:r w:rsidR="00D03A8E">
        <w:rPr>
          <w:noProof/>
        </w:rPr>
        <w:t>1</w:t>
      </w:r>
      <w:r w:rsidR="00566DA8">
        <w:rPr>
          <w:noProof/>
        </w:rPr>
        <w:fldChar w:fldCharType="end"/>
      </w:r>
      <w:r>
        <w:t>. Ideal Acceleration Profile during Braking</w:t>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w:t>
      </w:r>
      <w:proofErr w:type="gramStart"/>
      <w:r w:rsidRPr="001A332B">
        <w:rPr>
          <w:rFonts w:eastAsia="Calibri"/>
          <w:szCs w:val="18"/>
        </w:rPr>
        <w:t>Series</w:t>
      </w:r>
      <w:proofErr w:type="gramEnd"/>
      <w:r w:rsidRPr="001A332B">
        <w:rPr>
          <w:rFonts w:eastAsia="Calibri"/>
          <w:szCs w:val="18"/>
        </w:rPr>
        <w:t xml:space="preserve">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w:t>
      </w:r>
      <w:proofErr w:type="gramStart"/>
      <w:r w:rsidRPr="001A332B">
        <w:rPr>
          <w:rFonts w:eastAsia="Calibri"/>
          <w:szCs w:val="18"/>
        </w:rPr>
        <w:t>Series</w:t>
      </w:r>
      <w:proofErr w:type="gramEnd"/>
      <w:r w:rsidRPr="001A332B">
        <w:rPr>
          <w:rFonts w:eastAsia="Calibri"/>
          <w:szCs w:val="18"/>
        </w:rPr>
        <w:t xml:space="preserve">.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5DD9BB56"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w:t>
      </w:r>
      <w:proofErr w:type="gramStart"/>
      <w:r>
        <w:rPr>
          <w:rFonts w:eastAsia="Calibri"/>
          <w:szCs w:val="18"/>
        </w:rPr>
        <w:t xml:space="preserve"># </w:t>
      </w:r>
      <w:r w:rsidRPr="001A332B">
        <w:rPr>
          <w:rFonts w:eastAsia="Calibri"/>
          <w:szCs w:val="18"/>
        </w:rPr>
        <w:t xml:space="preserve"> for</w:t>
      </w:r>
      <w:proofErr w:type="gramEnd"/>
      <w:r w:rsidRPr="001A332B">
        <w:rPr>
          <w:rFonts w:eastAsia="Calibri"/>
          <w:szCs w:val="18"/>
        </w:rPr>
        <w:t xml:space="preserve"> a direct comparison. Instead of sines and cosines, the wavelet decomposition is composed of two functions: The Scaling Function</w:t>
      </w:r>
      <w:r w:rsidR="0071079A">
        <w:rPr>
          <w:rFonts w:eastAsia="Calibri"/>
          <w:szCs w:val="18"/>
        </w:rPr>
        <w:t xml:space="preserve"> (or father wavelet)</w:t>
      </w:r>
      <w:r w:rsidRPr="001A332B">
        <w:rPr>
          <w:rFonts w:eastAsia="Calibri"/>
          <w:szCs w:val="18"/>
        </w:rPr>
        <w:t xml:space="preserve">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w:r w:rsidR="0071079A">
        <w:rPr>
          <w:rFonts w:eastAsia="Calibri"/>
          <w:szCs w:val="18"/>
        </w:rPr>
        <w:t xml:space="preserve"> (or mother wavelet)</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 xml:space="preserve">Fourier </w:t>
      </w:r>
      <w:proofErr w:type="gramStart"/>
      <w:r>
        <w:rPr>
          <w:rFonts w:eastAsia="Calibri"/>
          <w:szCs w:val="18"/>
        </w:rPr>
        <w:t>Series</w:t>
      </w:r>
      <w:proofErr w:type="gramEnd"/>
      <w:r>
        <w:rPr>
          <w:rFonts w:eastAsia="Calibri"/>
          <w:szCs w:val="18"/>
        </w:rPr>
        <w:t xml:space="preserve">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6AA7BCC5" w:rsidR="001A332B" w:rsidRPr="001A332B" w:rsidRDefault="001A332B" w:rsidP="001A332B">
      <w:pPr>
        <w:spacing w:after="160" w:line="259" w:lineRule="auto"/>
        <w:jc w:val="both"/>
        <w:rPr>
          <w:rFonts w:eastAsia="Calibri"/>
          <w:szCs w:val="18"/>
        </w:rPr>
      </w:pPr>
      <w:r w:rsidRPr="001A332B">
        <w:rPr>
          <w:rFonts w:eastAsia="Calibri"/>
          <w:szCs w:val="18"/>
        </w:rPr>
        <w:t xml:space="preserve">To define a Wavelet Function, the scaling function from before is used with a shift, along with some Wavelet Coefficients </w:t>
      </w:r>
      <m:oMath>
        <m:sSub>
          <m:sSubPr>
            <m:ctrlPr>
              <w:rPr>
                <w:rFonts w:ascii="Cambria Math" w:eastAsia="Calibri" w:hAnsi="Cambria Math"/>
                <w:i/>
                <w:szCs w:val="18"/>
              </w:rPr>
            </m:ctrlPr>
          </m:sSubPr>
          <m:e>
            <m:r>
              <w:rPr>
                <w:rFonts w:ascii="Cambria Math" w:eastAsia="Calibri" w:hAnsi="Cambria Math"/>
                <w:szCs w:val="18"/>
              </w:rPr>
              <m:t>h</m:t>
            </m:r>
          </m:e>
          <m:sub>
            <m:r>
              <w:rPr>
                <w:rFonts w:ascii="Cambria Math" w:eastAsia="Calibri" w:hAnsi="Cambria Math"/>
                <w:szCs w:val="18"/>
              </w:rPr>
              <m:t>1</m:t>
            </m:r>
          </m:sub>
        </m:sSub>
        <m:r>
          <w:rPr>
            <w:rFonts w:ascii="Cambria Math" w:eastAsia="Calibri" w:hAnsi="Cambria Math"/>
            <w:szCs w:val="18"/>
          </w:rPr>
          <m:t>(n)</m:t>
        </m:r>
      </m:oMath>
      <w:r w:rsidRPr="001A332B">
        <w:rPr>
          <w:rFonts w:eastAsia="Calibri"/>
          <w:szCs w:val="18"/>
        </w:rPr>
        <w:t xml:space="preserve">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7672615C" w14:textId="3940BDBE" w:rsidR="0071079A" w:rsidRPr="0071079A" w:rsidRDefault="0071079A" w:rsidP="0071079A">
      <w:pPr>
        <w:pStyle w:val="Head2"/>
      </w:pPr>
      <w:r>
        <w:t>Wavelet Selection: Energy to Shannon Entropy</w:t>
      </w:r>
    </w:p>
    <w:p w14:paraId="2D24C69A" w14:textId="14013262" w:rsidR="002B57D6" w:rsidRDefault="0071079A" w:rsidP="002B4AD8">
      <w:pPr>
        <w:spacing w:after="160" w:line="259" w:lineRule="auto"/>
        <w:jc w:val="both"/>
        <w:rPr>
          <w:rFonts w:eastAsia="Calibri"/>
          <w:szCs w:val="18"/>
        </w:rPr>
      </w:pPr>
      <w:r>
        <w:rPr>
          <w:rFonts w:eastAsia="Calibri"/>
          <w:szCs w:val="18"/>
        </w:rPr>
        <w:t xml:space="preserve">Selecting the appropriate Wavelet Function plays a crucial role into the degree of representation the filtered signal will have to the true signal. Different works have explored how to select a Wavelet Function based on techniques such as the Relative Wavelet Energy Criterion []. In this paper, the Energy to Shannon Entropy ratio is utilized </w:t>
      </w:r>
      <w:r w:rsidR="002B57D6">
        <w:rPr>
          <w:rFonts w:eastAsia="Calibri"/>
          <w:szCs w:val="18"/>
        </w:rPr>
        <w:t xml:space="preserve">as shown below </w:t>
      </w:r>
      <w:r>
        <w:rPr>
          <w:rFonts w:eastAsia="Calibri"/>
          <w:szCs w:val="18"/>
        </w:rPr>
        <w:t xml:space="preserve">[]. </w:t>
      </w:r>
    </w:p>
    <w:p w14:paraId="117D5164" w14:textId="24666144" w:rsidR="002B57D6" w:rsidRDefault="002B57D6" w:rsidP="002B4AD8">
      <w:pPr>
        <w:spacing w:after="160" w:line="259" w:lineRule="auto"/>
        <w:jc w:val="both"/>
        <w:rPr>
          <w:rFonts w:eastAsia="Calibri"/>
          <w:szCs w:val="18"/>
        </w:rPr>
      </w:pPr>
      <m:oMathPara>
        <m:oMath>
          <m:r>
            <w:rPr>
              <w:rFonts w:ascii="Cambria Math" w:eastAsia="Calibri" w:hAnsi="Cambria Math"/>
              <w:szCs w:val="18"/>
            </w:rPr>
            <m:t>R</m:t>
          </m:r>
          <m:d>
            <m:dPr>
              <m:ctrlPr>
                <w:rPr>
                  <w:rFonts w:ascii="Cambria Math" w:eastAsia="Calibri" w:hAnsi="Cambria Math"/>
                  <w:i/>
                  <w:szCs w:val="18"/>
                </w:rPr>
              </m:ctrlPr>
            </m:dPr>
            <m:e>
              <m:r>
                <w:rPr>
                  <w:rFonts w:ascii="Cambria Math" w:eastAsia="Calibri" w:hAnsi="Cambria Math"/>
                  <w:szCs w:val="18"/>
                </w:rPr>
                <m:t>n</m:t>
              </m:r>
            </m:e>
          </m:d>
          <m:r>
            <w:rPr>
              <w:rFonts w:ascii="Cambria Math" w:eastAsia="Calibri" w:hAnsi="Cambria Math"/>
              <w:szCs w:val="18"/>
            </w:rPr>
            <m:t>=E(n)/S(n)</m:t>
          </m:r>
        </m:oMath>
      </m:oMathPara>
    </w:p>
    <w:p w14:paraId="5C26461C" w14:textId="60E80AB8" w:rsidR="002B57D6" w:rsidRDefault="0071079A" w:rsidP="002B4AD8">
      <w:pPr>
        <w:spacing w:after="160" w:line="259" w:lineRule="auto"/>
        <w:jc w:val="both"/>
        <w:rPr>
          <w:rFonts w:eastAsia="Calibri"/>
          <w:szCs w:val="18"/>
        </w:rPr>
      </w:pPr>
      <w:r>
        <w:rPr>
          <w:rFonts w:eastAsia="Calibri"/>
          <w:szCs w:val="18"/>
        </w:rPr>
        <w:t>This ratio express the amount of signal energy contained per unit of disorder. The entropy</w:t>
      </w:r>
      <w:r w:rsidR="002B57D6">
        <w:rPr>
          <w:rFonts w:eastAsia="Calibri"/>
          <w:szCs w:val="18"/>
        </w:rPr>
        <w:t xml:space="preserve"> </w:t>
      </w:r>
      <m:oMath>
        <m:r>
          <w:rPr>
            <w:rFonts w:ascii="Cambria Math" w:eastAsia="Calibri" w:hAnsi="Cambria Math"/>
            <w:szCs w:val="18"/>
          </w:rPr>
          <m:t>S(n)</m:t>
        </m:r>
      </m:oMath>
      <w:r>
        <w:rPr>
          <w:rFonts w:eastAsia="Calibri"/>
          <w:szCs w:val="18"/>
        </w:rPr>
        <w:t xml:space="preserve"> is defined to be the degree of</w:t>
      </w:r>
      <w:r w:rsidR="00747079">
        <w:rPr>
          <w:rFonts w:eastAsia="Calibri"/>
          <w:szCs w:val="18"/>
        </w:rPr>
        <w:t xml:space="preserve"> </w:t>
      </w:r>
      <w:r>
        <w:rPr>
          <w:rFonts w:eastAsia="Calibri"/>
          <w:szCs w:val="18"/>
        </w:rPr>
        <w:t xml:space="preserve">information available </w:t>
      </w:r>
      <w:r w:rsidR="002B57D6">
        <w:rPr>
          <w:rFonts w:eastAsia="Calibri"/>
          <w:szCs w:val="18"/>
        </w:rPr>
        <w:t xml:space="preserve">(including noise) </w:t>
      </w:r>
      <w:r>
        <w:rPr>
          <w:rFonts w:eastAsia="Calibri"/>
          <w:szCs w:val="18"/>
        </w:rPr>
        <w:t>for the signal, and the energy</w:t>
      </w:r>
      <w:r w:rsidR="002B57D6">
        <w:rPr>
          <w:rFonts w:eastAsia="Calibri"/>
          <w:szCs w:val="18"/>
        </w:rPr>
        <w:t xml:space="preserve"> </w:t>
      </w:r>
      <m:oMath>
        <m:r>
          <w:rPr>
            <w:rFonts w:ascii="Cambria Math" w:eastAsia="Calibri" w:hAnsi="Cambria Math"/>
            <w:szCs w:val="18"/>
          </w:rPr>
          <m:t>E(n)</m:t>
        </m:r>
      </m:oMath>
      <w:r>
        <w:rPr>
          <w:rFonts w:eastAsia="Calibri"/>
          <w:szCs w:val="18"/>
        </w:rPr>
        <w:t xml:space="preserve"> </w:t>
      </w:r>
      <w:r w:rsidR="002B57D6">
        <w:rPr>
          <w:rFonts w:eastAsia="Calibri"/>
          <w:szCs w:val="18"/>
        </w:rPr>
        <w:t>refers to the characteristics enclosing the true signal. Thus, the higher the ratio, the better approximation to the true signal.</w:t>
      </w:r>
    </w:p>
    <w:p w14:paraId="21B81ADE" w14:textId="7157649C" w:rsidR="0071079A" w:rsidRDefault="002B57D6" w:rsidP="002B4AD8">
      <w:pPr>
        <w:spacing w:after="160" w:line="259" w:lineRule="auto"/>
        <w:jc w:val="both"/>
        <w:rPr>
          <w:rFonts w:eastAsia="Calibri"/>
          <w:szCs w:val="18"/>
        </w:rPr>
      </w:pPr>
      <w:r>
        <w:rPr>
          <w:rFonts w:eastAsia="Calibri"/>
          <w:szCs w:val="18"/>
        </w:rPr>
        <w:t xml:space="preserve"> Depending on the frequency at which the data is sampled, different levels of decomposition exists for different Wavelet Functions. Thus, a max</w:t>
      </w:r>
      <w:r w:rsidR="007C36D6">
        <w:rPr>
          <w:rFonts w:eastAsia="Calibri"/>
          <w:szCs w:val="18"/>
        </w:rPr>
        <w:t>imum level of decomposition of 6</w:t>
      </w:r>
      <w:r w:rsidR="00793392">
        <w:rPr>
          <w:rFonts w:eastAsia="Calibri"/>
          <w:szCs w:val="18"/>
        </w:rPr>
        <w:t xml:space="preserve"> was selected upon the sampling rate available during experimentation. A tabulation of the </w:t>
      </w:r>
      <w:r w:rsidR="00793392">
        <w:rPr>
          <w:rFonts w:eastAsia="Calibri"/>
          <w:szCs w:val="18"/>
        </w:rPr>
        <w:lastRenderedPageBreak/>
        <w:t>Energy to Shannon E</w:t>
      </w:r>
      <w:r w:rsidR="007C36D6">
        <w:rPr>
          <w:rFonts w:eastAsia="Calibri"/>
          <w:szCs w:val="18"/>
        </w:rPr>
        <w:t>ntropy at 6</w:t>
      </w:r>
      <w:r w:rsidR="00793392">
        <w:rPr>
          <w:rFonts w:eastAsia="Calibri"/>
          <w:szCs w:val="18"/>
        </w:rPr>
        <w:t xml:space="preserve"> levels of decomposition </w:t>
      </w:r>
      <w:r w:rsidR="00747079">
        <w:rPr>
          <w:rFonts w:eastAsia="Calibri"/>
          <w:szCs w:val="18"/>
        </w:rPr>
        <w:t xml:space="preserve">for some candidates for Wavelet Function </w:t>
      </w:r>
      <w:r w:rsidR="00793392">
        <w:rPr>
          <w:rFonts w:eastAsia="Calibri"/>
          <w:szCs w:val="18"/>
        </w:rPr>
        <w:t xml:space="preserve">is shown in Table ###. </w:t>
      </w:r>
      <w:r>
        <w:rPr>
          <w:rFonts w:eastAsia="Calibri"/>
          <w:szCs w:val="18"/>
        </w:rPr>
        <w:t xml:space="preserve"> </w:t>
      </w:r>
    </w:p>
    <w:tbl>
      <w:tblPr>
        <w:tblW w:w="4693" w:type="dxa"/>
        <w:jc w:val="center"/>
        <w:tblLook w:val="04A0" w:firstRow="1" w:lastRow="0" w:firstColumn="1" w:lastColumn="0" w:noHBand="0" w:noVBand="1"/>
      </w:tblPr>
      <w:tblGrid>
        <w:gridCol w:w="626"/>
        <w:gridCol w:w="801"/>
        <w:gridCol w:w="806"/>
        <w:gridCol w:w="1146"/>
        <w:gridCol w:w="801"/>
        <w:gridCol w:w="817"/>
      </w:tblGrid>
      <w:tr w:rsidR="00793392" w:rsidRPr="00FD47DB" w14:paraId="107AE9F4" w14:textId="40E5B4C5" w:rsidTr="00793392">
        <w:trPr>
          <w:trHeight w:val="234"/>
          <w:jc w:val="center"/>
        </w:trPr>
        <w:tc>
          <w:tcPr>
            <w:tcW w:w="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A55B6" w14:textId="5F774978" w:rsidR="00793392" w:rsidRPr="004151B2" w:rsidRDefault="00793392" w:rsidP="00424C7E">
            <w:pPr>
              <w:spacing w:after="0"/>
              <w:rPr>
                <w:color w:val="000000"/>
                <w:szCs w:val="18"/>
              </w:rPr>
            </w:pPr>
            <w:r>
              <w:rPr>
                <w:color w:val="000000"/>
                <w:szCs w:val="18"/>
              </w:rPr>
              <w:t>Level</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14:paraId="2FC6EFCD" w14:textId="76CD9E65" w:rsidR="00793392" w:rsidRPr="004151B2" w:rsidRDefault="00793392" w:rsidP="00424C7E">
            <w:pPr>
              <w:spacing w:after="0"/>
              <w:rPr>
                <w:color w:val="000000"/>
                <w:szCs w:val="18"/>
              </w:rPr>
            </w:pPr>
            <w:proofErr w:type="spellStart"/>
            <w:r>
              <w:rPr>
                <w:color w:val="000000"/>
                <w:szCs w:val="18"/>
              </w:rPr>
              <w:t>Haar</w:t>
            </w:r>
            <w:proofErr w:type="spellEnd"/>
          </w:p>
        </w:tc>
        <w:tc>
          <w:tcPr>
            <w:tcW w:w="806" w:type="dxa"/>
            <w:tcBorders>
              <w:top w:val="single" w:sz="4" w:space="0" w:color="auto"/>
              <w:left w:val="nil"/>
              <w:bottom w:val="single" w:sz="4" w:space="0" w:color="auto"/>
              <w:right w:val="single" w:sz="4" w:space="0" w:color="auto"/>
            </w:tcBorders>
            <w:shd w:val="clear" w:color="auto" w:fill="auto"/>
            <w:noWrap/>
            <w:vAlign w:val="bottom"/>
            <w:hideMark/>
          </w:tcPr>
          <w:p w14:paraId="7DEA464A" w14:textId="012DE7F7" w:rsidR="00793392" w:rsidRPr="004151B2" w:rsidRDefault="00793392" w:rsidP="00424C7E">
            <w:pPr>
              <w:spacing w:after="0"/>
              <w:rPr>
                <w:color w:val="000000"/>
                <w:szCs w:val="18"/>
              </w:rPr>
            </w:pPr>
            <w:r>
              <w:rPr>
                <w:color w:val="000000"/>
                <w:szCs w:val="18"/>
              </w:rPr>
              <w:t>Coiflet2</w:t>
            </w:r>
          </w:p>
        </w:tc>
        <w:tc>
          <w:tcPr>
            <w:tcW w:w="1146" w:type="dxa"/>
            <w:tcBorders>
              <w:top w:val="single" w:sz="4" w:space="0" w:color="auto"/>
              <w:left w:val="nil"/>
              <w:bottom w:val="single" w:sz="4" w:space="0" w:color="auto"/>
              <w:right w:val="single" w:sz="4" w:space="0" w:color="auto"/>
            </w:tcBorders>
            <w:shd w:val="clear" w:color="auto" w:fill="auto"/>
            <w:noWrap/>
            <w:vAlign w:val="bottom"/>
            <w:hideMark/>
          </w:tcPr>
          <w:p w14:paraId="1F977547" w14:textId="6E9F89E6" w:rsidR="00793392" w:rsidRPr="004151B2" w:rsidRDefault="00793392" w:rsidP="00424C7E">
            <w:pPr>
              <w:spacing w:after="0"/>
              <w:rPr>
                <w:color w:val="000000"/>
                <w:szCs w:val="18"/>
              </w:rPr>
            </w:pPr>
            <w:r>
              <w:rPr>
                <w:color w:val="000000"/>
                <w:szCs w:val="18"/>
              </w:rPr>
              <w:t>Daubechies2</w:t>
            </w:r>
          </w:p>
        </w:tc>
        <w:tc>
          <w:tcPr>
            <w:tcW w:w="977" w:type="dxa"/>
            <w:tcBorders>
              <w:top w:val="single" w:sz="4" w:space="0" w:color="auto"/>
              <w:left w:val="nil"/>
              <w:bottom w:val="single" w:sz="4" w:space="0" w:color="auto"/>
              <w:right w:val="single" w:sz="4" w:space="0" w:color="auto"/>
            </w:tcBorders>
          </w:tcPr>
          <w:p w14:paraId="0654E49A" w14:textId="605DC18D" w:rsidR="00793392" w:rsidRDefault="00793392" w:rsidP="00424C7E">
            <w:pPr>
              <w:spacing w:after="0"/>
              <w:rPr>
                <w:color w:val="000000"/>
                <w:szCs w:val="18"/>
              </w:rPr>
            </w:pPr>
            <w:r>
              <w:rPr>
                <w:color w:val="000000"/>
                <w:szCs w:val="18"/>
              </w:rPr>
              <w:t>Meyer</w:t>
            </w:r>
          </w:p>
        </w:tc>
        <w:tc>
          <w:tcPr>
            <w:tcW w:w="337" w:type="dxa"/>
            <w:tcBorders>
              <w:top w:val="single" w:sz="4" w:space="0" w:color="auto"/>
              <w:left w:val="nil"/>
              <w:bottom w:val="single" w:sz="4" w:space="0" w:color="auto"/>
              <w:right w:val="single" w:sz="4" w:space="0" w:color="auto"/>
            </w:tcBorders>
          </w:tcPr>
          <w:p w14:paraId="78A7939E" w14:textId="67031B15" w:rsidR="00793392" w:rsidRDefault="00793392" w:rsidP="00424C7E">
            <w:pPr>
              <w:spacing w:after="0"/>
              <w:rPr>
                <w:color w:val="000000"/>
                <w:szCs w:val="18"/>
              </w:rPr>
            </w:pPr>
            <w:r>
              <w:rPr>
                <w:color w:val="000000"/>
                <w:szCs w:val="18"/>
              </w:rPr>
              <w:t>Symlet2</w:t>
            </w:r>
          </w:p>
        </w:tc>
      </w:tr>
      <w:tr w:rsidR="00793392" w:rsidRPr="00FD47DB" w14:paraId="181486CE" w14:textId="18FBE86A"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566E0237" w14:textId="3BC592CC" w:rsidR="00793392" w:rsidRPr="004151B2" w:rsidRDefault="00793392" w:rsidP="00793392">
            <w:pPr>
              <w:spacing w:after="0"/>
              <w:rPr>
                <w:color w:val="000000"/>
                <w:szCs w:val="18"/>
              </w:rPr>
            </w:pPr>
            <w:r>
              <w:t>1</w:t>
            </w:r>
          </w:p>
        </w:tc>
        <w:tc>
          <w:tcPr>
            <w:tcW w:w="801" w:type="dxa"/>
            <w:tcBorders>
              <w:top w:val="nil"/>
              <w:left w:val="nil"/>
              <w:bottom w:val="single" w:sz="4" w:space="0" w:color="auto"/>
              <w:right w:val="single" w:sz="4" w:space="0" w:color="auto"/>
            </w:tcBorders>
            <w:shd w:val="clear" w:color="auto" w:fill="auto"/>
            <w:noWrap/>
            <w:vAlign w:val="bottom"/>
          </w:tcPr>
          <w:p w14:paraId="5557EA3F" w14:textId="48C9BC81" w:rsidR="00793392" w:rsidRPr="00793392" w:rsidRDefault="00793392" w:rsidP="00793392">
            <w:pPr>
              <w:spacing w:after="0"/>
              <w:jc w:val="right"/>
              <w:rPr>
                <w:color w:val="000000"/>
                <w:szCs w:val="18"/>
              </w:rPr>
            </w:pPr>
            <w:r w:rsidRPr="00793392">
              <w:rPr>
                <w:color w:val="000000"/>
                <w:szCs w:val="18"/>
              </w:rPr>
              <w:t>0.66</w:t>
            </w:r>
          </w:p>
        </w:tc>
        <w:tc>
          <w:tcPr>
            <w:tcW w:w="806" w:type="dxa"/>
            <w:tcBorders>
              <w:top w:val="nil"/>
              <w:left w:val="nil"/>
              <w:bottom w:val="single" w:sz="4" w:space="0" w:color="auto"/>
              <w:right w:val="single" w:sz="4" w:space="0" w:color="auto"/>
            </w:tcBorders>
            <w:shd w:val="clear" w:color="auto" w:fill="auto"/>
            <w:noWrap/>
            <w:vAlign w:val="bottom"/>
          </w:tcPr>
          <w:p w14:paraId="28C24CCD" w14:textId="5356CF0E" w:rsidR="00793392" w:rsidRPr="00793392" w:rsidRDefault="00793392" w:rsidP="00793392">
            <w:pPr>
              <w:spacing w:after="0"/>
              <w:jc w:val="right"/>
              <w:rPr>
                <w:color w:val="000000"/>
                <w:szCs w:val="18"/>
              </w:rPr>
            </w:pPr>
            <w:r w:rsidRPr="00793392">
              <w:rPr>
                <w:color w:val="000000"/>
                <w:szCs w:val="18"/>
              </w:rPr>
              <w:t>0.01</w:t>
            </w:r>
          </w:p>
        </w:tc>
        <w:tc>
          <w:tcPr>
            <w:tcW w:w="1146" w:type="dxa"/>
            <w:tcBorders>
              <w:top w:val="nil"/>
              <w:left w:val="nil"/>
              <w:bottom w:val="single" w:sz="4" w:space="0" w:color="auto"/>
              <w:right w:val="single" w:sz="4" w:space="0" w:color="auto"/>
            </w:tcBorders>
            <w:shd w:val="clear" w:color="auto" w:fill="auto"/>
            <w:noWrap/>
            <w:vAlign w:val="bottom"/>
          </w:tcPr>
          <w:p w14:paraId="41092D1D" w14:textId="2297511E" w:rsidR="00793392" w:rsidRPr="00793392" w:rsidRDefault="00793392" w:rsidP="00793392">
            <w:pPr>
              <w:spacing w:after="0"/>
              <w:jc w:val="right"/>
              <w:rPr>
                <w:color w:val="000000"/>
                <w:szCs w:val="18"/>
              </w:rPr>
            </w:pPr>
            <w:r w:rsidRPr="00793392">
              <w:rPr>
                <w:color w:val="000000"/>
                <w:szCs w:val="18"/>
              </w:rPr>
              <w:t>0.04</w:t>
            </w:r>
          </w:p>
        </w:tc>
        <w:tc>
          <w:tcPr>
            <w:tcW w:w="977" w:type="dxa"/>
            <w:tcBorders>
              <w:top w:val="nil"/>
              <w:left w:val="nil"/>
              <w:bottom w:val="single" w:sz="4" w:space="0" w:color="auto"/>
              <w:right w:val="single" w:sz="4" w:space="0" w:color="auto"/>
            </w:tcBorders>
            <w:vAlign w:val="bottom"/>
          </w:tcPr>
          <w:p w14:paraId="09FCF4C0" w14:textId="032853DC" w:rsidR="00793392" w:rsidRPr="00793392" w:rsidRDefault="00793392" w:rsidP="00793392">
            <w:pPr>
              <w:spacing w:after="0"/>
              <w:jc w:val="right"/>
              <w:rPr>
                <w:szCs w:val="18"/>
              </w:rPr>
            </w:pPr>
            <w:r w:rsidRPr="00793392">
              <w:rPr>
                <w:color w:val="000000"/>
                <w:szCs w:val="18"/>
              </w:rPr>
              <w:t>0.01</w:t>
            </w:r>
          </w:p>
        </w:tc>
        <w:tc>
          <w:tcPr>
            <w:tcW w:w="337" w:type="dxa"/>
            <w:tcBorders>
              <w:top w:val="nil"/>
              <w:left w:val="nil"/>
              <w:bottom w:val="single" w:sz="4" w:space="0" w:color="auto"/>
              <w:right w:val="single" w:sz="4" w:space="0" w:color="auto"/>
            </w:tcBorders>
            <w:vAlign w:val="bottom"/>
          </w:tcPr>
          <w:p w14:paraId="074A0033" w14:textId="076316D4" w:rsidR="00793392" w:rsidRPr="00793392" w:rsidRDefault="00793392" w:rsidP="00793392">
            <w:pPr>
              <w:spacing w:after="0"/>
              <w:jc w:val="right"/>
              <w:rPr>
                <w:szCs w:val="18"/>
              </w:rPr>
            </w:pPr>
            <w:r w:rsidRPr="00793392">
              <w:rPr>
                <w:color w:val="000000"/>
                <w:szCs w:val="18"/>
              </w:rPr>
              <w:t>0.04</w:t>
            </w:r>
          </w:p>
        </w:tc>
      </w:tr>
      <w:tr w:rsidR="00793392" w:rsidRPr="00FD47DB" w14:paraId="19A06B89" w14:textId="64422D04"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66845B6F" w14:textId="32AC5D82" w:rsidR="00793392" w:rsidRPr="004151B2" w:rsidRDefault="00793392" w:rsidP="00793392">
            <w:pPr>
              <w:spacing w:after="0"/>
              <w:rPr>
                <w:color w:val="000000"/>
                <w:szCs w:val="18"/>
              </w:rPr>
            </w:pPr>
            <w:r w:rsidRPr="00A04E10">
              <w:t>2</w:t>
            </w:r>
          </w:p>
        </w:tc>
        <w:tc>
          <w:tcPr>
            <w:tcW w:w="801" w:type="dxa"/>
            <w:tcBorders>
              <w:top w:val="nil"/>
              <w:left w:val="nil"/>
              <w:bottom w:val="single" w:sz="4" w:space="0" w:color="auto"/>
              <w:right w:val="single" w:sz="4" w:space="0" w:color="auto"/>
            </w:tcBorders>
            <w:shd w:val="clear" w:color="auto" w:fill="auto"/>
            <w:noWrap/>
            <w:vAlign w:val="bottom"/>
          </w:tcPr>
          <w:p w14:paraId="7EB49FEA" w14:textId="7E51771A" w:rsidR="00793392" w:rsidRPr="00793392" w:rsidRDefault="00793392" w:rsidP="00793392">
            <w:pPr>
              <w:spacing w:after="0"/>
              <w:jc w:val="right"/>
              <w:rPr>
                <w:color w:val="000000"/>
                <w:szCs w:val="18"/>
              </w:rPr>
            </w:pPr>
            <w:r w:rsidRPr="00793392">
              <w:rPr>
                <w:color w:val="000000"/>
                <w:szCs w:val="18"/>
              </w:rPr>
              <w:t>6.64</w:t>
            </w:r>
          </w:p>
        </w:tc>
        <w:tc>
          <w:tcPr>
            <w:tcW w:w="806" w:type="dxa"/>
            <w:tcBorders>
              <w:top w:val="nil"/>
              <w:left w:val="nil"/>
              <w:bottom w:val="single" w:sz="4" w:space="0" w:color="auto"/>
              <w:right w:val="single" w:sz="4" w:space="0" w:color="auto"/>
            </w:tcBorders>
            <w:shd w:val="clear" w:color="auto" w:fill="auto"/>
            <w:noWrap/>
            <w:vAlign w:val="bottom"/>
          </w:tcPr>
          <w:p w14:paraId="7267D81B" w14:textId="445239B5" w:rsidR="00793392" w:rsidRPr="00793392" w:rsidRDefault="00793392" w:rsidP="00793392">
            <w:pPr>
              <w:spacing w:after="0"/>
              <w:jc w:val="right"/>
              <w:rPr>
                <w:color w:val="000000"/>
                <w:szCs w:val="18"/>
              </w:rPr>
            </w:pPr>
            <w:r w:rsidRPr="00793392">
              <w:rPr>
                <w:color w:val="000000"/>
                <w:szCs w:val="18"/>
              </w:rPr>
              <w:t>0.56</w:t>
            </w:r>
          </w:p>
        </w:tc>
        <w:tc>
          <w:tcPr>
            <w:tcW w:w="1146" w:type="dxa"/>
            <w:tcBorders>
              <w:top w:val="nil"/>
              <w:left w:val="nil"/>
              <w:bottom w:val="single" w:sz="4" w:space="0" w:color="auto"/>
              <w:right w:val="single" w:sz="4" w:space="0" w:color="auto"/>
            </w:tcBorders>
            <w:shd w:val="clear" w:color="auto" w:fill="auto"/>
            <w:noWrap/>
            <w:vAlign w:val="bottom"/>
          </w:tcPr>
          <w:p w14:paraId="14DA66A4" w14:textId="220FB22F" w:rsidR="00793392" w:rsidRPr="00793392" w:rsidRDefault="00793392" w:rsidP="00793392">
            <w:pPr>
              <w:spacing w:after="0"/>
              <w:jc w:val="right"/>
              <w:rPr>
                <w:color w:val="000000"/>
                <w:szCs w:val="18"/>
              </w:rPr>
            </w:pPr>
            <w:r w:rsidRPr="00793392">
              <w:rPr>
                <w:color w:val="000000"/>
                <w:szCs w:val="18"/>
              </w:rPr>
              <w:t>1.18</w:t>
            </w:r>
          </w:p>
        </w:tc>
        <w:tc>
          <w:tcPr>
            <w:tcW w:w="977" w:type="dxa"/>
            <w:tcBorders>
              <w:top w:val="nil"/>
              <w:left w:val="nil"/>
              <w:bottom w:val="single" w:sz="4" w:space="0" w:color="auto"/>
              <w:right w:val="single" w:sz="4" w:space="0" w:color="auto"/>
            </w:tcBorders>
            <w:vAlign w:val="bottom"/>
          </w:tcPr>
          <w:p w14:paraId="47548649" w14:textId="3D25C882" w:rsidR="00793392" w:rsidRPr="00793392" w:rsidRDefault="00793392" w:rsidP="00793392">
            <w:pPr>
              <w:spacing w:after="0"/>
              <w:jc w:val="right"/>
              <w:rPr>
                <w:szCs w:val="18"/>
              </w:rPr>
            </w:pPr>
            <w:r w:rsidRPr="00793392">
              <w:rPr>
                <w:color w:val="000000"/>
                <w:szCs w:val="18"/>
              </w:rPr>
              <w:t>0.07</w:t>
            </w:r>
          </w:p>
        </w:tc>
        <w:tc>
          <w:tcPr>
            <w:tcW w:w="337" w:type="dxa"/>
            <w:tcBorders>
              <w:top w:val="nil"/>
              <w:left w:val="nil"/>
              <w:bottom w:val="single" w:sz="4" w:space="0" w:color="auto"/>
              <w:right w:val="single" w:sz="4" w:space="0" w:color="auto"/>
            </w:tcBorders>
            <w:vAlign w:val="bottom"/>
          </w:tcPr>
          <w:p w14:paraId="50CED937" w14:textId="7F6F7763" w:rsidR="00793392" w:rsidRPr="00793392" w:rsidRDefault="00793392" w:rsidP="00793392">
            <w:pPr>
              <w:spacing w:after="0"/>
              <w:jc w:val="right"/>
              <w:rPr>
                <w:szCs w:val="18"/>
              </w:rPr>
            </w:pPr>
            <w:r w:rsidRPr="00793392">
              <w:rPr>
                <w:color w:val="000000"/>
                <w:szCs w:val="18"/>
              </w:rPr>
              <w:t>1.18</w:t>
            </w:r>
          </w:p>
        </w:tc>
      </w:tr>
      <w:tr w:rsidR="00793392" w:rsidRPr="00FD47DB" w14:paraId="0A9B62E7" w14:textId="18431C7E"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3A4A24F6" w14:textId="55A4632C" w:rsidR="00793392" w:rsidRPr="004151B2" w:rsidRDefault="00793392" w:rsidP="00793392">
            <w:pPr>
              <w:spacing w:after="0"/>
              <w:rPr>
                <w:color w:val="000000"/>
                <w:szCs w:val="18"/>
              </w:rPr>
            </w:pPr>
            <w:r>
              <w:rPr>
                <w:color w:val="000000"/>
                <w:szCs w:val="18"/>
              </w:rPr>
              <w:t>3</w:t>
            </w:r>
          </w:p>
        </w:tc>
        <w:tc>
          <w:tcPr>
            <w:tcW w:w="801" w:type="dxa"/>
            <w:tcBorders>
              <w:top w:val="nil"/>
              <w:left w:val="nil"/>
              <w:bottom w:val="single" w:sz="4" w:space="0" w:color="auto"/>
              <w:right w:val="single" w:sz="4" w:space="0" w:color="auto"/>
            </w:tcBorders>
            <w:shd w:val="clear" w:color="auto" w:fill="auto"/>
            <w:noWrap/>
            <w:vAlign w:val="bottom"/>
          </w:tcPr>
          <w:p w14:paraId="4978C211" w14:textId="16532346" w:rsidR="00793392" w:rsidRPr="00793392" w:rsidRDefault="00793392" w:rsidP="00793392">
            <w:pPr>
              <w:spacing w:after="0"/>
              <w:jc w:val="right"/>
              <w:rPr>
                <w:color w:val="000000"/>
                <w:szCs w:val="18"/>
              </w:rPr>
            </w:pPr>
            <w:r w:rsidRPr="00793392">
              <w:rPr>
                <w:color w:val="000000"/>
                <w:szCs w:val="18"/>
              </w:rPr>
              <w:t>221.29</w:t>
            </w:r>
          </w:p>
        </w:tc>
        <w:tc>
          <w:tcPr>
            <w:tcW w:w="806" w:type="dxa"/>
            <w:tcBorders>
              <w:top w:val="nil"/>
              <w:left w:val="nil"/>
              <w:bottom w:val="single" w:sz="4" w:space="0" w:color="auto"/>
              <w:right w:val="single" w:sz="4" w:space="0" w:color="auto"/>
            </w:tcBorders>
            <w:shd w:val="clear" w:color="auto" w:fill="auto"/>
            <w:noWrap/>
            <w:vAlign w:val="bottom"/>
          </w:tcPr>
          <w:p w14:paraId="38B9D1B4" w14:textId="217CA4A1" w:rsidR="00793392" w:rsidRPr="00793392" w:rsidRDefault="00793392" w:rsidP="00793392">
            <w:pPr>
              <w:spacing w:after="0"/>
              <w:jc w:val="right"/>
              <w:rPr>
                <w:color w:val="000000"/>
                <w:szCs w:val="18"/>
              </w:rPr>
            </w:pPr>
            <w:r w:rsidRPr="00793392">
              <w:rPr>
                <w:color w:val="000000"/>
                <w:szCs w:val="18"/>
              </w:rPr>
              <w:t>43.88</w:t>
            </w:r>
          </w:p>
        </w:tc>
        <w:tc>
          <w:tcPr>
            <w:tcW w:w="1146" w:type="dxa"/>
            <w:tcBorders>
              <w:top w:val="nil"/>
              <w:left w:val="nil"/>
              <w:bottom w:val="single" w:sz="4" w:space="0" w:color="auto"/>
              <w:right w:val="single" w:sz="4" w:space="0" w:color="auto"/>
            </w:tcBorders>
            <w:shd w:val="clear" w:color="auto" w:fill="auto"/>
            <w:noWrap/>
            <w:vAlign w:val="bottom"/>
          </w:tcPr>
          <w:p w14:paraId="4BAEC3D3" w14:textId="4F337716" w:rsidR="00793392" w:rsidRPr="00793392" w:rsidRDefault="00793392" w:rsidP="00793392">
            <w:pPr>
              <w:spacing w:after="0"/>
              <w:jc w:val="right"/>
              <w:rPr>
                <w:color w:val="000000"/>
                <w:szCs w:val="18"/>
              </w:rPr>
            </w:pPr>
            <w:r w:rsidRPr="00793392">
              <w:rPr>
                <w:color w:val="000000"/>
                <w:szCs w:val="18"/>
              </w:rPr>
              <w:t>52.24</w:t>
            </w:r>
          </w:p>
        </w:tc>
        <w:tc>
          <w:tcPr>
            <w:tcW w:w="977" w:type="dxa"/>
            <w:tcBorders>
              <w:top w:val="nil"/>
              <w:left w:val="nil"/>
              <w:bottom w:val="single" w:sz="4" w:space="0" w:color="auto"/>
              <w:right w:val="single" w:sz="4" w:space="0" w:color="auto"/>
            </w:tcBorders>
            <w:vAlign w:val="bottom"/>
          </w:tcPr>
          <w:p w14:paraId="5B6B2596" w14:textId="6D89F5CC" w:rsidR="00793392" w:rsidRPr="00793392" w:rsidRDefault="00793392" w:rsidP="00793392">
            <w:pPr>
              <w:spacing w:after="0"/>
              <w:jc w:val="right"/>
              <w:rPr>
                <w:szCs w:val="18"/>
              </w:rPr>
            </w:pPr>
            <w:r w:rsidRPr="00793392">
              <w:rPr>
                <w:color w:val="000000"/>
                <w:szCs w:val="18"/>
              </w:rPr>
              <w:t>94.63</w:t>
            </w:r>
          </w:p>
        </w:tc>
        <w:tc>
          <w:tcPr>
            <w:tcW w:w="337" w:type="dxa"/>
            <w:tcBorders>
              <w:top w:val="nil"/>
              <w:left w:val="nil"/>
              <w:bottom w:val="single" w:sz="4" w:space="0" w:color="auto"/>
              <w:right w:val="single" w:sz="4" w:space="0" w:color="auto"/>
            </w:tcBorders>
            <w:vAlign w:val="bottom"/>
          </w:tcPr>
          <w:p w14:paraId="26667D3A" w14:textId="72440FE4" w:rsidR="00793392" w:rsidRPr="00793392" w:rsidRDefault="00793392" w:rsidP="00793392">
            <w:pPr>
              <w:spacing w:after="0"/>
              <w:jc w:val="right"/>
              <w:rPr>
                <w:szCs w:val="18"/>
              </w:rPr>
            </w:pPr>
            <w:r w:rsidRPr="00793392">
              <w:rPr>
                <w:color w:val="000000"/>
                <w:szCs w:val="18"/>
              </w:rPr>
              <w:t>52.24</w:t>
            </w:r>
          </w:p>
        </w:tc>
      </w:tr>
      <w:tr w:rsidR="00793392" w:rsidRPr="00FD47DB" w14:paraId="029EC56D" w14:textId="247A49DC"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062DE4F4" w14:textId="2E8CB52C" w:rsidR="00793392" w:rsidRPr="004151B2" w:rsidRDefault="00793392" w:rsidP="00793392">
            <w:pPr>
              <w:spacing w:after="0"/>
              <w:rPr>
                <w:color w:val="000000"/>
                <w:szCs w:val="18"/>
              </w:rPr>
            </w:pPr>
            <w:r>
              <w:t>4</w:t>
            </w:r>
          </w:p>
        </w:tc>
        <w:tc>
          <w:tcPr>
            <w:tcW w:w="801" w:type="dxa"/>
            <w:tcBorders>
              <w:top w:val="nil"/>
              <w:left w:val="nil"/>
              <w:bottom w:val="single" w:sz="4" w:space="0" w:color="auto"/>
              <w:right w:val="single" w:sz="4" w:space="0" w:color="auto"/>
            </w:tcBorders>
            <w:shd w:val="clear" w:color="auto" w:fill="auto"/>
            <w:noWrap/>
            <w:vAlign w:val="bottom"/>
          </w:tcPr>
          <w:p w14:paraId="29B51E7D" w14:textId="0E7CED9A" w:rsidR="00793392" w:rsidRPr="00793392" w:rsidRDefault="00793392" w:rsidP="00793392">
            <w:pPr>
              <w:spacing w:after="0"/>
              <w:jc w:val="right"/>
              <w:rPr>
                <w:color w:val="000000"/>
                <w:szCs w:val="18"/>
              </w:rPr>
            </w:pPr>
            <w:r w:rsidRPr="00793392">
              <w:rPr>
                <w:color w:val="000000"/>
                <w:szCs w:val="18"/>
              </w:rPr>
              <w:t>1196.23</w:t>
            </w:r>
          </w:p>
        </w:tc>
        <w:tc>
          <w:tcPr>
            <w:tcW w:w="806" w:type="dxa"/>
            <w:tcBorders>
              <w:top w:val="nil"/>
              <w:left w:val="nil"/>
              <w:bottom w:val="single" w:sz="4" w:space="0" w:color="auto"/>
              <w:right w:val="single" w:sz="4" w:space="0" w:color="auto"/>
            </w:tcBorders>
            <w:shd w:val="clear" w:color="auto" w:fill="auto"/>
            <w:noWrap/>
            <w:vAlign w:val="bottom"/>
          </w:tcPr>
          <w:p w14:paraId="245F5D94" w14:textId="45C48017" w:rsidR="00793392" w:rsidRPr="00793392" w:rsidRDefault="00793392" w:rsidP="00793392">
            <w:pPr>
              <w:spacing w:after="0"/>
              <w:jc w:val="right"/>
              <w:rPr>
                <w:color w:val="000000"/>
                <w:szCs w:val="18"/>
              </w:rPr>
            </w:pPr>
            <w:r w:rsidRPr="00793392">
              <w:rPr>
                <w:color w:val="000000"/>
                <w:szCs w:val="18"/>
              </w:rPr>
              <w:t>372.25</w:t>
            </w:r>
          </w:p>
        </w:tc>
        <w:tc>
          <w:tcPr>
            <w:tcW w:w="1146" w:type="dxa"/>
            <w:tcBorders>
              <w:top w:val="nil"/>
              <w:left w:val="nil"/>
              <w:bottom w:val="single" w:sz="4" w:space="0" w:color="auto"/>
              <w:right w:val="single" w:sz="4" w:space="0" w:color="auto"/>
            </w:tcBorders>
            <w:shd w:val="clear" w:color="auto" w:fill="auto"/>
            <w:noWrap/>
            <w:vAlign w:val="bottom"/>
          </w:tcPr>
          <w:p w14:paraId="7995CB22" w14:textId="046C61CF" w:rsidR="00793392" w:rsidRPr="00793392" w:rsidRDefault="00793392" w:rsidP="00793392">
            <w:pPr>
              <w:spacing w:after="0"/>
              <w:jc w:val="right"/>
              <w:rPr>
                <w:color w:val="000000"/>
                <w:szCs w:val="18"/>
              </w:rPr>
            </w:pPr>
            <w:r w:rsidRPr="00793392">
              <w:rPr>
                <w:color w:val="000000"/>
                <w:szCs w:val="18"/>
              </w:rPr>
              <w:t>567.60</w:t>
            </w:r>
          </w:p>
        </w:tc>
        <w:tc>
          <w:tcPr>
            <w:tcW w:w="977" w:type="dxa"/>
            <w:tcBorders>
              <w:top w:val="nil"/>
              <w:left w:val="nil"/>
              <w:bottom w:val="single" w:sz="4" w:space="0" w:color="auto"/>
              <w:right w:val="single" w:sz="4" w:space="0" w:color="auto"/>
            </w:tcBorders>
            <w:vAlign w:val="bottom"/>
          </w:tcPr>
          <w:p w14:paraId="33DAA867" w14:textId="60A78A65" w:rsidR="00793392" w:rsidRPr="00793392" w:rsidRDefault="00793392" w:rsidP="00793392">
            <w:pPr>
              <w:spacing w:after="0"/>
              <w:jc w:val="right"/>
              <w:rPr>
                <w:szCs w:val="18"/>
              </w:rPr>
            </w:pPr>
            <w:r w:rsidRPr="00793392">
              <w:rPr>
                <w:color w:val="000000"/>
                <w:szCs w:val="18"/>
              </w:rPr>
              <w:t>277.83</w:t>
            </w:r>
          </w:p>
        </w:tc>
        <w:tc>
          <w:tcPr>
            <w:tcW w:w="337" w:type="dxa"/>
            <w:tcBorders>
              <w:top w:val="nil"/>
              <w:left w:val="nil"/>
              <w:bottom w:val="single" w:sz="4" w:space="0" w:color="auto"/>
              <w:right w:val="single" w:sz="4" w:space="0" w:color="auto"/>
            </w:tcBorders>
            <w:vAlign w:val="bottom"/>
          </w:tcPr>
          <w:p w14:paraId="335D9B93" w14:textId="382292A4" w:rsidR="00793392" w:rsidRPr="00793392" w:rsidRDefault="00793392" w:rsidP="00793392">
            <w:pPr>
              <w:spacing w:after="0"/>
              <w:jc w:val="right"/>
              <w:rPr>
                <w:szCs w:val="18"/>
              </w:rPr>
            </w:pPr>
            <w:r w:rsidRPr="00793392">
              <w:rPr>
                <w:color w:val="000000"/>
                <w:szCs w:val="18"/>
              </w:rPr>
              <w:t>567.60</w:t>
            </w:r>
          </w:p>
        </w:tc>
      </w:tr>
      <w:tr w:rsidR="00793392" w:rsidRPr="00FD47DB" w14:paraId="55A05FE9" w14:textId="28E2FDDA"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200893A2" w14:textId="78F64393" w:rsidR="00793392" w:rsidRPr="004151B2" w:rsidRDefault="00793392" w:rsidP="00793392">
            <w:pPr>
              <w:spacing w:after="0"/>
              <w:rPr>
                <w:color w:val="000000"/>
                <w:szCs w:val="18"/>
              </w:rPr>
            </w:pPr>
            <w:r>
              <w:t>5</w:t>
            </w:r>
          </w:p>
        </w:tc>
        <w:tc>
          <w:tcPr>
            <w:tcW w:w="801" w:type="dxa"/>
            <w:tcBorders>
              <w:top w:val="nil"/>
              <w:left w:val="nil"/>
              <w:bottom w:val="single" w:sz="4" w:space="0" w:color="auto"/>
              <w:right w:val="single" w:sz="4" w:space="0" w:color="auto"/>
            </w:tcBorders>
            <w:shd w:val="clear" w:color="auto" w:fill="auto"/>
            <w:noWrap/>
            <w:vAlign w:val="bottom"/>
          </w:tcPr>
          <w:p w14:paraId="041467B4" w14:textId="69B3F71F" w:rsidR="00793392" w:rsidRPr="00793392" w:rsidRDefault="00793392" w:rsidP="00793392">
            <w:pPr>
              <w:spacing w:after="0"/>
              <w:jc w:val="right"/>
              <w:rPr>
                <w:color w:val="000000"/>
                <w:szCs w:val="18"/>
              </w:rPr>
            </w:pPr>
            <w:r w:rsidRPr="00793392">
              <w:rPr>
                <w:color w:val="000000"/>
                <w:szCs w:val="18"/>
              </w:rPr>
              <w:t>7887.28</w:t>
            </w:r>
          </w:p>
        </w:tc>
        <w:tc>
          <w:tcPr>
            <w:tcW w:w="806" w:type="dxa"/>
            <w:tcBorders>
              <w:top w:val="nil"/>
              <w:left w:val="nil"/>
              <w:bottom w:val="single" w:sz="4" w:space="0" w:color="auto"/>
              <w:right w:val="single" w:sz="4" w:space="0" w:color="auto"/>
            </w:tcBorders>
            <w:shd w:val="clear" w:color="auto" w:fill="auto"/>
            <w:noWrap/>
            <w:vAlign w:val="bottom"/>
          </w:tcPr>
          <w:p w14:paraId="1DDB1133" w14:textId="1E72D6C3" w:rsidR="00793392" w:rsidRPr="00793392" w:rsidRDefault="00793392" w:rsidP="00793392">
            <w:pPr>
              <w:spacing w:after="0"/>
              <w:jc w:val="right"/>
              <w:rPr>
                <w:color w:val="000000"/>
                <w:szCs w:val="18"/>
              </w:rPr>
            </w:pPr>
            <w:r w:rsidRPr="00793392">
              <w:rPr>
                <w:color w:val="000000"/>
                <w:szCs w:val="18"/>
              </w:rPr>
              <w:t>9068.49</w:t>
            </w:r>
          </w:p>
        </w:tc>
        <w:tc>
          <w:tcPr>
            <w:tcW w:w="1146" w:type="dxa"/>
            <w:tcBorders>
              <w:top w:val="nil"/>
              <w:left w:val="nil"/>
              <w:bottom w:val="single" w:sz="4" w:space="0" w:color="auto"/>
              <w:right w:val="single" w:sz="4" w:space="0" w:color="auto"/>
            </w:tcBorders>
            <w:shd w:val="clear" w:color="auto" w:fill="auto"/>
            <w:noWrap/>
            <w:vAlign w:val="bottom"/>
          </w:tcPr>
          <w:p w14:paraId="782F9CD4" w14:textId="4CF0FB5E" w:rsidR="00793392" w:rsidRPr="00793392" w:rsidRDefault="00793392" w:rsidP="00793392">
            <w:pPr>
              <w:spacing w:after="0"/>
              <w:jc w:val="right"/>
              <w:rPr>
                <w:color w:val="000000"/>
                <w:szCs w:val="18"/>
              </w:rPr>
            </w:pPr>
            <w:r w:rsidRPr="00793392">
              <w:rPr>
                <w:color w:val="000000"/>
                <w:szCs w:val="18"/>
              </w:rPr>
              <w:t>3120.70</w:t>
            </w:r>
          </w:p>
        </w:tc>
        <w:tc>
          <w:tcPr>
            <w:tcW w:w="977" w:type="dxa"/>
            <w:tcBorders>
              <w:top w:val="nil"/>
              <w:left w:val="nil"/>
              <w:bottom w:val="single" w:sz="4" w:space="0" w:color="auto"/>
              <w:right w:val="single" w:sz="4" w:space="0" w:color="auto"/>
            </w:tcBorders>
            <w:vAlign w:val="bottom"/>
          </w:tcPr>
          <w:p w14:paraId="2287928F" w14:textId="16752521" w:rsidR="00793392" w:rsidRPr="00793392" w:rsidRDefault="00793392" w:rsidP="00793392">
            <w:pPr>
              <w:spacing w:after="0"/>
              <w:jc w:val="right"/>
              <w:rPr>
                <w:szCs w:val="18"/>
              </w:rPr>
            </w:pPr>
            <w:r w:rsidRPr="00793392">
              <w:rPr>
                <w:color w:val="000000"/>
                <w:szCs w:val="18"/>
              </w:rPr>
              <w:t>3832.94</w:t>
            </w:r>
          </w:p>
        </w:tc>
        <w:tc>
          <w:tcPr>
            <w:tcW w:w="337" w:type="dxa"/>
            <w:tcBorders>
              <w:top w:val="nil"/>
              <w:left w:val="nil"/>
              <w:bottom w:val="single" w:sz="4" w:space="0" w:color="auto"/>
              <w:right w:val="single" w:sz="4" w:space="0" w:color="auto"/>
            </w:tcBorders>
            <w:vAlign w:val="bottom"/>
          </w:tcPr>
          <w:p w14:paraId="3774BEF3" w14:textId="21607E50" w:rsidR="00793392" w:rsidRPr="00793392" w:rsidRDefault="00793392" w:rsidP="00793392">
            <w:pPr>
              <w:spacing w:after="0"/>
              <w:jc w:val="right"/>
              <w:rPr>
                <w:szCs w:val="18"/>
              </w:rPr>
            </w:pPr>
            <w:r w:rsidRPr="00793392">
              <w:rPr>
                <w:color w:val="000000"/>
                <w:szCs w:val="18"/>
              </w:rPr>
              <w:t>3120.70</w:t>
            </w:r>
          </w:p>
        </w:tc>
      </w:tr>
    </w:tbl>
    <w:p w14:paraId="7766EC66" w14:textId="775A7A5A" w:rsidR="00793392" w:rsidRDefault="00793392" w:rsidP="002B4AD8">
      <w:pPr>
        <w:spacing w:after="160" w:line="259" w:lineRule="auto"/>
        <w:jc w:val="both"/>
        <w:rPr>
          <w:rFonts w:eastAsia="Calibri"/>
          <w:szCs w:val="18"/>
        </w:rPr>
      </w:pPr>
    </w:p>
    <w:p w14:paraId="4D205723" w14:textId="220E32C6"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747079">
        <w:rPr>
          <w:rFonts w:eastAsia="Calibri"/>
          <w:szCs w:val="18"/>
        </w:rPr>
        <w:t xml:space="preserve"> based on the Energy to Shannon Entropy criterion</w:t>
      </w:r>
      <w:r w:rsidR="000F20FB">
        <w:rPr>
          <w:rFonts w:eastAsia="Calibri"/>
          <w:szCs w:val="18"/>
        </w:rPr>
        <w:t xml:space="preserve">, which is shown in Figure ###. </w:t>
      </w:r>
      <w:r w:rsidR="00747079">
        <w:rPr>
          <w:rFonts w:eastAsia="Calibri"/>
          <w:szCs w:val="18"/>
        </w:rPr>
        <w:t xml:space="preserve">Similarly, comparing this wavelet to the traditional sinusoids, </w:t>
      </w:r>
      <w:proofErr w:type="spellStart"/>
      <w:r w:rsidR="00747079">
        <w:rPr>
          <w:rFonts w:eastAsia="Calibri"/>
          <w:szCs w:val="18"/>
        </w:rPr>
        <w:t>Coiflets</w:t>
      </w:r>
      <w:proofErr w:type="spellEnd"/>
      <w:r w:rsidR="00747079">
        <w:rPr>
          <w:rFonts w:eastAsia="Calibri"/>
          <w:szCs w:val="18"/>
        </w:rPr>
        <w:t xml:space="preserve"> can </w:t>
      </w:r>
      <w:r w:rsidR="000F20FB">
        <w:rPr>
          <w:rFonts w:eastAsia="Calibri"/>
          <w:szCs w:val="18"/>
        </w:rPr>
        <w:t xml:space="preserve">handle discontinuities, and the time series for this wavelet favors a non-equal rise time and fall time for the signal. This was taken into consideration to resemble the ideal acceleration profile under ABS braking.  </w:t>
      </w:r>
    </w:p>
    <w:p w14:paraId="2A402CCA" w14:textId="77777777" w:rsidR="006E5139" w:rsidRDefault="000F20FB" w:rsidP="00747079">
      <w:pPr>
        <w:jc w:val="center"/>
      </w:pPr>
      <w:r w:rsidRPr="000F20FB">
        <w:rPr>
          <w:rFonts w:eastAsia="Calibri"/>
          <w:noProof/>
          <w:szCs w:val="18"/>
        </w:rPr>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74AF6D2B" w14:textId="09FBA89F" w:rsidR="000F20FB" w:rsidRDefault="006E5139" w:rsidP="006E5139">
      <w:pPr>
        <w:pStyle w:val="Caption"/>
        <w:jc w:val="center"/>
        <w:rPr>
          <w:rFonts w:eastAsia="Calibri"/>
        </w:rPr>
      </w:pPr>
      <w:r>
        <w:t xml:space="preserve">Figure </w:t>
      </w:r>
      <w:r w:rsidR="00566DA8">
        <w:fldChar w:fldCharType="begin"/>
      </w:r>
      <w:r w:rsidR="00566DA8">
        <w:instrText xml:space="preserve"> SEQ Figure \* ARABIC </w:instrText>
      </w:r>
      <w:r w:rsidR="00566DA8">
        <w:fldChar w:fldCharType="separate"/>
      </w:r>
      <w:r w:rsidR="00D03A8E">
        <w:rPr>
          <w:noProof/>
        </w:rPr>
        <w:t>2</w:t>
      </w:r>
      <w:r w:rsidR="00566DA8">
        <w:rPr>
          <w:noProof/>
        </w:rPr>
        <w:fldChar w:fldCharType="end"/>
      </w:r>
      <w:r>
        <w:t>. Sample Coiflet 2 Wavelet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36926FE7" w14:textId="77777777" w:rsidR="006E5139" w:rsidRDefault="006E5139" w:rsidP="00747079">
      <w:pPr>
        <w:jc w:val="center"/>
      </w:pPr>
      <w:r>
        <w:rPr>
          <w:noProof/>
        </w:rPr>
        <w:drawing>
          <wp:inline distT="0" distB="0" distL="0" distR="0" wp14:anchorId="06DFFB3F" wp14:editId="77BB0D13">
            <wp:extent cx="2536166" cy="185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782" cy="1861351"/>
                    </a:xfrm>
                    <a:prstGeom prst="rect">
                      <a:avLst/>
                    </a:prstGeom>
                  </pic:spPr>
                </pic:pic>
              </a:graphicData>
            </a:graphic>
          </wp:inline>
        </w:drawing>
      </w:r>
    </w:p>
    <w:p w14:paraId="42BC29DE" w14:textId="095CD5E6" w:rsidR="001400BA" w:rsidRDefault="006E5139" w:rsidP="006E5139">
      <w:pPr>
        <w:pStyle w:val="Caption"/>
        <w:jc w:val="center"/>
        <w:rPr>
          <w:rFonts w:eastAsia="Calibri"/>
        </w:rPr>
      </w:pPr>
      <w:r>
        <w:t xml:space="preserve">Figure </w:t>
      </w:r>
      <w:r w:rsidR="00566DA8">
        <w:fldChar w:fldCharType="begin"/>
      </w:r>
      <w:r w:rsidR="00566DA8">
        <w:instrText xml:space="preserve"> SEQ Figure \* ARABIC </w:instrText>
      </w:r>
      <w:r w:rsidR="00566DA8">
        <w:fldChar w:fldCharType="separate"/>
      </w:r>
      <w:r w:rsidR="00D03A8E">
        <w:rPr>
          <w:noProof/>
        </w:rPr>
        <w:t>3</w:t>
      </w:r>
      <w:r w:rsidR="00566DA8">
        <w:rPr>
          <w:noProof/>
        </w:rPr>
        <w:fldChar w:fldCharType="end"/>
      </w:r>
      <w:r>
        <w:t xml:space="preserve">. </w:t>
      </w:r>
      <w:r w:rsidRPr="005905C2">
        <w:t>Raw Signal (top) and Reconstructed Signal Approximation with DWT Coefficients (bottom)</w:t>
      </w:r>
    </w:p>
    <w:p w14:paraId="71380B51" w14:textId="1BE5940C" w:rsidR="00747079" w:rsidRDefault="00747079" w:rsidP="00747079">
      <w:pPr>
        <w:spacing w:after="160" w:line="259" w:lineRule="auto"/>
        <w:jc w:val="both"/>
        <w:rPr>
          <w:rFonts w:eastAsia="Calibri"/>
          <w:szCs w:val="18"/>
        </w:rPr>
      </w:pPr>
      <w:r>
        <w:rPr>
          <w:rFonts w:eastAsia="Calibri"/>
          <w:szCs w:val="18"/>
        </w:rPr>
        <w:t>The formulation of this Wavelet Transform Filter utilized the MATLAB Wavelet Tool Analyzer, with it, the procedure can be summarized as follows:</w:t>
      </w:r>
    </w:p>
    <w:p w14:paraId="0E171AFD" w14:textId="77777777" w:rsidR="00747079" w:rsidRPr="00EE3EB4" w:rsidRDefault="00747079" w:rsidP="00747079">
      <w:pPr>
        <w:pStyle w:val="ListParagraph"/>
        <w:numPr>
          <w:ilvl w:val="0"/>
          <w:numId w:val="8"/>
        </w:numPr>
        <w:spacing w:after="160" w:line="259" w:lineRule="auto"/>
        <w:jc w:val="both"/>
        <w:rPr>
          <w:rFonts w:eastAsia="Calibri"/>
          <w:szCs w:val="18"/>
        </w:rPr>
      </w:pPr>
      <w:r w:rsidRPr="00EE3EB4">
        <w:rPr>
          <w:rFonts w:eastAsia="Calibri"/>
          <w:szCs w:val="18"/>
        </w:rPr>
        <w:t xml:space="preserve">Obtain a Wavelet Decomposition using </w:t>
      </w:r>
      <w:r>
        <w:rPr>
          <w:rFonts w:eastAsia="Calibri"/>
          <w:szCs w:val="18"/>
        </w:rPr>
        <w:t>a Coiflet 2 Wavelet at a level 5</w:t>
      </w:r>
      <w:r w:rsidRPr="00EE3EB4">
        <w:rPr>
          <w:rFonts w:eastAsia="Calibri"/>
          <w:szCs w:val="18"/>
        </w:rPr>
        <w:t xml:space="preserve"> decomposition to obtain an approximation.</w:t>
      </w:r>
    </w:p>
    <w:p w14:paraId="2773196E" w14:textId="77777777" w:rsidR="00747079" w:rsidRDefault="00747079" w:rsidP="00747079">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Wavelet approximation that detects sudden </w:t>
      </w:r>
      <w:r>
        <w:rPr>
          <w:rFonts w:eastAsia="Calibri"/>
          <w:szCs w:val="18"/>
        </w:rPr>
        <w:t xml:space="preserve">brake </w:t>
      </w:r>
      <w:r w:rsidRPr="00EE3EB4">
        <w:rPr>
          <w:rFonts w:eastAsia="Calibri"/>
          <w:szCs w:val="18"/>
        </w:rPr>
        <w:t xml:space="preserve">changes </w:t>
      </w:r>
      <w:r>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05A34950" w14:textId="77777777" w:rsidR="00747079" w:rsidRDefault="00747079" w:rsidP="00747079">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644025F4" w14:textId="77777777" w:rsidR="00747079" w:rsidRDefault="00747079" w:rsidP="00747079">
      <w:pPr>
        <w:pStyle w:val="ListParagraph"/>
        <w:numPr>
          <w:ilvl w:val="0"/>
          <w:numId w:val="8"/>
        </w:numPr>
        <w:spacing w:after="160" w:line="259" w:lineRule="auto"/>
        <w:jc w:val="both"/>
        <w:rPr>
          <w:rFonts w:eastAsia="Calibri"/>
          <w:szCs w:val="18"/>
        </w:rPr>
      </w:pPr>
      <w:r>
        <w:rPr>
          <w:rFonts w:eastAsia="Calibri"/>
          <w:szCs w:val="18"/>
        </w:rPr>
        <w:t>Store data that surpasses threshold</w:t>
      </w:r>
    </w:p>
    <w:p w14:paraId="0BFCDBB5" w14:textId="77777777" w:rsidR="00747079" w:rsidRPr="001400BA" w:rsidRDefault="00747079" w:rsidP="00747079">
      <w:pPr>
        <w:pStyle w:val="ListParagraph"/>
        <w:numPr>
          <w:ilvl w:val="0"/>
          <w:numId w:val="8"/>
        </w:numPr>
        <w:spacing w:after="160" w:line="259" w:lineRule="auto"/>
        <w:jc w:val="both"/>
        <w:rPr>
          <w:rFonts w:eastAsia="Calibri"/>
          <w:szCs w:val="18"/>
        </w:rPr>
      </w:pPr>
      <w:r>
        <w:rPr>
          <w:rFonts w:eastAsia="Calibri"/>
          <w:szCs w:val="18"/>
        </w:rPr>
        <w:t>Repeat</w:t>
      </w:r>
    </w:p>
    <w:p w14:paraId="1FF4F81A" w14:textId="19327CE9" w:rsidR="00F87077" w:rsidRPr="00F87077" w:rsidRDefault="000F20FB" w:rsidP="00F87077">
      <w:pPr>
        <w:pStyle w:val="Head1"/>
      </w:pPr>
      <w:r>
        <w:t>Experimental Setup</w:t>
      </w:r>
    </w:p>
    <w:p w14:paraId="55812A50" w14:textId="77777777" w:rsidR="002677F0" w:rsidRDefault="00F87077" w:rsidP="002677F0">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r w:rsidR="002677F0">
        <w:rPr>
          <w:rFonts w:eastAsia="Calibri"/>
          <w:szCs w:val="18"/>
        </w:rPr>
        <w:t xml:space="preserve">To capture changes in vehicle surface types, Go Pro Cameras were placed perpendicular to the vehicle braking direction. </w:t>
      </w:r>
    </w:p>
    <w:p w14:paraId="0E38DDE7" w14:textId="22479CFC" w:rsidR="00A14C4E" w:rsidRDefault="00A14C4E" w:rsidP="002B4AD8">
      <w:pPr>
        <w:spacing w:after="160" w:line="259" w:lineRule="auto"/>
        <w:jc w:val="both"/>
        <w:rPr>
          <w:rFonts w:eastAsia="Calibri"/>
          <w:szCs w:val="18"/>
        </w:rPr>
      </w:pPr>
    </w:p>
    <w:p w14:paraId="550E5F3F" w14:textId="77777777" w:rsidR="006E5139" w:rsidRDefault="00D37616" w:rsidP="006E5139">
      <w:pPr>
        <w:jc w:val="both"/>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44BA61BE" w14:textId="3B28B13B" w:rsidR="00D37616" w:rsidRDefault="006E5139" w:rsidP="006E5139">
      <w:pPr>
        <w:pStyle w:val="Caption"/>
        <w:jc w:val="both"/>
        <w:rPr>
          <w:rFonts w:eastAsia="Calibri"/>
        </w:rPr>
      </w:pPr>
      <w:r>
        <w:t xml:space="preserve">Figure </w:t>
      </w:r>
      <w:r w:rsidR="00566DA8">
        <w:fldChar w:fldCharType="begin"/>
      </w:r>
      <w:r w:rsidR="00566DA8">
        <w:instrText xml:space="preserve"> SEQ Figure \* ARABIC </w:instrText>
      </w:r>
      <w:r w:rsidR="00566DA8">
        <w:fldChar w:fldCharType="separate"/>
      </w:r>
      <w:r w:rsidR="00D03A8E">
        <w:rPr>
          <w:noProof/>
        </w:rPr>
        <w:t>4</w:t>
      </w:r>
      <w:r w:rsidR="00566DA8">
        <w:rPr>
          <w:noProof/>
        </w:rPr>
        <w:fldChar w:fldCharType="end"/>
      </w:r>
      <w:r>
        <w:t xml:space="preserve">. </w:t>
      </w:r>
      <w:r w:rsidRPr="009B7304">
        <w:t>2007 Ford Crown Victoria</w:t>
      </w:r>
    </w:p>
    <w:p w14:paraId="05EB0C9F" w14:textId="77777777" w:rsidR="006E5139" w:rsidRDefault="006E5139" w:rsidP="006E5139">
      <w:pPr>
        <w:jc w:val="both"/>
      </w:pPr>
      <w:r>
        <w:rPr>
          <w:noProof/>
        </w:rPr>
        <w:drawing>
          <wp:inline distT="0" distB="0" distL="0" distR="0" wp14:anchorId="47DC83C9" wp14:editId="71B89CBE">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2057400"/>
                    </a:xfrm>
                    <a:prstGeom prst="rect">
                      <a:avLst/>
                    </a:prstGeom>
                  </pic:spPr>
                </pic:pic>
              </a:graphicData>
            </a:graphic>
          </wp:inline>
        </w:drawing>
      </w:r>
    </w:p>
    <w:p w14:paraId="6C8AB520" w14:textId="7D8DCAAB" w:rsidR="007142AD" w:rsidRDefault="006E5139" w:rsidP="006E5139">
      <w:pPr>
        <w:pStyle w:val="Caption"/>
        <w:jc w:val="center"/>
        <w:rPr>
          <w:rFonts w:eastAsia="Calibri"/>
        </w:rPr>
      </w:pPr>
      <w:r>
        <w:t xml:space="preserve">Figure </w:t>
      </w:r>
      <w:r w:rsidR="00566DA8">
        <w:fldChar w:fldCharType="begin"/>
      </w:r>
      <w:r w:rsidR="00566DA8">
        <w:instrText xml:space="preserve"> SEQ Figure \* ARABIC </w:instrText>
      </w:r>
      <w:r w:rsidR="00566DA8">
        <w:fldChar w:fldCharType="separate"/>
      </w:r>
      <w:r w:rsidR="00D03A8E">
        <w:rPr>
          <w:noProof/>
        </w:rPr>
        <w:t>5</w:t>
      </w:r>
      <w:r w:rsidR="00566DA8">
        <w:rPr>
          <w:noProof/>
        </w:rPr>
        <w:fldChar w:fldCharType="end"/>
      </w:r>
      <w:r>
        <w:t xml:space="preserve">. </w:t>
      </w:r>
      <w:r w:rsidRPr="002E53A6">
        <w:t>DTS Data Recording (Left), and VC4000 Data Recording (Right)</w:t>
      </w:r>
    </w:p>
    <w:p w14:paraId="6FCB4EF4" w14:textId="464A9732"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w:t>
      </w:r>
      <w:r>
        <w:rPr>
          <w:rFonts w:eastAsia="Calibri"/>
          <w:szCs w:val="18"/>
        </w:rPr>
        <w:lastRenderedPageBreak/>
        <w:t xml:space="preserve">Every test was repeated twice for reproducibility, </w:t>
      </w:r>
      <w:r w:rsidR="00F523D2">
        <w:rPr>
          <w:rFonts w:eastAsia="Calibri"/>
          <w:szCs w:val="18"/>
        </w:rPr>
        <w:t xml:space="preserve">which gives a total of 10 tests. </w:t>
      </w:r>
    </w:p>
    <w:p w14:paraId="57D7D7AE" w14:textId="77777777" w:rsidR="006E5139" w:rsidRDefault="00DB0035" w:rsidP="006E5139">
      <w:pPr>
        <w:jc w:val="both"/>
      </w:pPr>
      <w:r>
        <w:rPr>
          <w:noProof/>
        </w:rPr>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000250"/>
                    </a:xfrm>
                    <a:prstGeom prst="rect">
                      <a:avLst/>
                    </a:prstGeom>
                  </pic:spPr>
                </pic:pic>
              </a:graphicData>
            </a:graphic>
          </wp:inline>
        </w:drawing>
      </w:r>
    </w:p>
    <w:p w14:paraId="52AD43D4" w14:textId="498E5886" w:rsidR="00991D3B" w:rsidRDefault="006E5139" w:rsidP="006E5139">
      <w:pPr>
        <w:pStyle w:val="Caption"/>
        <w:jc w:val="both"/>
        <w:rPr>
          <w:rFonts w:eastAsia="Calibri"/>
        </w:rPr>
      </w:pPr>
      <w:r>
        <w:t xml:space="preserve">Figure </w:t>
      </w:r>
      <w:r w:rsidR="00566DA8">
        <w:fldChar w:fldCharType="begin"/>
      </w:r>
      <w:r w:rsidR="00566DA8">
        <w:instrText xml:space="preserve"> SEQ Figure \* ARABIC </w:instrText>
      </w:r>
      <w:r w:rsidR="00566DA8">
        <w:fldChar w:fldCharType="separate"/>
      </w:r>
      <w:r w:rsidR="00D03A8E">
        <w:rPr>
          <w:noProof/>
        </w:rPr>
        <w:t>6</w:t>
      </w:r>
      <w:r w:rsidR="00566DA8">
        <w:rPr>
          <w:noProof/>
        </w:rPr>
        <w:fldChar w:fldCharType="end"/>
      </w:r>
      <w:r>
        <w:t>. Testing Bed Illustration for different Surface Types</w:t>
      </w:r>
    </w:p>
    <w:p w14:paraId="30FEB4FB" w14:textId="77777777" w:rsidR="006E5139" w:rsidRDefault="00BA2571" w:rsidP="006E5139">
      <w:pPr>
        <w:jc w:val="both"/>
      </w:pPr>
      <w:r w:rsidRPr="00D37616">
        <w:rPr>
          <w:noProof/>
        </w:rPr>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0A6FF166" w:rsidR="00BA2571"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7</w:t>
      </w:r>
      <w:r w:rsidR="00566DA8">
        <w:rPr>
          <w:noProof/>
        </w:rPr>
        <w:fldChar w:fldCharType="end"/>
      </w:r>
      <w:r>
        <w:t>. Surface Testing Bed</w:t>
      </w:r>
    </w:p>
    <w:p w14:paraId="3290AD45" w14:textId="2D78611A"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rsidR="001C12C9">
        <w:t xml:space="preserve">Moreover, the driver was instructed to press on full brake after the four wheels of the vehicle had entered the testing bed. </w:t>
      </w:r>
    </w:p>
    <w:p w14:paraId="1B25F0B9" w14:textId="266CB787" w:rsidR="006F2E39" w:rsidRDefault="000F1AAB" w:rsidP="000F1AAB">
      <w:pPr>
        <w:pStyle w:val="Head1"/>
      </w:pPr>
      <w:r>
        <w:t>Test Data Results</w:t>
      </w:r>
      <w:r w:rsidR="00C96746">
        <w:t>/Post-Processing</w:t>
      </w:r>
    </w:p>
    <w:p w14:paraId="76604DE3" w14:textId="6BAC4253" w:rsidR="009D6D05" w:rsidRDefault="009D6D05" w:rsidP="009D6D05">
      <w:pPr>
        <w:pStyle w:val="Head2"/>
      </w:pPr>
      <w:r>
        <w:t>Raw Signal Analysis with Wavelet Approximation</w:t>
      </w:r>
    </w:p>
    <w:p w14:paraId="24BCCE19" w14:textId="420FE210"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34167CA8" w14:textId="77777777" w:rsidR="006E5139" w:rsidRDefault="00C37B66" w:rsidP="006E5139">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5DB8FE30" w14:textId="6671E25F" w:rsidR="006E5139"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8</w:t>
      </w:r>
      <w:r w:rsidR="00566DA8">
        <w:rPr>
          <w:noProof/>
        </w:rPr>
        <w:fldChar w:fldCharType="end"/>
      </w:r>
      <w:r>
        <w:t xml:space="preserve">. </w:t>
      </w:r>
      <w:r w:rsidRPr="003C2181">
        <w:t>Full Concrete 1-2 Tests Signal Layout</w:t>
      </w:r>
    </w:p>
    <w:p w14:paraId="0B7816F1" w14:textId="77777777" w:rsidR="006E5139" w:rsidRDefault="006419CC" w:rsidP="006E5139">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ED5041A" w14:textId="7BE36ECB" w:rsidR="006419CC"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9</w:t>
      </w:r>
      <w:r w:rsidR="00566DA8">
        <w:rPr>
          <w:noProof/>
        </w:rPr>
        <w:fldChar w:fldCharType="end"/>
      </w:r>
      <w:r>
        <w:t xml:space="preserve">. </w:t>
      </w:r>
      <w:r w:rsidRPr="00A132E9">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5ACC41C5" w14:textId="77777777" w:rsidR="006E5139" w:rsidRDefault="007C2754" w:rsidP="006E5139">
      <w:pPr>
        <w:jc w:val="both"/>
      </w:pPr>
      <w:r w:rsidRPr="007C2754">
        <w:rPr>
          <w:noProof/>
        </w:rPr>
        <w:lastRenderedPageBreak/>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251BAC8A" w14:textId="41E86C11" w:rsidR="007C2754"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10</w:t>
      </w:r>
      <w:r w:rsidR="00566DA8">
        <w:rPr>
          <w:noProof/>
        </w:rPr>
        <w:fldChar w:fldCharType="end"/>
      </w:r>
      <w:r>
        <w:t xml:space="preserve">. </w:t>
      </w:r>
      <w:r w:rsidRPr="00D00D2D">
        <w:t>Velocity Profile of FC1 Test (Top), and FC2 Test (Bottom)</w:t>
      </w:r>
    </w:p>
    <w:p w14:paraId="0DD610F1" w14:textId="5616F30A" w:rsidR="00832966" w:rsidRDefault="00C96746" w:rsidP="00264587">
      <w:pPr>
        <w:jc w:val="both"/>
      </w:pPr>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1544E4DA" w14:textId="77777777" w:rsidR="006E5139" w:rsidRDefault="00314F69" w:rsidP="006E513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452245"/>
                    </a:xfrm>
                    <a:prstGeom prst="rect">
                      <a:avLst/>
                    </a:prstGeom>
                  </pic:spPr>
                </pic:pic>
              </a:graphicData>
            </a:graphic>
          </wp:inline>
        </w:drawing>
      </w:r>
    </w:p>
    <w:p w14:paraId="5B03F60E" w14:textId="1D086FCD" w:rsidR="00832966"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11</w:t>
      </w:r>
      <w:r w:rsidR="00566DA8">
        <w:rPr>
          <w:noProof/>
        </w:rPr>
        <w:fldChar w:fldCharType="end"/>
      </w:r>
      <w:r>
        <w:t xml:space="preserve">. </w:t>
      </w:r>
      <w:r w:rsidRPr="00790E7C">
        <w:t>Braking Detection Pseudo-Code</w:t>
      </w:r>
    </w:p>
    <w:p w14:paraId="4B86E734" w14:textId="77777777" w:rsidR="006E5139" w:rsidRDefault="00832966" w:rsidP="006E5139">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6908D864" w14:textId="12341CF8" w:rsidR="00B47D85"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12</w:t>
      </w:r>
      <w:r w:rsidR="00566DA8">
        <w:rPr>
          <w:noProof/>
        </w:rPr>
        <w:fldChar w:fldCharType="end"/>
      </w:r>
      <w:r>
        <w:t xml:space="preserve">. </w:t>
      </w:r>
      <w:r w:rsidRPr="00A51DD5">
        <w:t>Full Gravel 3-4 Test Braking Acceleration Detection</w:t>
      </w:r>
    </w:p>
    <w:p w14:paraId="63581DB9" w14:textId="7553DA25"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gravel and sand </w:t>
      </w:r>
      <w:r w:rsidR="008C2866">
        <w:t xml:space="preserve">(FG and FS) </w:t>
      </w:r>
      <w:r w:rsidR="00014843">
        <w:t>are fairly limited [</w:t>
      </w:r>
      <w:proofErr w:type="gramStart"/>
      <w:r w:rsidR="00014843">
        <w:t>]</w:t>
      </w:r>
      <w:r w:rsidR="00851CA5">
        <w:t>[</w:t>
      </w:r>
      <w:proofErr w:type="gramEnd"/>
      <w:r w:rsidR="00851CA5">
        <w:t>][]</w:t>
      </w:r>
      <w:r w:rsidR="00014843">
        <w:t>. Thus, the literature values are subject to variability in tire-tread, and material-characteristics</w:t>
      </w:r>
      <w:r w:rsidR="00570429">
        <w:t xml:space="preserve"> compared to those in this testing</w:t>
      </w:r>
      <w:r w:rsidR="00014843">
        <w:t xml:space="preserve">.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p w14:paraId="2CE4AE49" w14:textId="77777777" w:rsidR="00F926E5" w:rsidRDefault="00F926E5" w:rsidP="00264587">
      <w:pPr>
        <w:jc w:val="both"/>
      </w:pPr>
    </w:p>
    <w:p w14:paraId="0E8C0701" w14:textId="1C87B39A" w:rsidR="00F926E5" w:rsidRDefault="00F926E5" w:rsidP="00F926E5">
      <w:pPr>
        <w:pStyle w:val="Caption"/>
        <w:keepNext/>
      </w:pPr>
      <w:r>
        <w:t xml:space="preserve">Table </w:t>
      </w:r>
      <w:r w:rsidR="00566DA8">
        <w:fldChar w:fldCharType="begin"/>
      </w:r>
      <w:r w:rsidR="00566DA8">
        <w:instrText xml:space="preserve"> SEQ Table \* ARABIC </w:instrText>
      </w:r>
      <w:r w:rsidR="00566DA8">
        <w:fldChar w:fldCharType="separate"/>
      </w:r>
      <w:r w:rsidR="00D03A8E">
        <w:rPr>
          <w:noProof/>
        </w:rPr>
        <w:t>1</w:t>
      </w:r>
      <w:r w:rsidR="00566DA8">
        <w:rPr>
          <w:noProof/>
        </w:rPr>
        <w:fldChar w:fldCharType="end"/>
      </w:r>
      <w:r>
        <w:t>. 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4F5089DB" w14:textId="5F91A229" w:rsidR="00AE1D35" w:rsidRDefault="00AE1D35" w:rsidP="00AE1D35">
      <w:pPr>
        <w:pStyle w:val="Head2"/>
      </w:pPr>
      <w:r>
        <w:t>Wavelet Transform vs Fourier Transform</w:t>
      </w:r>
    </w:p>
    <w:p w14:paraId="7106E325" w14:textId="214D2E6C" w:rsidR="00EE2679" w:rsidRDefault="002677F0" w:rsidP="001C12C9">
      <w:pPr>
        <w:jc w:val="both"/>
      </w:pPr>
      <w:r>
        <w:t xml:space="preserve"> D</w:t>
      </w:r>
      <w:r w:rsidR="00EE2679">
        <w:t xml:space="preserve">ata obtained through the Wavelet Transform Approximation </w:t>
      </w:r>
      <w:r>
        <w:t>was compared to a Butterworth Filter data. The filter was designed as a low-pass</w:t>
      </w:r>
      <w:r w:rsidR="001C12C9">
        <w:t>, second-order Butterworth</w:t>
      </w:r>
      <w:r>
        <w:t xml:space="preserve"> filter with a cutoff frequency of 3Hz. The cut</w:t>
      </w:r>
      <w:r w:rsidR="006E5139">
        <w:t>-</w:t>
      </w:r>
      <w:r>
        <w:t xml:space="preserve">off frequency was </w:t>
      </w:r>
      <w:r w:rsidR="001C12C9">
        <w:t>selected by performing an FFT on the acceleration data as it is shown in Figure ###.</w:t>
      </w:r>
    </w:p>
    <w:p w14:paraId="12F057CA" w14:textId="77777777" w:rsidR="006E5139" w:rsidRDefault="004365E7" w:rsidP="006E5139">
      <w:pPr>
        <w:keepNext/>
        <w:jc w:val="both"/>
      </w:pPr>
      <w:r w:rsidRPr="004365E7">
        <w:rPr>
          <w:noProof/>
        </w:rPr>
        <w:lastRenderedPageBreak/>
        <w:drawing>
          <wp:inline distT="0" distB="0" distL="0" distR="0" wp14:anchorId="5043D74E" wp14:editId="609DE6DC">
            <wp:extent cx="2544792" cy="152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1675"/>
                    <a:stretch/>
                  </pic:blipFill>
                  <pic:spPr bwMode="auto">
                    <a:xfrm>
                      <a:off x="0" y="0"/>
                      <a:ext cx="2565185" cy="1539111"/>
                    </a:xfrm>
                    <a:prstGeom prst="rect">
                      <a:avLst/>
                    </a:prstGeom>
                    <a:noFill/>
                    <a:ln>
                      <a:noFill/>
                    </a:ln>
                    <a:extLst>
                      <a:ext uri="{53640926-AAD7-44D8-BBD7-CCE9431645EC}">
                        <a14:shadowObscured xmlns:a14="http://schemas.microsoft.com/office/drawing/2010/main"/>
                      </a:ext>
                    </a:extLst>
                  </pic:spPr>
                </pic:pic>
              </a:graphicData>
            </a:graphic>
          </wp:inline>
        </w:drawing>
      </w:r>
    </w:p>
    <w:p w14:paraId="08C48E52" w14:textId="44093F5C" w:rsidR="00B47D85" w:rsidRDefault="006E5139" w:rsidP="006E5139">
      <w:pPr>
        <w:pStyle w:val="Caption"/>
        <w:jc w:val="both"/>
      </w:pPr>
      <w:r>
        <w:t xml:space="preserve">Figure </w:t>
      </w:r>
      <w:r w:rsidR="00566DA8">
        <w:fldChar w:fldCharType="begin"/>
      </w:r>
      <w:r w:rsidR="00566DA8">
        <w:instrText xml:space="preserve"> SEQ Figure \* ARA</w:instrText>
      </w:r>
      <w:r w:rsidR="00566DA8">
        <w:instrText xml:space="preserve">BIC </w:instrText>
      </w:r>
      <w:r w:rsidR="00566DA8">
        <w:fldChar w:fldCharType="separate"/>
      </w:r>
      <w:r w:rsidR="00D03A8E">
        <w:rPr>
          <w:noProof/>
        </w:rPr>
        <w:t>13</w:t>
      </w:r>
      <w:r w:rsidR="00566DA8">
        <w:rPr>
          <w:noProof/>
        </w:rPr>
        <w:fldChar w:fldCharType="end"/>
      </w:r>
      <w:r>
        <w:t>. Fast Fourier Transform with Cut-off Frequency</w:t>
      </w:r>
    </w:p>
    <w:p w14:paraId="303B51F5" w14:textId="43A80608" w:rsidR="00B47D85" w:rsidRDefault="001C12C9" w:rsidP="00B47D85">
      <w:pPr>
        <w:jc w:val="both"/>
      </w:pPr>
      <w:r>
        <w:t>Both Butterworth filtered signal and Coiflet approximation for the FG1 testing are shown in Figures ###. It is noticeable how the Coiflet avoids “oscillating” behavior and catches the overall</w:t>
      </w:r>
      <w:r w:rsidR="00B47D85">
        <w:t xml:space="preserve"> trend of the acceleration </w:t>
      </w:r>
      <w:r>
        <w:t>data.</w:t>
      </w:r>
    </w:p>
    <w:p w14:paraId="1BC719BA" w14:textId="77777777" w:rsidR="006E5139" w:rsidRDefault="00AE1D35" w:rsidP="006E5139">
      <w:pPr>
        <w:keepNext/>
        <w:jc w:val="both"/>
      </w:pPr>
      <w:r w:rsidRPr="00AE1D35">
        <w:rPr>
          <w:noProof/>
        </w:rPr>
        <w:drawing>
          <wp:inline distT="0" distB="0" distL="0" distR="0" wp14:anchorId="214B9CB8" wp14:editId="7B1EA4F3">
            <wp:extent cx="3250527" cy="2173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
                    <a:stretch/>
                  </pic:blipFill>
                  <pic:spPr bwMode="auto">
                    <a:xfrm>
                      <a:off x="0" y="0"/>
                      <a:ext cx="3264209" cy="2183007"/>
                    </a:xfrm>
                    <a:prstGeom prst="rect">
                      <a:avLst/>
                    </a:prstGeom>
                    <a:noFill/>
                    <a:ln>
                      <a:noFill/>
                    </a:ln>
                    <a:extLst>
                      <a:ext uri="{53640926-AAD7-44D8-BBD7-CCE9431645EC}">
                        <a14:shadowObscured xmlns:a14="http://schemas.microsoft.com/office/drawing/2010/main"/>
                      </a:ext>
                    </a:extLst>
                  </pic:spPr>
                </pic:pic>
              </a:graphicData>
            </a:graphic>
          </wp:inline>
        </w:drawing>
      </w:r>
    </w:p>
    <w:p w14:paraId="58D40EF1" w14:textId="32BE252D" w:rsidR="00AE1D35"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14</w:t>
      </w:r>
      <w:r w:rsidR="00566DA8">
        <w:rPr>
          <w:noProof/>
        </w:rPr>
        <w:fldChar w:fldCharType="end"/>
      </w:r>
      <w:r>
        <w:t>. FG1 Acceleration Data and Butterworth Filtered Data</w:t>
      </w:r>
    </w:p>
    <w:p w14:paraId="0C6D63F2" w14:textId="77777777" w:rsidR="006E5139" w:rsidRDefault="00AE1D35" w:rsidP="006E5139">
      <w:pPr>
        <w:keepNext/>
        <w:jc w:val="both"/>
      </w:pPr>
      <w:r w:rsidRPr="00AE1D35">
        <w:rPr>
          <w:noProof/>
        </w:rPr>
        <w:drawing>
          <wp:inline distT="0" distB="0" distL="0" distR="0" wp14:anchorId="0670C6A0" wp14:editId="6B667A04">
            <wp:extent cx="3088257" cy="21895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r="6246"/>
                    <a:stretch/>
                  </pic:blipFill>
                  <pic:spPr bwMode="auto">
                    <a:xfrm>
                      <a:off x="0" y="0"/>
                      <a:ext cx="3105858" cy="2202038"/>
                    </a:xfrm>
                    <a:prstGeom prst="rect">
                      <a:avLst/>
                    </a:prstGeom>
                    <a:noFill/>
                    <a:ln>
                      <a:noFill/>
                    </a:ln>
                    <a:extLst>
                      <a:ext uri="{53640926-AAD7-44D8-BBD7-CCE9431645EC}">
                        <a14:shadowObscured xmlns:a14="http://schemas.microsoft.com/office/drawing/2010/main"/>
                      </a:ext>
                    </a:extLst>
                  </pic:spPr>
                </pic:pic>
              </a:graphicData>
            </a:graphic>
          </wp:inline>
        </w:drawing>
      </w:r>
    </w:p>
    <w:p w14:paraId="555DB988" w14:textId="335305E8" w:rsidR="00B47D85" w:rsidRDefault="006E5139" w:rsidP="006E5139">
      <w:pPr>
        <w:pStyle w:val="Caption"/>
        <w:jc w:val="both"/>
      </w:pPr>
      <w:r>
        <w:t xml:space="preserve">Figure </w:t>
      </w:r>
      <w:r w:rsidR="00566DA8">
        <w:fldChar w:fldCharType="begin"/>
      </w:r>
      <w:r w:rsidR="00566DA8">
        <w:instrText xml:space="preserve"> SEQ Figure \* ARABIC </w:instrText>
      </w:r>
      <w:r w:rsidR="00566DA8">
        <w:fldChar w:fldCharType="separate"/>
      </w:r>
      <w:r w:rsidR="00D03A8E">
        <w:rPr>
          <w:noProof/>
        </w:rPr>
        <w:t>15</w:t>
      </w:r>
      <w:r w:rsidR="00566DA8">
        <w:rPr>
          <w:noProof/>
        </w:rPr>
        <w:fldChar w:fldCharType="end"/>
      </w:r>
      <w:r>
        <w:t xml:space="preserve">. </w:t>
      </w:r>
      <w:r w:rsidRPr="0084247F">
        <w:t xml:space="preserve">FG1 Acceleration Data and </w:t>
      </w:r>
      <w:r>
        <w:t>Coiflet Approximation</w:t>
      </w:r>
    </w:p>
    <w:p w14:paraId="3673C31D" w14:textId="4AFBB3B1" w:rsidR="00F926E5" w:rsidRDefault="008B1B28" w:rsidP="008B1B28">
      <w:pPr>
        <w:jc w:val="both"/>
      </w:pPr>
      <w:r>
        <w:t xml:space="preserve">To correlate the Coiflet Approximation to the forward surface changes, a transition time was found in between the full braking event and a different surface (i.e. full gravel – full grass). This was performed by using the GoPro Cameras, in which the frame at which the four wheels of the vehicle entered a surface was selected. The time at which the vehicle entered the first test bed (i.e. gravel) was subtracted from the </w:t>
      </w:r>
      <w:r>
        <w:t xml:space="preserve">time it entered the second bed (i.e. grass). These results are tabulated </w:t>
      </w:r>
      <w:r w:rsidR="00EE56C0">
        <w:t>in Table ####.</w:t>
      </w:r>
    </w:p>
    <w:p w14:paraId="0E9596AB" w14:textId="7F0BF2A6" w:rsidR="00F926E5" w:rsidRDefault="00F926E5" w:rsidP="00F926E5">
      <w:pPr>
        <w:pStyle w:val="Caption"/>
        <w:keepNext/>
      </w:pPr>
      <w:r>
        <w:t xml:space="preserve">Table </w:t>
      </w:r>
      <w:r w:rsidR="00566DA8">
        <w:fldChar w:fldCharType="begin"/>
      </w:r>
      <w:r w:rsidR="00566DA8">
        <w:instrText xml:space="preserve"> SEQ Table \* ARABIC </w:instrText>
      </w:r>
      <w:r w:rsidR="00566DA8">
        <w:fldChar w:fldCharType="separate"/>
      </w:r>
      <w:r w:rsidR="00D03A8E">
        <w:rPr>
          <w:noProof/>
        </w:rPr>
        <w:t>2</w:t>
      </w:r>
      <w:r w:rsidR="00566DA8">
        <w:rPr>
          <w:noProof/>
        </w:rPr>
        <w:fldChar w:fldCharType="end"/>
      </w:r>
      <w:r>
        <w:t>. Test Surface Transition Times</w:t>
      </w:r>
    </w:p>
    <w:tbl>
      <w:tblPr>
        <w:tblW w:w="1810" w:type="dxa"/>
        <w:jc w:val="center"/>
        <w:tblLook w:val="04A0" w:firstRow="1" w:lastRow="0" w:firstColumn="1" w:lastColumn="0" w:noHBand="0" w:noVBand="1"/>
      </w:tblPr>
      <w:tblGrid>
        <w:gridCol w:w="854"/>
        <w:gridCol w:w="956"/>
      </w:tblGrid>
      <w:tr w:rsidR="008B1B28" w:rsidRPr="00FD47DB" w14:paraId="3568B76F" w14:textId="77777777" w:rsidTr="00F926E5">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7079" w14:textId="77777777" w:rsidR="008B1B28" w:rsidRPr="004151B2" w:rsidRDefault="008B1B28" w:rsidP="008B1B28">
            <w:pPr>
              <w:spacing w:after="0"/>
              <w:rPr>
                <w:color w:val="000000"/>
                <w:szCs w:val="18"/>
              </w:rPr>
            </w:pPr>
            <w:r w:rsidRPr="004151B2">
              <w:rPr>
                <w:color w:val="000000"/>
                <w:szCs w:val="18"/>
              </w:rPr>
              <w:t>Test Name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60C1A041" w14:textId="7F531075" w:rsidR="008B1B28" w:rsidRPr="008B1B28" w:rsidRDefault="008B1B28" w:rsidP="008B1B28">
            <w:pPr>
              <w:spacing w:after="0"/>
              <w:rPr>
                <w:color w:val="000000"/>
                <w:szCs w:val="18"/>
              </w:rPr>
            </w:pPr>
            <w:r w:rsidRPr="008B1B28">
              <w:rPr>
                <w:color w:val="000000"/>
                <w:szCs w:val="18"/>
              </w:rPr>
              <w:t>Transition Time</w:t>
            </w:r>
          </w:p>
        </w:tc>
      </w:tr>
      <w:tr w:rsidR="008B1B28" w:rsidRPr="00FD47DB" w14:paraId="3F3BF5C3"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51F54B" w14:textId="77777777" w:rsidR="008B1B28" w:rsidRPr="004151B2" w:rsidRDefault="008B1B28" w:rsidP="008B1B28">
            <w:pPr>
              <w:spacing w:after="0"/>
              <w:rPr>
                <w:color w:val="000000"/>
                <w:szCs w:val="18"/>
              </w:rPr>
            </w:pPr>
            <w:r w:rsidRPr="00A04E10">
              <w:t>FC1</w:t>
            </w:r>
          </w:p>
        </w:tc>
        <w:tc>
          <w:tcPr>
            <w:tcW w:w="956" w:type="dxa"/>
            <w:tcBorders>
              <w:top w:val="nil"/>
              <w:left w:val="nil"/>
              <w:bottom w:val="single" w:sz="4" w:space="0" w:color="auto"/>
              <w:right w:val="single" w:sz="4" w:space="0" w:color="auto"/>
            </w:tcBorders>
            <w:shd w:val="clear" w:color="auto" w:fill="auto"/>
            <w:noWrap/>
            <w:vAlign w:val="bottom"/>
            <w:hideMark/>
          </w:tcPr>
          <w:p w14:paraId="1C3BFB2A" w14:textId="38ECC420"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1B8D5EB1"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A501660" w14:textId="77777777" w:rsidR="008B1B28" w:rsidRPr="004151B2" w:rsidRDefault="008B1B28" w:rsidP="008B1B28">
            <w:pPr>
              <w:spacing w:after="0"/>
              <w:rPr>
                <w:color w:val="000000"/>
                <w:szCs w:val="18"/>
              </w:rPr>
            </w:pPr>
            <w:r w:rsidRPr="00A04E10">
              <w:t>FC2</w:t>
            </w:r>
          </w:p>
        </w:tc>
        <w:tc>
          <w:tcPr>
            <w:tcW w:w="956" w:type="dxa"/>
            <w:tcBorders>
              <w:top w:val="nil"/>
              <w:left w:val="nil"/>
              <w:bottom w:val="single" w:sz="4" w:space="0" w:color="auto"/>
              <w:right w:val="single" w:sz="4" w:space="0" w:color="auto"/>
            </w:tcBorders>
            <w:shd w:val="clear" w:color="auto" w:fill="auto"/>
            <w:noWrap/>
            <w:vAlign w:val="bottom"/>
            <w:hideMark/>
          </w:tcPr>
          <w:p w14:paraId="6D77473A" w14:textId="473B3773"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6800FBB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9766805" w14:textId="77777777" w:rsidR="008B1B28" w:rsidRPr="004151B2" w:rsidRDefault="008B1B28" w:rsidP="008B1B28">
            <w:pPr>
              <w:spacing w:after="0"/>
              <w:rPr>
                <w:color w:val="000000"/>
                <w:szCs w:val="18"/>
              </w:rPr>
            </w:pPr>
            <w:r w:rsidRPr="00A04E10">
              <w:t>FG1</w:t>
            </w:r>
          </w:p>
        </w:tc>
        <w:tc>
          <w:tcPr>
            <w:tcW w:w="956" w:type="dxa"/>
            <w:tcBorders>
              <w:top w:val="nil"/>
              <w:left w:val="nil"/>
              <w:bottom w:val="single" w:sz="4" w:space="0" w:color="auto"/>
              <w:right w:val="single" w:sz="4" w:space="0" w:color="auto"/>
            </w:tcBorders>
            <w:shd w:val="clear" w:color="auto" w:fill="auto"/>
            <w:noWrap/>
            <w:vAlign w:val="bottom"/>
            <w:hideMark/>
          </w:tcPr>
          <w:p w14:paraId="6E8158BD" w14:textId="198B979C" w:rsidR="008B1B28" w:rsidRPr="008B1B28" w:rsidRDefault="008B1B28" w:rsidP="008B1B28">
            <w:pPr>
              <w:spacing w:after="0"/>
              <w:jc w:val="right"/>
              <w:rPr>
                <w:color w:val="000000"/>
                <w:szCs w:val="18"/>
              </w:rPr>
            </w:pPr>
            <w:r w:rsidRPr="008B1B28">
              <w:rPr>
                <w:color w:val="000000"/>
                <w:szCs w:val="18"/>
              </w:rPr>
              <w:t>1.82</w:t>
            </w:r>
          </w:p>
        </w:tc>
      </w:tr>
      <w:tr w:rsidR="008B1B28" w:rsidRPr="00FD47DB" w14:paraId="4CBF52A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8C4CDB6" w14:textId="77777777" w:rsidR="008B1B28" w:rsidRPr="004151B2" w:rsidRDefault="008B1B28" w:rsidP="008B1B28">
            <w:pPr>
              <w:spacing w:after="0"/>
              <w:rPr>
                <w:color w:val="000000"/>
                <w:szCs w:val="18"/>
              </w:rPr>
            </w:pPr>
            <w:r w:rsidRPr="00A04E10">
              <w:t>FG2</w:t>
            </w:r>
          </w:p>
        </w:tc>
        <w:tc>
          <w:tcPr>
            <w:tcW w:w="956" w:type="dxa"/>
            <w:tcBorders>
              <w:top w:val="nil"/>
              <w:left w:val="nil"/>
              <w:bottom w:val="single" w:sz="4" w:space="0" w:color="auto"/>
              <w:right w:val="single" w:sz="4" w:space="0" w:color="auto"/>
            </w:tcBorders>
            <w:shd w:val="clear" w:color="auto" w:fill="auto"/>
            <w:noWrap/>
            <w:vAlign w:val="bottom"/>
            <w:hideMark/>
          </w:tcPr>
          <w:p w14:paraId="01146C27" w14:textId="18AD514E" w:rsidR="008B1B28" w:rsidRPr="008B1B28" w:rsidRDefault="008B1B28" w:rsidP="008B1B28">
            <w:pPr>
              <w:spacing w:after="0"/>
              <w:jc w:val="right"/>
              <w:rPr>
                <w:color w:val="000000"/>
                <w:szCs w:val="18"/>
              </w:rPr>
            </w:pPr>
            <w:r w:rsidRPr="008B1B28">
              <w:rPr>
                <w:color w:val="000000"/>
                <w:szCs w:val="18"/>
              </w:rPr>
              <w:t>2.03</w:t>
            </w:r>
          </w:p>
        </w:tc>
      </w:tr>
      <w:tr w:rsidR="008B1B28" w:rsidRPr="00FD47DB" w14:paraId="173129A6"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D1E734" w14:textId="77777777" w:rsidR="008B1B28" w:rsidRPr="004151B2" w:rsidRDefault="008B1B28" w:rsidP="008B1B28">
            <w:pPr>
              <w:spacing w:after="0"/>
              <w:rPr>
                <w:color w:val="000000"/>
                <w:szCs w:val="18"/>
              </w:rPr>
            </w:pPr>
            <w:r w:rsidRPr="00A04E10">
              <w:t>FS1</w:t>
            </w:r>
          </w:p>
        </w:tc>
        <w:tc>
          <w:tcPr>
            <w:tcW w:w="956" w:type="dxa"/>
            <w:tcBorders>
              <w:top w:val="nil"/>
              <w:left w:val="nil"/>
              <w:bottom w:val="single" w:sz="4" w:space="0" w:color="auto"/>
              <w:right w:val="single" w:sz="4" w:space="0" w:color="auto"/>
            </w:tcBorders>
            <w:shd w:val="clear" w:color="auto" w:fill="auto"/>
            <w:noWrap/>
            <w:vAlign w:val="bottom"/>
            <w:hideMark/>
          </w:tcPr>
          <w:p w14:paraId="299FB007" w14:textId="59951F74" w:rsidR="008B1B28" w:rsidRPr="008B1B28" w:rsidRDefault="008B1B28" w:rsidP="008B1B28">
            <w:pPr>
              <w:spacing w:after="0"/>
              <w:jc w:val="right"/>
              <w:rPr>
                <w:color w:val="000000"/>
                <w:szCs w:val="18"/>
              </w:rPr>
            </w:pPr>
            <w:r w:rsidRPr="008B1B28">
              <w:rPr>
                <w:color w:val="000000"/>
                <w:szCs w:val="18"/>
              </w:rPr>
              <w:t>1.92</w:t>
            </w:r>
          </w:p>
        </w:tc>
      </w:tr>
      <w:tr w:rsidR="008B1B28" w:rsidRPr="00FD47DB" w14:paraId="5E13D3E4"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4177B67" w14:textId="77777777" w:rsidR="008B1B28" w:rsidRPr="004151B2" w:rsidRDefault="008B1B28" w:rsidP="008B1B28">
            <w:pPr>
              <w:spacing w:after="0"/>
              <w:rPr>
                <w:color w:val="000000"/>
                <w:szCs w:val="18"/>
              </w:rPr>
            </w:pPr>
            <w:r w:rsidRPr="00A04E10">
              <w:t>FS2</w:t>
            </w:r>
          </w:p>
        </w:tc>
        <w:tc>
          <w:tcPr>
            <w:tcW w:w="956" w:type="dxa"/>
            <w:tcBorders>
              <w:top w:val="nil"/>
              <w:left w:val="nil"/>
              <w:bottom w:val="single" w:sz="4" w:space="0" w:color="auto"/>
              <w:right w:val="single" w:sz="4" w:space="0" w:color="auto"/>
            </w:tcBorders>
            <w:shd w:val="clear" w:color="auto" w:fill="auto"/>
            <w:noWrap/>
            <w:vAlign w:val="bottom"/>
            <w:hideMark/>
          </w:tcPr>
          <w:p w14:paraId="23E5FDCE" w14:textId="00AEB772" w:rsidR="008B1B28" w:rsidRPr="008B1B28" w:rsidRDefault="008B1B28" w:rsidP="008B1B28">
            <w:pPr>
              <w:spacing w:after="0"/>
              <w:jc w:val="right"/>
              <w:rPr>
                <w:color w:val="000000"/>
                <w:szCs w:val="18"/>
              </w:rPr>
            </w:pPr>
            <w:r w:rsidRPr="008B1B28">
              <w:rPr>
                <w:color w:val="000000"/>
                <w:szCs w:val="18"/>
              </w:rPr>
              <w:t>1.72</w:t>
            </w:r>
          </w:p>
        </w:tc>
      </w:tr>
      <w:tr w:rsidR="008B1B28" w:rsidRPr="00FD47DB" w14:paraId="62F002F8"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9B4CBE3" w14:textId="77777777" w:rsidR="008B1B28" w:rsidRPr="004151B2" w:rsidRDefault="008B1B28" w:rsidP="008B1B28">
            <w:pPr>
              <w:spacing w:after="0"/>
              <w:rPr>
                <w:color w:val="000000"/>
                <w:szCs w:val="18"/>
              </w:rPr>
            </w:pPr>
            <w:r w:rsidRPr="00A04E10">
              <w:t>SG1</w:t>
            </w:r>
          </w:p>
        </w:tc>
        <w:tc>
          <w:tcPr>
            <w:tcW w:w="956" w:type="dxa"/>
            <w:tcBorders>
              <w:top w:val="nil"/>
              <w:left w:val="nil"/>
              <w:bottom w:val="single" w:sz="4" w:space="0" w:color="auto"/>
              <w:right w:val="single" w:sz="4" w:space="0" w:color="auto"/>
            </w:tcBorders>
            <w:shd w:val="clear" w:color="auto" w:fill="auto"/>
            <w:noWrap/>
            <w:vAlign w:val="bottom"/>
            <w:hideMark/>
          </w:tcPr>
          <w:p w14:paraId="67FE992E" w14:textId="70C28A72" w:rsidR="008B1B28" w:rsidRPr="008B1B28" w:rsidRDefault="008B1B28" w:rsidP="008B1B28">
            <w:pPr>
              <w:spacing w:after="0"/>
              <w:jc w:val="right"/>
              <w:rPr>
                <w:color w:val="000000"/>
                <w:szCs w:val="18"/>
              </w:rPr>
            </w:pPr>
            <w:r w:rsidRPr="008B1B28">
              <w:rPr>
                <w:color w:val="000000"/>
                <w:szCs w:val="18"/>
              </w:rPr>
              <w:t>1.87</w:t>
            </w:r>
          </w:p>
        </w:tc>
      </w:tr>
      <w:tr w:rsidR="008B1B28" w:rsidRPr="00FD47DB" w14:paraId="100E239A"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CAED816" w14:textId="77777777" w:rsidR="008B1B28" w:rsidRPr="004151B2" w:rsidRDefault="008B1B28" w:rsidP="008B1B28">
            <w:pPr>
              <w:spacing w:after="0"/>
              <w:rPr>
                <w:color w:val="000000"/>
                <w:szCs w:val="18"/>
              </w:rPr>
            </w:pPr>
            <w:r w:rsidRPr="00A04E10">
              <w:t>SG2</w:t>
            </w:r>
          </w:p>
        </w:tc>
        <w:tc>
          <w:tcPr>
            <w:tcW w:w="956" w:type="dxa"/>
            <w:tcBorders>
              <w:top w:val="nil"/>
              <w:left w:val="nil"/>
              <w:bottom w:val="single" w:sz="4" w:space="0" w:color="auto"/>
              <w:right w:val="single" w:sz="4" w:space="0" w:color="auto"/>
            </w:tcBorders>
            <w:shd w:val="clear" w:color="auto" w:fill="auto"/>
            <w:noWrap/>
            <w:vAlign w:val="bottom"/>
            <w:hideMark/>
          </w:tcPr>
          <w:p w14:paraId="4AA47E5C" w14:textId="097A6977" w:rsidR="008B1B28" w:rsidRPr="008B1B28" w:rsidRDefault="008B1B28" w:rsidP="008B1B28">
            <w:pPr>
              <w:spacing w:after="0"/>
              <w:jc w:val="right"/>
              <w:rPr>
                <w:color w:val="000000"/>
                <w:szCs w:val="18"/>
              </w:rPr>
            </w:pPr>
            <w:r w:rsidRPr="008B1B28">
              <w:rPr>
                <w:color w:val="000000"/>
                <w:szCs w:val="18"/>
              </w:rPr>
              <w:t>2.25</w:t>
            </w:r>
          </w:p>
        </w:tc>
      </w:tr>
      <w:tr w:rsidR="008B1B28" w:rsidRPr="00FD47DB" w14:paraId="76649C29"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978859E" w14:textId="77777777" w:rsidR="008B1B28" w:rsidRPr="004151B2" w:rsidRDefault="008B1B28" w:rsidP="008B1B28">
            <w:pPr>
              <w:spacing w:after="0"/>
              <w:rPr>
                <w:color w:val="000000"/>
                <w:szCs w:val="18"/>
              </w:rPr>
            </w:pPr>
            <w:r w:rsidRPr="00A04E10">
              <w:t>SS1</w:t>
            </w:r>
          </w:p>
        </w:tc>
        <w:tc>
          <w:tcPr>
            <w:tcW w:w="956" w:type="dxa"/>
            <w:tcBorders>
              <w:top w:val="nil"/>
              <w:left w:val="nil"/>
              <w:bottom w:val="single" w:sz="4" w:space="0" w:color="auto"/>
              <w:right w:val="single" w:sz="4" w:space="0" w:color="auto"/>
            </w:tcBorders>
            <w:shd w:val="clear" w:color="auto" w:fill="auto"/>
            <w:noWrap/>
            <w:vAlign w:val="bottom"/>
            <w:hideMark/>
          </w:tcPr>
          <w:p w14:paraId="6FAABA7D" w14:textId="23C3596E" w:rsidR="008B1B28" w:rsidRPr="008B1B28" w:rsidRDefault="008B1B28" w:rsidP="008B1B28">
            <w:pPr>
              <w:spacing w:after="0"/>
              <w:jc w:val="right"/>
              <w:rPr>
                <w:color w:val="000000"/>
                <w:szCs w:val="18"/>
              </w:rPr>
            </w:pPr>
            <w:r w:rsidRPr="008B1B28">
              <w:rPr>
                <w:color w:val="000000"/>
                <w:szCs w:val="18"/>
              </w:rPr>
              <w:t>1.91</w:t>
            </w:r>
          </w:p>
        </w:tc>
      </w:tr>
      <w:tr w:rsidR="008B1B28" w:rsidRPr="00FD47DB" w14:paraId="1575ED7C"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CC7CFE7" w14:textId="77777777" w:rsidR="008B1B28" w:rsidRPr="004151B2" w:rsidRDefault="008B1B28" w:rsidP="008B1B28">
            <w:pPr>
              <w:spacing w:after="0"/>
              <w:rPr>
                <w:color w:val="000000"/>
                <w:szCs w:val="18"/>
              </w:rPr>
            </w:pPr>
            <w:r w:rsidRPr="00A04E10">
              <w:t>SS2</w:t>
            </w:r>
          </w:p>
        </w:tc>
        <w:tc>
          <w:tcPr>
            <w:tcW w:w="956" w:type="dxa"/>
            <w:tcBorders>
              <w:top w:val="nil"/>
              <w:left w:val="nil"/>
              <w:bottom w:val="single" w:sz="4" w:space="0" w:color="auto"/>
              <w:right w:val="single" w:sz="4" w:space="0" w:color="auto"/>
            </w:tcBorders>
            <w:shd w:val="clear" w:color="auto" w:fill="auto"/>
            <w:noWrap/>
            <w:vAlign w:val="bottom"/>
            <w:hideMark/>
          </w:tcPr>
          <w:p w14:paraId="687F7FE5" w14:textId="005CB09E" w:rsidR="008B1B28" w:rsidRPr="008B1B28" w:rsidRDefault="008B1B28" w:rsidP="008B1B28">
            <w:pPr>
              <w:spacing w:after="0"/>
              <w:jc w:val="right"/>
              <w:rPr>
                <w:color w:val="000000"/>
                <w:szCs w:val="18"/>
              </w:rPr>
            </w:pPr>
            <w:r w:rsidRPr="008B1B28">
              <w:rPr>
                <w:color w:val="000000"/>
                <w:szCs w:val="18"/>
              </w:rPr>
              <w:t>1.81</w:t>
            </w:r>
          </w:p>
        </w:tc>
      </w:tr>
    </w:tbl>
    <w:p w14:paraId="47201D9C" w14:textId="77777777" w:rsidR="009D6D05" w:rsidRDefault="009D6D05" w:rsidP="00EE56C0">
      <w:pPr>
        <w:jc w:val="both"/>
      </w:pPr>
    </w:p>
    <w:p w14:paraId="448025B3" w14:textId="1D2FA02A" w:rsidR="00EE56C0" w:rsidRDefault="00EE56C0" w:rsidP="00EE56C0">
      <w:pPr>
        <w:jc w:val="both"/>
      </w:pPr>
      <w:r>
        <w:t>To locate the braking event on the Coiflet Approximation, the Braking Detection Pseudo-Code was used, and the result for the FG1 test is shown in Figure ###.</w:t>
      </w:r>
    </w:p>
    <w:p w14:paraId="44BF42BE" w14:textId="77777777" w:rsidR="006E5139" w:rsidRDefault="00EE56C0" w:rsidP="006E5139">
      <w:pPr>
        <w:keepNext/>
        <w:jc w:val="center"/>
      </w:pPr>
      <w:r w:rsidRPr="00EE56C0">
        <w:rPr>
          <w:noProof/>
        </w:rPr>
        <w:drawing>
          <wp:inline distT="0" distB="0" distL="0" distR="0" wp14:anchorId="201F22FF" wp14:editId="33519B9D">
            <wp:extent cx="2440940" cy="1849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6130" r="8698"/>
                    <a:stretch/>
                  </pic:blipFill>
                  <pic:spPr bwMode="auto">
                    <a:xfrm>
                      <a:off x="0" y="0"/>
                      <a:ext cx="2457590" cy="1861979"/>
                    </a:xfrm>
                    <a:prstGeom prst="rect">
                      <a:avLst/>
                    </a:prstGeom>
                    <a:noFill/>
                    <a:ln>
                      <a:noFill/>
                    </a:ln>
                    <a:extLst>
                      <a:ext uri="{53640926-AAD7-44D8-BBD7-CCE9431645EC}">
                        <a14:shadowObscured xmlns:a14="http://schemas.microsoft.com/office/drawing/2010/main"/>
                      </a:ext>
                    </a:extLst>
                  </pic:spPr>
                </pic:pic>
              </a:graphicData>
            </a:graphic>
          </wp:inline>
        </w:drawing>
      </w:r>
    </w:p>
    <w:p w14:paraId="13E952C5" w14:textId="599C57A4" w:rsidR="00EE56C0" w:rsidRDefault="006E5139" w:rsidP="006E5139">
      <w:pPr>
        <w:pStyle w:val="Caption"/>
        <w:jc w:val="center"/>
      </w:pPr>
      <w:r>
        <w:t xml:space="preserve">Figure </w:t>
      </w:r>
      <w:r w:rsidR="00566DA8">
        <w:fldChar w:fldCharType="begin"/>
      </w:r>
      <w:r w:rsidR="00566DA8">
        <w:instrText xml:space="preserve"> SEQ Figure \* ARABIC </w:instrText>
      </w:r>
      <w:r w:rsidR="00566DA8">
        <w:fldChar w:fldCharType="separate"/>
      </w:r>
      <w:r w:rsidR="00D03A8E">
        <w:rPr>
          <w:noProof/>
        </w:rPr>
        <w:t>16</w:t>
      </w:r>
      <w:r w:rsidR="00566DA8">
        <w:rPr>
          <w:noProof/>
        </w:rPr>
        <w:fldChar w:fldCharType="end"/>
      </w:r>
      <w:r>
        <w:t>. Coiflet Approximation with Braking Detection</w:t>
      </w:r>
    </w:p>
    <w:p w14:paraId="55F3F15F" w14:textId="07AC8428" w:rsidR="00EE56C0" w:rsidRDefault="00EE56C0" w:rsidP="00EE56C0">
      <w:pPr>
        <w:jc w:val="both"/>
      </w:pPr>
      <w:r>
        <w:t>By locating the initial braking time, and adding the transition time</w:t>
      </w:r>
      <w:r w:rsidR="00D36ECE">
        <w:t xml:space="preserve"> (i.e. 1.82 seconds for FG1)</w:t>
      </w:r>
      <w:r>
        <w:t>, it is possible to get an estimation</w:t>
      </w:r>
      <w:r w:rsidR="00D36ECE">
        <w:t xml:space="preserve"> on </w:t>
      </w:r>
      <w:r>
        <w:t>the surface change</w:t>
      </w:r>
      <w:r w:rsidR="00D36ECE">
        <w:t>, which corresponds</w:t>
      </w:r>
      <w:r w:rsidR="006E5139">
        <w:t xml:space="preserve"> roughly</w:t>
      </w:r>
      <w:r w:rsidR="00D36ECE">
        <w:t xml:space="preserve"> to a periodic change in the </w:t>
      </w:r>
      <w:r>
        <w:t>Coiflet Approximation</w:t>
      </w:r>
      <w:r w:rsidR="00D36ECE">
        <w:t xml:space="preserve"> as shown in Figure</w:t>
      </w:r>
      <w:r>
        <w:t xml:space="preserve">. </w:t>
      </w:r>
    </w:p>
    <w:p w14:paraId="23DA127E" w14:textId="77777777" w:rsidR="006E5139" w:rsidRDefault="00EE56C0" w:rsidP="006E5139">
      <w:pPr>
        <w:keepNext/>
        <w:jc w:val="center"/>
      </w:pPr>
      <w:r w:rsidRPr="00EE56C0">
        <w:rPr>
          <w:noProof/>
        </w:rPr>
        <w:drawing>
          <wp:inline distT="0" distB="0" distL="0" distR="0" wp14:anchorId="746053CC" wp14:editId="55DE5E45">
            <wp:extent cx="2388980" cy="18195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806" r="8152"/>
                    <a:stretch/>
                  </pic:blipFill>
                  <pic:spPr bwMode="auto">
                    <a:xfrm>
                      <a:off x="0" y="0"/>
                      <a:ext cx="2400641" cy="1828408"/>
                    </a:xfrm>
                    <a:prstGeom prst="rect">
                      <a:avLst/>
                    </a:prstGeom>
                    <a:noFill/>
                    <a:ln>
                      <a:noFill/>
                    </a:ln>
                    <a:extLst>
                      <a:ext uri="{53640926-AAD7-44D8-BBD7-CCE9431645EC}">
                        <a14:shadowObscured xmlns:a14="http://schemas.microsoft.com/office/drawing/2010/main"/>
                      </a:ext>
                    </a:extLst>
                  </pic:spPr>
                </pic:pic>
              </a:graphicData>
            </a:graphic>
          </wp:inline>
        </w:drawing>
      </w:r>
    </w:p>
    <w:p w14:paraId="2135933D" w14:textId="4D4AE639" w:rsidR="00EE56C0" w:rsidRDefault="006E5139" w:rsidP="006E5139">
      <w:pPr>
        <w:pStyle w:val="Caption"/>
        <w:jc w:val="center"/>
      </w:pPr>
      <w:r>
        <w:t xml:space="preserve">Figure </w:t>
      </w:r>
      <w:r w:rsidR="00566DA8">
        <w:fldChar w:fldCharType="begin"/>
      </w:r>
      <w:r w:rsidR="00566DA8">
        <w:instrText xml:space="preserve"> SEQ Figure \* ARABIC </w:instrText>
      </w:r>
      <w:r w:rsidR="00566DA8">
        <w:fldChar w:fldCharType="separate"/>
      </w:r>
      <w:r w:rsidR="00D03A8E">
        <w:rPr>
          <w:noProof/>
        </w:rPr>
        <w:t>17</w:t>
      </w:r>
      <w:r w:rsidR="00566DA8">
        <w:rPr>
          <w:noProof/>
        </w:rPr>
        <w:fldChar w:fldCharType="end"/>
      </w:r>
      <w:r>
        <w:t xml:space="preserve">. </w:t>
      </w:r>
      <w:r w:rsidRPr="00953465">
        <w:t>Coiflet Approximation with Braking Detection</w:t>
      </w:r>
    </w:p>
    <w:p w14:paraId="075E53E5" w14:textId="120564B3" w:rsidR="0080306E" w:rsidRDefault="008B1B28" w:rsidP="008B1B28">
      <w:pPr>
        <w:jc w:val="both"/>
        <w:rPr>
          <w:sz w:val="24"/>
        </w:rPr>
      </w:pPr>
      <w:r>
        <w:lastRenderedPageBreak/>
        <w:fldChar w:fldCharType="begin"/>
      </w:r>
      <w:r>
        <w:instrText xml:space="preserve"> LINK </w:instrText>
      </w:r>
      <w:r w:rsidR="002C0BB1">
        <w:instrText xml:space="preserve">Excel.Sheet.12 "C:\\Users\\rjacome\\Documents\\GitHub\\CurriculumVitae\\files\\wavelets\\writings\\Video Analysis.xlsx" Sheet1!R18C5:R28C6 </w:instrText>
      </w:r>
      <w:r>
        <w:instrText xml:space="preserve">\a \f 4 \h  \* MERGEFORMAT </w:instrText>
      </w:r>
      <w:r>
        <w:fldChar w:fldCharType="separate"/>
      </w:r>
    </w:p>
    <w:tbl>
      <w:tblPr>
        <w:tblW w:w="2060" w:type="dxa"/>
        <w:tblLook w:val="04A0" w:firstRow="1" w:lastRow="0" w:firstColumn="1" w:lastColumn="0" w:noHBand="0" w:noVBand="1"/>
      </w:tblPr>
      <w:tblGrid>
        <w:gridCol w:w="1040"/>
        <w:gridCol w:w="1114"/>
      </w:tblGrid>
      <w:tr w:rsidR="0080306E" w:rsidRPr="0080306E" w14:paraId="2BE5F866" w14:textId="77777777" w:rsidTr="0080306E">
        <w:trPr>
          <w:trHeight w:val="6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C6D85" w14:textId="2C384FE8"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Test Name</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69924821"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Transition Time</w:t>
            </w:r>
          </w:p>
        </w:tc>
      </w:tr>
      <w:tr w:rsidR="0080306E" w:rsidRPr="0080306E" w14:paraId="0913BB1D"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07735CD"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FC1</w:t>
            </w:r>
          </w:p>
        </w:tc>
        <w:tc>
          <w:tcPr>
            <w:tcW w:w="1020" w:type="dxa"/>
            <w:tcBorders>
              <w:top w:val="nil"/>
              <w:left w:val="nil"/>
              <w:bottom w:val="single" w:sz="4" w:space="0" w:color="auto"/>
              <w:right w:val="single" w:sz="4" w:space="0" w:color="auto"/>
            </w:tcBorders>
            <w:shd w:val="clear" w:color="auto" w:fill="auto"/>
            <w:noWrap/>
            <w:vAlign w:val="bottom"/>
            <w:hideMark/>
          </w:tcPr>
          <w:p w14:paraId="6857BDA8"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0.00</w:t>
            </w:r>
          </w:p>
        </w:tc>
      </w:tr>
      <w:tr w:rsidR="0080306E" w:rsidRPr="0080306E" w14:paraId="3C79E15F"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4FDFC49"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FC2</w:t>
            </w:r>
          </w:p>
        </w:tc>
        <w:tc>
          <w:tcPr>
            <w:tcW w:w="1020" w:type="dxa"/>
            <w:tcBorders>
              <w:top w:val="nil"/>
              <w:left w:val="nil"/>
              <w:bottom w:val="single" w:sz="4" w:space="0" w:color="auto"/>
              <w:right w:val="single" w:sz="4" w:space="0" w:color="auto"/>
            </w:tcBorders>
            <w:shd w:val="clear" w:color="auto" w:fill="auto"/>
            <w:noWrap/>
            <w:vAlign w:val="bottom"/>
            <w:hideMark/>
          </w:tcPr>
          <w:p w14:paraId="2EC45191"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0.00</w:t>
            </w:r>
          </w:p>
        </w:tc>
      </w:tr>
      <w:tr w:rsidR="0080306E" w:rsidRPr="0080306E" w14:paraId="3EA7FC31"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AC7CE1B"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FG1</w:t>
            </w:r>
          </w:p>
        </w:tc>
        <w:tc>
          <w:tcPr>
            <w:tcW w:w="1020" w:type="dxa"/>
            <w:tcBorders>
              <w:top w:val="nil"/>
              <w:left w:val="nil"/>
              <w:bottom w:val="single" w:sz="4" w:space="0" w:color="auto"/>
              <w:right w:val="single" w:sz="4" w:space="0" w:color="auto"/>
            </w:tcBorders>
            <w:shd w:val="clear" w:color="auto" w:fill="auto"/>
            <w:noWrap/>
            <w:vAlign w:val="bottom"/>
            <w:hideMark/>
          </w:tcPr>
          <w:p w14:paraId="4E3ABE6B"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1.82</w:t>
            </w:r>
          </w:p>
        </w:tc>
      </w:tr>
      <w:tr w:rsidR="0080306E" w:rsidRPr="0080306E" w14:paraId="6CC66BDF"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D82BE2A"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FG2</w:t>
            </w:r>
          </w:p>
        </w:tc>
        <w:tc>
          <w:tcPr>
            <w:tcW w:w="1020" w:type="dxa"/>
            <w:tcBorders>
              <w:top w:val="nil"/>
              <w:left w:val="nil"/>
              <w:bottom w:val="single" w:sz="4" w:space="0" w:color="auto"/>
              <w:right w:val="single" w:sz="4" w:space="0" w:color="auto"/>
            </w:tcBorders>
            <w:shd w:val="clear" w:color="auto" w:fill="auto"/>
            <w:noWrap/>
            <w:vAlign w:val="bottom"/>
            <w:hideMark/>
          </w:tcPr>
          <w:p w14:paraId="2BC62D59"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2.03</w:t>
            </w:r>
          </w:p>
        </w:tc>
      </w:tr>
      <w:tr w:rsidR="0080306E" w:rsidRPr="0080306E" w14:paraId="26F0AA0D"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325413A"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FS1</w:t>
            </w:r>
          </w:p>
        </w:tc>
        <w:tc>
          <w:tcPr>
            <w:tcW w:w="1020" w:type="dxa"/>
            <w:tcBorders>
              <w:top w:val="nil"/>
              <w:left w:val="nil"/>
              <w:bottom w:val="single" w:sz="4" w:space="0" w:color="auto"/>
              <w:right w:val="single" w:sz="4" w:space="0" w:color="auto"/>
            </w:tcBorders>
            <w:shd w:val="clear" w:color="auto" w:fill="auto"/>
            <w:noWrap/>
            <w:vAlign w:val="bottom"/>
            <w:hideMark/>
          </w:tcPr>
          <w:p w14:paraId="17440140"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1.92</w:t>
            </w:r>
          </w:p>
        </w:tc>
      </w:tr>
      <w:tr w:rsidR="0080306E" w:rsidRPr="0080306E" w14:paraId="78758884"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9B8783B"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FS2</w:t>
            </w:r>
          </w:p>
        </w:tc>
        <w:tc>
          <w:tcPr>
            <w:tcW w:w="1020" w:type="dxa"/>
            <w:tcBorders>
              <w:top w:val="nil"/>
              <w:left w:val="nil"/>
              <w:bottom w:val="single" w:sz="4" w:space="0" w:color="auto"/>
              <w:right w:val="single" w:sz="4" w:space="0" w:color="auto"/>
            </w:tcBorders>
            <w:shd w:val="clear" w:color="auto" w:fill="auto"/>
            <w:noWrap/>
            <w:vAlign w:val="bottom"/>
            <w:hideMark/>
          </w:tcPr>
          <w:p w14:paraId="34E96286"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1.72</w:t>
            </w:r>
          </w:p>
        </w:tc>
      </w:tr>
      <w:tr w:rsidR="0080306E" w:rsidRPr="0080306E" w14:paraId="44C58DF0"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00327FD"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SG1</w:t>
            </w:r>
          </w:p>
        </w:tc>
        <w:tc>
          <w:tcPr>
            <w:tcW w:w="1020" w:type="dxa"/>
            <w:tcBorders>
              <w:top w:val="nil"/>
              <w:left w:val="nil"/>
              <w:bottom w:val="single" w:sz="4" w:space="0" w:color="auto"/>
              <w:right w:val="single" w:sz="4" w:space="0" w:color="auto"/>
            </w:tcBorders>
            <w:shd w:val="clear" w:color="auto" w:fill="auto"/>
            <w:noWrap/>
            <w:vAlign w:val="bottom"/>
            <w:hideMark/>
          </w:tcPr>
          <w:p w14:paraId="2421EE74"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1.87</w:t>
            </w:r>
          </w:p>
        </w:tc>
      </w:tr>
      <w:tr w:rsidR="0080306E" w:rsidRPr="0080306E" w14:paraId="64941BF8"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9E31A0F"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SG2</w:t>
            </w:r>
          </w:p>
        </w:tc>
        <w:tc>
          <w:tcPr>
            <w:tcW w:w="1020" w:type="dxa"/>
            <w:tcBorders>
              <w:top w:val="nil"/>
              <w:left w:val="nil"/>
              <w:bottom w:val="single" w:sz="4" w:space="0" w:color="auto"/>
              <w:right w:val="single" w:sz="4" w:space="0" w:color="auto"/>
            </w:tcBorders>
            <w:shd w:val="clear" w:color="auto" w:fill="auto"/>
            <w:noWrap/>
            <w:vAlign w:val="bottom"/>
            <w:hideMark/>
          </w:tcPr>
          <w:p w14:paraId="486BA48A"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2.25</w:t>
            </w:r>
          </w:p>
        </w:tc>
      </w:tr>
      <w:tr w:rsidR="0080306E" w:rsidRPr="0080306E" w14:paraId="3D274F77"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101F122"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SS1</w:t>
            </w:r>
          </w:p>
        </w:tc>
        <w:tc>
          <w:tcPr>
            <w:tcW w:w="1020" w:type="dxa"/>
            <w:tcBorders>
              <w:top w:val="nil"/>
              <w:left w:val="nil"/>
              <w:bottom w:val="single" w:sz="4" w:space="0" w:color="auto"/>
              <w:right w:val="single" w:sz="4" w:space="0" w:color="auto"/>
            </w:tcBorders>
            <w:shd w:val="clear" w:color="auto" w:fill="auto"/>
            <w:noWrap/>
            <w:vAlign w:val="bottom"/>
            <w:hideMark/>
          </w:tcPr>
          <w:p w14:paraId="628C5860"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1.91</w:t>
            </w:r>
          </w:p>
        </w:tc>
      </w:tr>
      <w:tr w:rsidR="0080306E" w:rsidRPr="0080306E" w14:paraId="49611390" w14:textId="77777777" w:rsidTr="0080306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82053FC" w14:textId="77777777" w:rsidR="0080306E" w:rsidRPr="0080306E" w:rsidRDefault="0080306E" w:rsidP="0080306E">
            <w:pPr>
              <w:spacing w:after="0"/>
              <w:rPr>
                <w:rFonts w:ascii="Calibri" w:hAnsi="Calibri" w:cs="Calibri"/>
                <w:color w:val="000000"/>
                <w:sz w:val="22"/>
                <w:szCs w:val="22"/>
              </w:rPr>
            </w:pPr>
            <w:r w:rsidRPr="0080306E">
              <w:rPr>
                <w:rFonts w:ascii="Calibri" w:hAnsi="Calibri" w:cs="Calibri"/>
                <w:color w:val="000000"/>
                <w:sz w:val="22"/>
                <w:szCs w:val="22"/>
              </w:rPr>
              <w:t>SS2</w:t>
            </w:r>
          </w:p>
        </w:tc>
        <w:tc>
          <w:tcPr>
            <w:tcW w:w="1020" w:type="dxa"/>
            <w:tcBorders>
              <w:top w:val="nil"/>
              <w:left w:val="nil"/>
              <w:bottom w:val="single" w:sz="4" w:space="0" w:color="auto"/>
              <w:right w:val="single" w:sz="4" w:space="0" w:color="auto"/>
            </w:tcBorders>
            <w:shd w:val="clear" w:color="auto" w:fill="auto"/>
            <w:noWrap/>
            <w:vAlign w:val="bottom"/>
            <w:hideMark/>
          </w:tcPr>
          <w:p w14:paraId="7B42B685" w14:textId="77777777" w:rsidR="0080306E" w:rsidRPr="0080306E" w:rsidRDefault="0080306E" w:rsidP="0080306E">
            <w:pPr>
              <w:spacing w:after="0"/>
              <w:jc w:val="right"/>
              <w:rPr>
                <w:rFonts w:ascii="Calibri" w:hAnsi="Calibri" w:cs="Calibri"/>
                <w:color w:val="000000"/>
                <w:sz w:val="22"/>
                <w:szCs w:val="22"/>
              </w:rPr>
            </w:pPr>
            <w:r w:rsidRPr="0080306E">
              <w:rPr>
                <w:rFonts w:ascii="Calibri" w:hAnsi="Calibri" w:cs="Calibri"/>
                <w:color w:val="000000"/>
                <w:sz w:val="22"/>
                <w:szCs w:val="22"/>
              </w:rPr>
              <w:t>1.81</w:t>
            </w:r>
          </w:p>
        </w:tc>
      </w:tr>
    </w:tbl>
    <w:p w14:paraId="7A6EAC22" w14:textId="4B49DA22" w:rsidR="008B1B28" w:rsidRPr="008B1B28" w:rsidRDefault="008B1B28" w:rsidP="008B1B28">
      <w:pPr>
        <w:jc w:val="both"/>
        <w:rPr>
          <w:sz w:val="24"/>
        </w:rPr>
      </w:pPr>
      <w:r>
        <w:fldChar w:fldCharType="end"/>
      </w:r>
    </w:p>
    <w:p w14:paraId="39A3D965" w14:textId="77777777" w:rsidR="00B47D85" w:rsidRDefault="00851CA5" w:rsidP="00851CA5">
      <w:pPr>
        <w:pStyle w:val="Head1"/>
        <w:jc w:val="both"/>
      </w:pPr>
      <w:r>
        <w:t>Discussion</w:t>
      </w:r>
    </w:p>
    <w:p w14:paraId="36B0C685" w14:textId="2FF1A8D6" w:rsidR="00C46296" w:rsidRPr="00B47D85" w:rsidRDefault="00851CA5" w:rsidP="008B1B28">
      <w:pPr>
        <w:jc w:val="both"/>
        <w:rPr>
          <w:b/>
          <w:sz w:val="24"/>
          <w:szCs w:val="28"/>
        </w:rPr>
      </w:pPr>
      <w:r>
        <w:rPr>
          <w:rFonts w:eastAsia="Calibri"/>
        </w:rPr>
        <w:t xml:space="preserve">Observations from Table ### demonstrate that the COFs obtained through Coiflet approximations does show a low relative error compared to the literature review obtained through </w:t>
      </w:r>
      <w:r w:rsidR="001E13FA">
        <w:rPr>
          <w:rFonts w:eastAsia="Calibri"/>
        </w:rPr>
        <w:t xml:space="preserve">careful and recorded </w:t>
      </w:r>
      <w:r>
        <w:rPr>
          <w:rFonts w:eastAsia="Calibri"/>
        </w:rPr>
        <w:t>in-situ testing. However, the relative error obtained with the sand and grav</w:t>
      </w:r>
      <w:r w:rsidR="00B47D85">
        <w:rPr>
          <w:rFonts w:eastAsia="Calibri"/>
        </w:rPr>
        <w:t xml:space="preserve">el tests is considerably high. </w:t>
      </w:r>
      <w:r>
        <w:rPr>
          <w:rFonts w:eastAsia="Calibri"/>
        </w:rPr>
        <w:t xml:space="preserve">The majority of the sources for tire-gravel COF lead back to citation [] and tire-sand COFs </w:t>
      </w:r>
      <w:r w:rsidR="001E13FA">
        <w:rPr>
          <w:rFonts w:eastAsia="Calibri"/>
        </w:rPr>
        <w:t xml:space="preserve">from sources </w:t>
      </w:r>
      <w:r>
        <w:rPr>
          <w:rFonts w:eastAsia="Calibri"/>
        </w:rPr>
        <w:t>are mostly estimated throu</w:t>
      </w:r>
      <w:r w:rsidR="00C46296">
        <w:rPr>
          <w:rFonts w:eastAsia="Calibri"/>
        </w:rPr>
        <w:t>gh deductions than testing.</w:t>
      </w:r>
    </w:p>
    <w:p w14:paraId="4DAF1D32" w14:textId="007AA7FE" w:rsidR="00EE2679" w:rsidRDefault="00C46296" w:rsidP="008B1B28">
      <w:pPr>
        <w:jc w:val="both"/>
        <w:rPr>
          <w:rFonts w:eastAsia="Calibri"/>
          <w:b/>
          <w:szCs w:val="18"/>
        </w:rPr>
      </w:pPr>
      <w:r>
        <w:rPr>
          <w:rFonts w:eastAsia="Calibri"/>
          <w:szCs w:val="18"/>
        </w:rPr>
        <w:t>T</w:t>
      </w:r>
      <w:r w:rsidR="001E13FA">
        <w:rPr>
          <w:rFonts w:eastAsia="Calibri"/>
          <w:szCs w:val="18"/>
        </w:rPr>
        <w:t>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w:t>
      </w:r>
      <w:r w:rsidR="00570429">
        <w:rPr>
          <w:rFonts w:eastAsia="Calibri"/>
          <w:b/>
          <w:szCs w:val="18"/>
        </w:rPr>
        <w:t xml:space="preserve"> </w:t>
      </w:r>
      <w:r w:rsidR="00570429" w:rsidRPr="008B1B28">
        <w:rPr>
          <w:rFonts w:eastAsia="Calibri"/>
          <w:szCs w:val="18"/>
        </w:rPr>
        <w:t xml:space="preserve">of the literature values found for gravel and sand. An updated table is shown </w:t>
      </w:r>
      <w:r w:rsidR="003C2543" w:rsidRPr="008B1B28">
        <w:rPr>
          <w:rFonts w:eastAsia="Calibri"/>
          <w:szCs w:val="18"/>
        </w:rPr>
        <w:t>in Table ###.</w:t>
      </w:r>
    </w:p>
    <w:p w14:paraId="36C7C418" w14:textId="77699EE0" w:rsidR="00F926E5" w:rsidRDefault="00F926E5" w:rsidP="00F926E5">
      <w:pPr>
        <w:pStyle w:val="Caption"/>
        <w:keepNext/>
      </w:pPr>
      <w:r>
        <w:t xml:space="preserve">Table </w:t>
      </w:r>
      <w:r w:rsidR="00566DA8">
        <w:fldChar w:fldCharType="begin"/>
      </w:r>
      <w:r w:rsidR="00566DA8">
        <w:instrText xml:space="preserve"> SEQ Table \* ARABIC </w:instrText>
      </w:r>
      <w:r w:rsidR="00566DA8">
        <w:fldChar w:fldCharType="separate"/>
      </w:r>
      <w:r w:rsidR="00D03A8E">
        <w:rPr>
          <w:noProof/>
        </w:rPr>
        <w:t>3</w:t>
      </w:r>
      <w:r w:rsidR="00566DA8">
        <w:rPr>
          <w:noProof/>
        </w:rPr>
        <w:fldChar w:fldCharType="end"/>
      </w:r>
      <w:r>
        <w:t xml:space="preserve">. Updated </w:t>
      </w:r>
      <w:r w:rsidRPr="0027050B">
        <w:t>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D36ECE" w:rsidRPr="00FD47DB" w14:paraId="45DCD830" w14:textId="77777777" w:rsidTr="006E5139">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A3CB" w14:textId="77777777" w:rsidR="00D36ECE" w:rsidRPr="004151B2" w:rsidRDefault="00D36ECE" w:rsidP="006E5139">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1829949" w14:textId="77777777" w:rsidR="00D36ECE" w:rsidRPr="004151B2" w:rsidRDefault="00D36ECE" w:rsidP="006E5139">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A3F46A2" w14:textId="77777777" w:rsidR="00D36ECE" w:rsidRPr="004151B2" w:rsidRDefault="00D36ECE" w:rsidP="006E5139">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88588C5" w14:textId="77777777" w:rsidR="00D36ECE" w:rsidRPr="004151B2" w:rsidRDefault="00D36ECE" w:rsidP="006E5139">
            <w:pPr>
              <w:spacing w:after="0"/>
              <w:rPr>
                <w:color w:val="000000"/>
                <w:szCs w:val="18"/>
              </w:rPr>
            </w:pPr>
            <w:r w:rsidRPr="004151B2">
              <w:rPr>
                <w:color w:val="000000"/>
                <w:szCs w:val="18"/>
              </w:rPr>
              <w:t>Relative Error</w:t>
            </w:r>
          </w:p>
        </w:tc>
      </w:tr>
      <w:tr w:rsidR="00D36ECE" w:rsidRPr="00FD47DB" w14:paraId="775B7B5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45E957C" w14:textId="77777777" w:rsidR="00D36ECE" w:rsidRPr="004151B2" w:rsidRDefault="00D36ECE" w:rsidP="00D36ECE">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7B998D09" w14:textId="77777777" w:rsidR="00D36ECE" w:rsidRPr="004151B2" w:rsidRDefault="00D36ECE" w:rsidP="00D36ECE">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vAlign w:val="bottom"/>
            <w:hideMark/>
          </w:tcPr>
          <w:p w14:paraId="4CC48E0D" w14:textId="69A1AC33"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B8A6543" w14:textId="1DAB089F" w:rsidR="00D36ECE" w:rsidRPr="00D36ECE" w:rsidRDefault="00D36ECE" w:rsidP="00D36ECE">
            <w:pPr>
              <w:spacing w:after="0"/>
              <w:jc w:val="right"/>
              <w:rPr>
                <w:color w:val="000000"/>
                <w:szCs w:val="18"/>
              </w:rPr>
            </w:pPr>
            <w:r w:rsidRPr="00D36ECE">
              <w:rPr>
                <w:color w:val="000000"/>
                <w:szCs w:val="18"/>
              </w:rPr>
              <w:t>0.87%</w:t>
            </w:r>
          </w:p>
        </w:tc>
      </w:tr>
      <w:tr w:rsidR="00D36ECE" w:rsidRPr="00FD47DB" w14:paraId="2372FE1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B972401" w14:textId="77777777" w:rsidR="00D36ECE" w:rsidRPr="004151B2" w:rsidRDefault="00D36ECE" w:rsidP="00D36ECE">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404CEFCA" w14:textId="77777777" w:rsidR="00D36ECE" w:rsidRPr="004151B2" w:rsidRDefault="00D36ECE" w:rsidP="00D36ECE">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vAlign w:val="bottom"/>
            <w:hideMark/>
          </w:tcPr>
          <w:p w14:paraId="6297DF6A" w14:textId="6FA11A46"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7762C6D6" w14:textId="66FCD8DC" w:rsidR="00D36ECE" w:rsidRPr="00D36ECE" w:rsidRDefault="00D36ECE" w:rsidP="00D36ECE">
            <w:pPr>
              <w:spacing w:after="0"/>
              <w:jc w:val="right"/>
              <w:rPr>
                <w:color w:val="000000"/>
                <w:szCs w:val="18"/>
              </w:rPr>
            </w:pPr>
            <w:r w:rsidRPr="00D36ECE">
              <w:rPr>
                <w:color w:val="000000"/>
                <w:szCs w:val="18"/>
              </w:rPr>
              <w:t>1.47%</w:t>
            </w:r>
          </w:p>
        </w:tc>
      </w:tr>
      <w:tr w:rsidR="00D36ECE" w:rsidRPr="00FD47DB" w14:paraId="068CA5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89DBF9" w14:textId="77777777" w:rsidR="00D36ECE" w:rsidRPr="004151B2" w:rsidRDefault="00D36ECE" w:rsidP="00D36ECE">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7CC8945A" w14:textId="77777777" w:rsidR="00D36ECE" w:rsidRPr="004151B2" w:rsidRDefault="00D36ECE" w:rsidP="00D36ECE">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vAlign w:val="bottom"/>
            <w:hideMark/>
          </w:tcPr>
          <w:p w14:paraId="35F04A0A" w14:textId="7C3C3CAF"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E553986" w14:textId="11272440"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7439A30B"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CC8D2B8" w14:textId="77777777" w:rsidR="00D36ECE" w:rsidRPr="004151B2" w:rsidRDefault="00D36ECE" w:rsidP="00D36ECE">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1F48C7B2" w14:textId="77777777" w:rsidR="00D36ECE" w:rsidRPr="004151B2" w:rsidRDefault="00D36ECE" w:rsidP="00D36ECE">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vAlign w:val="bottom"/>
            <w:hideMark/>
          </w:tcPr>
          <w:p w14:paraId="4621ABE4" w14:textId="7A16FC8B"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4CC1476" w14:textId="50838CEB"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49B8B4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30D554" w14:textId="77777777" w:rsidR="00D36ECE" w:rsidRPr="004151B2" w:rsidRDefault="00D36ECE" w:rsidP="00D36ECE">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0674ECEF" w14:textId="77777777" w:rsidR="00D36ECE" w:rsidRPr="004151B2" w:rsidRDefault="00D36ECE" w:rsidP="00D36ECE">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vAlign w:val="bottom"/>
            <w:hideMark/>
          </w:tcPr>
          <w:p w14:paraId="4EB23223" w14:textId="69FD8809"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253A5417" w14:textId="694EA6D0"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61548C41"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E046EC8" w14:textId="77777777" w:rsidR="00D36ECE" w:rsidRPr="004151B2" w:rsidRDefault="00D36ECE" w:rsidP="00D36ECE">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1B1AC7D3" w14:textId="77777777" w:rsidR="00D36ECE" w:rsidRPr="004151B2" w:rsidRDefault="00D36ECE" w:rsidP="00D36ECE">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vAlign w:val="bottom"/>
            <w:hideMark/>
          </w:tcPr>
          <w:p w14:paraId="6D70A2F8" w14:textId="21E34602"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5290293" w14:textId="7D7A6C39"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4CF0F01D"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3958511" w14:textId="77777777" w:rsidR="00D36ECE" w:rsidRPr="004151B2" w:rsidRDefault="00D36ECE" w:rsidP="00D36ECE">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1A1E7C6C" w14:textId="77777777" w:rsidR="00D36ECE" w:rsidRPr="004151B2" w:rsidRDefault="00D36ECE" w:rsidP="00D36ECE">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vAlign w:val="bottom"/>
            <w:hideMark/>
          </w:tcPr>
          <w:p w14:paraId="1E980B43" w14:textId="1DC45CB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49F4BC84" w14:textId="5A14CD57" w:rsidR="00D36ECE" w:rsidRPr="00D36ECE" w:rsidRDefault="00D36ECE" w:rsidP="00D36ECE">
            <w:pPr>
              <w:spacing w:after="0"/>
              <w:jc w:val="right"/>
              <w:rPr>
                <w:color w:val="000000"/>
                <w:szCs w:val="18"/>
              </w:rPr>
            </w:pPr>
            <w:r w:rsidRPr="00D36ECE">
              <w:rPr>
                <w:color w:val="000000"/>
                <w:szCs w:val="18"/>
              </w:rPr>
              <w:t>11.28%</w:t>
            </w:r>
          </w:p>
        </w:tc>
      </w:tr>
      <w:tr w:rsidR="00D36ECE" w:rsidRPr="00FD47DB" w14:paraId="7665482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2387268" w14:textId="77777777" w:rsidR="00D36ECE" w:rsidRPr="004151B2" w:rsidRDefault="00D36ECE" w:rsidP="00D36ECE">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A89F2DF" w14:textId="77777777" w:rsidR="00D36ECE" w:rsidRPr="004151B2" w:rsidRDefault="00D36ECE" w:rsidP="00D36ECE">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vAlign w:val="bottom"/>
            <w:hideMark/>
          </w:tcPr>
          <w:p w14:paraId="79372ED9" w14:textId="57520BA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50D32DE" w14:textId="5DBA878A" w:rsidR="00D36ECE" w:rsidRPr="00D36ECE" w:rsidRDefault="00D36ECE" w:rsidP="00D36ECE">
            <w:pPr>
              <w:spacing w:after="0"/>
              <w:jc w:val="right"/>
              <w:rPr>
                <w:color w:val="000000"/>
                <w:szCs w:val="18"/>
              </w:rPr>
            </w:pPr>
            <w:r w:rsidRPr="00D36ECE">
              <w:rPr>
                <w:color w:val="000000"/>
                <w:szCs w:val="18"/>
              </w:rPr>
              <w:t>8.67%</w:t>
            </w:r>
          </w:p>
        </w:tc>
      </w:tr>
      <w:tr w:rsidR="00D36ECE" w:rsidRPr="00FD47DB" w14:paraId="41517182"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68F359A" w14:textId="77777777" w:rsidR="00D36ECE" w:rsidRPr="004151B2" w:rsidRDefault="00D36ECE" w:rsidP="00D36ECE">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5F08189B" w14:textId="77777777" w:rsidR="00D36ECE" w:rsidRPr="004151B2" w:rsidRDefault="00D36ECE" w:rsidP="00D36ECE">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vAlign w:val="bottom"/>
            <w:hideMark/>
          </w:tcPr>
          <w:p w14:paraId="54A4CCF9" w14:textId="799154AC"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1583E0E" w14:textId="2275827C" w:rsidR="00D36ECE" w:rsidRPr="00D36ECE" w:rsidRDefault="00D36ECE" w:rsidP="00D36ECE">
            <w:pPr>
              <w:spacing w:after="0"/>
              <w:jc w:val="right"/>
              <w:rPr>
                <w:color w:val="000000"/>
                <w:szCs w:val="18"/>
              </w:rPr>
            </w:pPr>
            <w:r w:rsidRPr="00D36ECE">
              <w:rPr>
                <w:color w:val="000000"/>
                <w:szCs w:val="18"/>
              </w:rPr>
              <w:t>17.70%</w:t>
            </w:r>
          </w:p>
        </w:tc>
      </w:tr>
      <w:tr w:rsidR="00D36ECE" w:rsidRPr="00FD47DB" w14:paraId="65B0C854"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C7C5A92" w14:textId="77777777" w:rsidR="00D36ECE" w:rsidRPr="004151B2" w:rsidRDefault="00D36ECE" w:rsidP="00D36ECE">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79AB84C7" w14:textId="77777777" w:rsidR="00D36ECE" w:rsidRPr="004151B2" w:rsidRDefault="00D36ECE" w:rsidP="00D36ECE">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vAlign w:val="bottom"/>
            <w:hideMark/>
          </w:tcPr>
          <w:p w14:paraId="4411BC4E" w14:textId="696229B8"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7771D978" w14:textId="474C4BB4" w:rsidR="00D36ECE" w:rsidRPr="00D36ECE" w:rsidRDefault="00D36ECE" w:rsidP="00D36ECE">
            <w:pPr>
              <w:spacing w:after="0"/>
              <w:jc w:val="right"/>
              <w:rPr>
                <w:color w:val="000000"/>
                <w:szCs w:val="18"/>
              </w:rPr>
            </w:pPr>
            <w:r w:rsidRPr="00D36ECE">
              <w:rPr>
                <w:color w:val="000000"/>
                <w:szCs w:val="18"/>
              </w:rPr>
              <w:t>15.64%</w:t>
            </w:r>
          </w:p>
        </w:tc>
      </w:tr>
    </w:tbl>
    <w:p w14:paraId="43EA9949" w14:textId="792750AC" w:rsidR="003C2543" w:rsidRDefault="003C2543" w:rsidP="00D36ECE">
      <w:pPr>
        <w:jc w:val="both"/>
        <w:rPr>
          <w:rFonts w:eastAsia="Calibri"/>
          <w:b/>
          <w:szCs w:val="18"/>
        </w:rPr>
      </w:pPr>
    </w:p>
    <w:p w14:paraId="4397CAAF" w14:textId="662CA375" w:rsidR="00F926E5" w:rsidRDefault="003C2543" w:rsidP="00D36ECE">
      <w:pPr>
        <w:jc w:val="both"/>
        <w:rPr>
          <w:rFonts w:eastAsia="Calibri"/>
          <w:szCs w:val="18"/>
        </w:rPr>
      </w:pPr>
      <w:r>
        <w:rPr>
          <w:rFonts w:eastAsia="Calibri"/>
          <w:szCs w:val="18"/>
        </w:rPr>
        <w:t xml:space="preserve">Some reasons for the discrepancy in gravel data and sand data is presumed to the fact that tests were ran continuously (i.e. one after the other). Thus, the gravel and </w:t>
      </w:r>
      <w:r w:rsidR="00D36ECE">
        <w:rPr>
          <w:rFonts w:eastAsia="Calibri"/>
          <w:szCs w:val="18"/>
        </w:rPr>
        <w:t xml:space="preserve">sand testing beds had a modified configuration for their second trial, this could have been avoided by flattening of the test beds after the first trial. </w:t>
      </w:r>
    </w:p>
    <w:p w14:paraId="5987A195" w14:textId="0B29BFC2" w:rsidR="00F926E5" w:rsidRPr="00F926E5" w:rsidRDefault="00F926E5" w:rsidP="00D36ECE">
      <w:pPr>
        <w:jc w:val="both"/>
        <w:rPr>
          <w:rFonts w:eastAsia="Calibri"/>
          <w:szCs w:val="18"/>
        </w:rPr>
      </w:pPr>
      <w:r>
        <w:rPr>
          <w:rFonts w:eastAsia="Calibri"/>
          <w:szCs w:val="18"/>
        </w:rPr>
        <w:t xml:space="preserve">The highest relative error levels occur on sand bed testing types. This results do not discourage the use of Wavelets for data analysis. It can be noted that FS1 and FS2 had a considerable increase in friction in between tests. This could have been attributed to the sand being rearranged in a configuration that can give higher traction levels for any subsequent test. A similar phenomenon occurs with terrain surfaces being flattened by passer-by vehicles. </w:t>
      </w:r>
    </w:p>
    <w:p w14:paraId="32799E70" w14:textId="794033E8" w:rsidR="00851CA5" w:rsidRDefault="002B4AD8" w:rsidP="00A14C4E">
      <w:pPr>
        <w:pStyle w:val="Head1"/>
        <w:jc w:val="both"/>
      </w:pPr>
      <w:r>
        <w:t>Recommendations</w:t>
      </w:r>
      <w:r w:rsidR="00F926E5">
        <w:t>/Future work</w:t>
      </w:r>
    </w:p>
    <w:p w14:paraId="1D67AD1E" w14:textId="7B5D7CE7" w:rsidR="00A26888" w:rsidRDefault="00D01B39" w:rsidP="00D01B39">
      <w:pPr>
        <w:jc w:val="both"/>
        <w:rPr>
          <w:rFonts w:eastAsia="Calibri"/>
          <w:szCs w:val="18"/>
        </w:rPr>
      </w:pPr>
      <w:r>
        <w:rPr>
          <w:rFonts w:eastAsia="Calibri"/>
          <w:szCs w:val="18"/>
        </w:rPr>
        <w:t>The presented method investigate a new filtering technique to obtain COF. This technique was tested during braking events fo</w:t>
      </w:r>
      <w:r w:rsidR="00F926E5">
        <w:rPr>
          <w:rFonts w:eastAsia="Calibri"/>
          <w:szCs w:val="18"/>
        </w:rPr>
        <w:t>r multiple road surface types. Better friction testing in between tire-sand and tire-gravel surfaces</w:t>
      </w:r>
      <w:r>
        <w:rPr>
          <w:rFonts w:eastAsia="Calibri"/>
          <w:szCs w:val="18"/>
        </w:rPr>
        <w:t xml:space="preserve"> </w:t>
      </w:r>
      <w:r w:rsidR="00F926E5">
        <w:rPr>
          <w:rFonts w:eastAsia="Calibri"/>
          <w:szCs w:val="18"/>
        </w:rPr>
        <w:t>could contribute to this data analysis.</w:t>
      </w:r>
      <w:r w:rsidR="00A26888">
        <w:rPr>
          <w:rFonts w:eastAsia="Calibri"/>
          <w:szCs w:val="18"/>
        </w:rPr>
        <w:t xml:space="preserve"> Similarly,</w:t>
      </w:r>
      <w:r w:rsidR="00F926E5">
        <w:rPr>
          <w:rFonts w:eastAsia="Calibri"/>
          <w:szCs w:val="18"/>
        </w:rPr>
        <w:t xml:space="preserve"> </w:t>
      </w:r>
      <w:r w:rsidR="00A26888">
        <w:rPr>
          <w:rFonts w:eastAsia="Calibri"/>
          <w:szCs w:val="18"/>
        </w:rPr>
        <w:t xml:space="preserve">this testing could have benefitted from having flattened sand and gravel beds in between the repeated trials. </w:t>
      </w:r>
    </w:p>
    <w:p w14:paraId="42F8614A" w14:textId="159A2CF4" w:rsidR="00F926E5" w:rsidRPr="00C87FC1" w:rsidRDefault="00F926E5" w:rsidP="00D01B39">
      <w:pPr>
        <w:jc w:val="both"/>
      </w:pPr>
      <w:r>
        <w:rPr>
          <w:rFonts w:eastAsia="Calibri"/>
          <w:szCs w:val="18"/>
        </w:rPr>
        <w:t>T</w:t>
      </w:r>
      <w:r w:rsidR="00A26888">
        <w:rPr>
          <w:rFonts w:eastAsia="Calibri"/>
          <w:szCs w:val="18"/>
        </w:rPr>
        <w:t xml:space="preserve">o contribute to this same type of testing. Future work of this project offers a stability analysis on vehicle dynamics. Giving special consideration to the yaw motion created by a counter-moment generated by difference in traction forces. Different considerations also include creating a testing bed scenario in which the vehicle has the ability to steer or maneuver in the split-testing beds.  </w:t>
      </w:r>
    </w:p>
    <w:p w14:paraId="25573970" w14:textId="2D97F8B1" w:rsidR="001C31F9" w:rsidRDefault="001E0A92" w:rsidP="008C37FC">
      <w:pPr>
        <w:pStyle w:val="Head1"/>
      </w:pPr>
      <w:r>
        <w:t>S</w:t>
      </w:r>
      <w:r w:rsidR="002C6C40">
        <w:t>ummary</w:t>
      </w:r>
      <w:r>
        <w:t>/</w:t>
      </w:r>
      <w:r w:rsidR="00B01FCD">
        <w:t>Conclusion</w:t>
      </w:r>
      <w:r w:rsidR="002C6C40">
        <w:t>s</w:t>
      </w:r>
      <w:bookmarkStart w:id="1" w:name="_Hlk33800756"/>
      <w:r w:rsidR="00C87FC1">
        <w:t xml:space="preserve"> </w:t>
      </w:r>
      <w:bookmarkEnd w:id="1"/>
    </w:p>
    <w:p w14:paraId="01CFD4C7" w14:textId="60ED97B1" w:rsidR="00014843" w:rsidRDefault="008C37FC" w:rsidP="008C37FC">
      <w:pPr>
        <w:jc w:val="both"/>
      </w:pPr>
      <w:r>
        <w:t>Extensive research has been done into tire and vehicle dynamics. Many mathematical models such as the Magic Tire Model have been developed to study the relationship between loads to Wheel Slip. However,</w:t>
      </w:r>
      <w:r w:rsidR="00014843">
        <w:t xml:space="preserve"> there is still variability in how to o</w:t>
      </w:r>
      <w:r w:rsidR="00851CA5">
        <w:t>btain the COF that</w:t>
      </w:r>
      <w:r w:rsidR="00014843">
        <w:t xml:space="preserve"> Wheel Slip</w:t>
      </w:r>
      <w:r w:rsidR="00851CA5">
        <w:t xml:space="preserve"> d</w:t>
      </w:r>
      <w:r w:rsidR="00014843">
        <w:t>epend</w:t>
      </w:r>
      <w:r w:rsidR="00851CA5">
        <w:t>s</w:t>
      </w:r>
      <w:r w:rsidR="009D6D05">
        <w:t xml:space="preserve"> on. </w:t>
      </w:r>
    </w:p>
    <w:p w14:paraId="70FD7946" w14:textId="44CB91DA" w:rsidR="009D6D05" w:rsidRDefault="009D6D05" w:rsidP="008C37FC">
      <w:pPr>
        <w:jc w:val="both"/>
      </w:pPr>
      <w:r>
        <w:t xml:space="preserve">This paper introduced a method to filter acceleration data during braking events, and being able to characterize different surface types. This method uses a Coiflet 2 Wavelet Approximation instead of the traditional FFT and Butterworth filter methods to avoid Gibbs phenomena and capture sharp changes. Data was obtained but difficult to compare to other sources to verify the results on sand and gravel surfaces. However, Coiflet approximations offered congruent results for the baseline concrete test bed, and a high correlation in between video analysis transition times.  </w:t>
      </w:r>
    </w:p>
    <w:p w14:paraId="02D1022B" w14:textId="752A22F4" w:rsidR="009D6D05" w:rsidRDefault="009D6D05" w:rsidP="008C37FC">
      <w:pPr>
        <w:jc w:val="both"/>
      </w:pPr>
      <w:r>
        <w:t>%% Need to add a tabulation for the other tests, transition times, and make the graphs, such as Figure 16 and 17 for all tests</w:t>
      </w:r>
      <w:proofErr w:type="gramStart"/>
      <w:r>
        <w:t>..</w:t>
      </w:r>
      <w:proofErr w:type="gramEnd"/>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 xml:space="preserve">J.J. </w:t>
      </w:r>
      <w:proofErr w:type="spellStart"/>
      <w:r>
        <w:rPr>
          <w:sz w:val="18"/>
          <w:szCs w:val="18"/>
        </w:rPr>
        <w:t>Taborek</w:t>
      </w:r>
      <w:proofErr w:type="spellEnd"/>
      <w:r>
        <w:rPr>
          <w:sz w:val="18"/>
          <w:szCs w:val="18"/>
        </w:rPr>
        <w:t>,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763BC7E5" w14:textId="35D0AEDF" w:rsidR="00D01B39" w:rsidRDefault="00D01B39" w:rsidP="00B2081D">
      <w:pPr>
        <w:pStyle w:val="Default"/>
        <w:spacing w:after="29"/>
        <w:rPr>
          <w:b/>
        </w:rPr>
      </w:pPr>
    </w:p>
    <w:p w14:paraId="7406E517" w14:textId="7A2EF361" w:rsidR="00B2081D" w:rsidRPr="00B2081D" w:rsidRDefault="00B01FCD" w:rsidP="00B2081D">
      <w:pPr>
        <w:pStyle w:val="Default"/>
        <w:spacing w:after="29"/>
        <w:rPr>
          <w:b/>
        </w:rPr>
      </w:pPr>
      <w:r w:rsidRPr="00F53947">
        <w:rPr>
          <w:b/>
        </w:rPr>
        <w:t>C</w:t>
      </w:r>
      <w:r w:rsidR="002C6C40" w:rsidRPr="00F53947">
        <w:rPr>
          <w:b/>
        </w:rPr>
        <w:t>ontact Information</w:t>
      </w: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7"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8"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9"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0EE96601" w14:textId="5D79D81D" w:rsidR="00C511C8" w:rsidRPr="00D01B39" w:rsidRDefault="00547DA7" w:rsidP="00D01B39">
      <w:pPr>
        <w:jc w:val="both"/>
        <w:sectPr w:rsidR="00C511C8" w:rsidRPr="00D01B39" w:rsidSect="006009F0">
          <w:type w:val="continuous"/>
          <w:pgSz w:w="12240" w:h="15840"/>
          <w:pgMar w:top="720" w:right="720" w:bottom="720" w:left="720" w:header="720" w:footer="720" w:gutter="0"/>
          <w:cols w:num="2" w:space="720"/>
          <w:docGrid w:linePitch="360"/>
        </w:sectPr>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r w:rsidR="00D01B39">
        <w:t>.</w:t>
      </w:r>
    </w:p>
    <w:p w14:paraId="17B63769" w14:textId="731D86F0" w:rsidR="00D01B39" w:rsidRDefault="00D01B39" w:rsidP="00D36ECE">
      <w:pPr>
        <w:spacing w:after="0"/>
      </w:pPr>
    </w:p>
    <w:sectPr w:rsidR="00D01B39"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293A5" w14:textId="77777777" w:rsidR="00566DA8" w:rsidRDefault="00566DA8" w:rsidP="00A418D3">
      <w:r>
        <w:separator/>
      </w:r>
    </w:p>
  </w:endnote>
  <w:endnote w:type="continuationSeparator" w:id="0">
    <w:p w14:paraId="43F4A9C7" w14:textId="77777777" w:rsidR="00566DA8" w:rsidRDefault="00566DA8"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2B57D6" w:rsidRPr="009F7DCB" w:rsidRDefault="002B57D6" w:rsidP="009F7DCB">
    <w:r w:rsidRPr="009F7DCB">
      <w:fldChar w:fldCharType="begin"/>
    </w:r>
    <w:r w:rsidRPr="009F7DCB">
      <w:instrText xml:space="preserve">PAGE  </w:instrText>
    </w:r>
    <w:r w:rsidRPr="009F7DCB">
      <w:fldChar w:fldCharType="end"/>
    </w:r>
  </w:p>
  <w:p w14:paraId="5853FC6D" w14:textId="77777777" w:rsidR="002B57D6" w:rsidRDefault="002B57D6" w:rsidP="00C621E9"/>
  <w:p w14:paraId="2907D404" w14:textId="77777777" w:rsidR="002B57D6" w:rsidRDefault="002B57D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1208C7B0" w:rsidR="002B57D6" w:rsidRPr="00BF0C74" w:rsidRDefault="002B57D6" w:rsidP="004676DD">
        <w:r w:rsidRPr="00BF0C74">
          <w:t xml:space="preserve">Page </w:t>
        </w:r>
        <w:r>
          <w:fldChar w:fldCharType="begin"/>
        </w:r>
        <w:r>
          <w:instrText xml:space="preserve"> PAGE </w:instrText>
        </w:r>
        <w:r>
          <w:fldChar w:fldCharType="separate"/>
        </w:r>
        <w:r w:rsidR="002C0BB1">
          <w:rPr>
            <w:noProof/>
          </w:rPr>
          <w:t>8</w:t>
        </w:r>
        <w:r>
          <w:rPr>
            <w:noProof/>
          </w:rPr>
          <w:fldChar w:fldCharType="end"/>
        </w:r>
        <w:r w:rsidRPr="00BF0C74">
          <w:t xml:space="preserve"> of </w:t>
        </w:r>
        <w:r w:rsidR="00566DA8">
          <w:fldChar w:fldCharType="begin"/>
        </w:r>
        <w:r w:rsidR="00566DA8">
          <w:instrText xml:space="preserve"> NUMPAGES  </w:instrText>
        </w:r>
        <w:r w:rsidR="00566DA8">
          <w:fldChar w:fldCharType="separate"/>
        </w:r>
        <w:r w:rsidR="002C0BB1">
          <w:rPr>
            <w:noProof/>
          </w:rPr>
          <w:t>8</w:t>
        </w:r>
        <w:r w:rsidR="00566DA8">
          <w:rPr>
            <w:noProof/>
          </w:rPr>
          <w:fldChar w:fldCharType="end"/>
        </w:r>
      </w:p>
    </w:sdtContent>
  </w:sdt>
  <w:p w14:paraId="24DA274C" w14:textId="76D9763B" w:rsidR="002B57D6" w:rsidRDefault="002B57D6" w:rsidP="00A418D3">
    <w:r>
      <w:fldChar w:fldCharType="begin"/>
    </w:r>
    <w:r>
      <w:instrText xml:space="preserve"> DATE \@ "M/d/yyyy" </w:instrText>
    </w:r>
    <w:r>
      <w:fldChar w:fldCharType="separate"/>
    </w:r>
    <w:r w:rsidR="002C0BB1">
      <w:rPr>
        <w:noProof/>
      </w:rPr>
      <w:t>2/25/2021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ACAAB" w14:textId="77777777" w:rsidR="00566DA8" w:rsidRDefault="00566DA8" w:rsidP="00A418D3">
      <w:r>
        <w:separator/>
      </w:r>
    </w:p>
  </w:footnote>
  <w:footnote w:type="continuationSeparator" w:id="0">
    <w:p w14:paraId="5DC5FDAA" w14:textId="77777777" w:rsidR="00566DA8" w:rsidRDefault="00566DA8"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144"/>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5B93"/>
    <w:rsid w:val="00187F22"/>
    <w:rsid w:val="0019704F"/>
    <w:rsid w:val="001A332B"/>
    <w:rsid w:val="001A3F2A"/>
    <w:rsid w:val="001B5BE4"/>
    <w:rsid w:val="001B752E"/>
    <w:rsid w:val="001C0F88"/>
    <w:rsid w:val="001C12C9"/>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677F0"/>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B57D6"/>
    <w:rsid w:val="002C0024"/>
    <w:rsid w:val="002C0BB1"/>
    <w:rsid w:val="002C0E22"/>
    <w:rsid w:val="002C56B8"/>
    <w:rsid w:val="002C6C40"/>
    <w:rsid w:val="002C7238"/>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B77A7"/>
    <w:rsid w:val="003C05EF"/>
    <w:rsid w:val="003C1FE8"/>
    <w:rsid w:val="003C2543"/>
    <w:rsid w:val="003C3BA2"/>
    <w:rsid w:val="003D0F6E"/>
    <w:rsid w:val="003D212B"/>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365E7"/>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3F86"/>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66DA8"/>
    <w:rsid w:val="00570429"/>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02977"/>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1D5C"/>
    <w:rsid w:val="006D2C3D"/>
    <w:rsid w:val="006D2C81"/>
    <w:rsid w:val="006D3C6E"/>
    <w:rsid w:val="006D7235"/>
    <w:rsid w:val="006E120E"/>
    <w:rsid w:val="006E24BD"/>
    <w:rsid w:val="006E5139"/>
    <w:rsid w:val="006E5CB1"/>
    <w:rsid w:val="006E73E6"/>
    <w:rsid w:val="006F2E39"/>
    <w:rsid w:val="006F35A1"/>
    <w:rsid w:val="007029E1"/>
    <w:rsid w:val="0071079A"/>
    <w:rsid w:val="007142AD"/>
    <w:rsid w:val="00717289"/>
    <w:rsid w:val="0072764B"/>
    <w:rsid w:val="00733DD9"/>
    <w:rsid w:val="00734145"/>
    <w:rsid w:val="00736401"/>
    <w:rsid w:val="0074376E"/>
    <w:rsid w:val="007447F5"/>
    <w:rsid w:val="00747079"/>
    <w:rsid w:val="00747564"/>
    <w:rsid w:val="00753D77"/>
    <w:rsid w:val="00755DAB"/>
    <w:rsid w:val="00765313"/>
    <w:rsid w:val="007740AF"/>
    <w:rsid w:val="0077749E"/>
    <w:rsid w:val="007871A8"/>
    <w:rsid w:val="00793392"/>
    <w:rsid w:val="007959D7"/>
    <w:rsid w:val="00795DD7"/>
    <w:rsid w:val="00796FA0"/>
    <w:rsid w:val="007A0CA6"/>
    <w:rsid w:val="007A3256"/>
    <w:rsid w:val="007A7560"/>
    <w:rsid w:val="007B18C7"/>
    <w:rsid w:val="007B3EFE"/>
    <w:rsid w:val="007C0327"/>
    <w:rsid w:val="007C2166"/>
    <w:rsid w:val="007C2754"/>
    <w:rsid w:val="007C36D6"/>
    <w:rsid w:val="007D22DD"/>
    <w:rsid w:val="007E3394"/>
    <w:rsid w:val="007E3CEA"/>
    <w:rsid w:val="007E718F"/>
    <w:rsid w:val="007E7374"/>
    <w:rsid w:val="007F5607"/>
    <w:rsid w:val="007F70DE"/>
    <w:rsid w:val="00800529"/>
    <w:rsid w:val="0080306E"/>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74F1F"/>
    <w:rsid w:val="0088184E"/>
    <w:rsid w:val="00883A26"/>
    <w:rsid w:val="00884E84"/>
    <w:rsid w:val="00886E8E"/>
    <w:rsid w:val="00887EB9"/>
    <w:rsid w:val="00892FD4"/>
    <w:rsid w:val="008942A8"/>
    <w:rsid w:val="00897910"/>
    <w:rsid w:val="00897F08"/>
    <w:rsid w:val="008A10F3"/>
    <w:rsid w:val="008A40EF"/>
    <w:rsid w:val="008B1B28"/>
    <w:rsid w:val="008B2B9D"/>
    <w:rsid w:val="008B65D4"/>
    <w:rsid w:val="008C19F5"/>
    <w:rsid w:val="008C2866"/>
    <w:rsid w:val="008C37FC"/>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6D05"/>
    <w:rsid w:val="009D7103"/>
    <w:rsid w:val="009E01B6"/>
    <w:rsid w:val="009E0D2A"/>
    <w:rsid w:val="009E1D79"/>
    <w:rsid w:val="009E7CF2"/>
    <w:rsid w:val="009F779A"/>
    <w:rsid w:val="009F7DCB"/>
    <w:rsid w:val="00A02501"/>
    <w:rsid w:val="00A02C3D"/>
    <w:rsid w:val="00A1434C"/>
    <w:rsid w:val="00A14C4E"/>
    <w:rsid w:val="00A15FDC"/>
    <w:rsid w:val="00A20246"/>
    <w:rsid w:val="00A26888"/>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D35"/>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47D85"/>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1B39"/>
    <w:rsid w:val="00D03790"/>
    <w:rsid w:val="00D03A8E"/>
    <w:rsid w:val="00D220FF"/>
    <w:rsid w:val="00D24567"/>
    <w:rsid w:val="00D25890"/>
    <w:rsid w:val="00D31655"/>
    <w:rsid w:val="00D317E2"/>
    <w:rsid w:val="00D31B92"/>
    <w:rsid w:val="00D31BE0"/>
    <w:rsid w:val="00D31CA6"/>
    <w:rsid w:val="00D32421"/>
    <w:rsid w:val="00D328BE"/>
    <w:rsid w:val="00D331E9"/>
    <w:rsid w:val="00D3332D"/>
    <w:rsid w:val="00D36ECE"/>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2679"/>
    <w:rsid w:val="00EE3EB4"/>
    <w:rsid w:val="00EE4921"/>
    <w:rsid w:val="00EE56C0"/>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26E5"/>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B47D85"/>
    <w:pPr>
      <w:spacing w:line="240" w:lineRule="exact"/>
      <w:jc w:val="both"/>
    </w:p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9790">
      <w:bodyDiv w:val="1"/>
      <w:marLeft w:val="0"/>
      <w:marRight w:val="0"/>
      <w:marTop w:val="0"/>
      <w:marBottom w:val="0"/>
      <w:divBdr>
        <w:top w:val="none" w:sz="0" w:space="0" w:color="auto"/>
        <w:left w:val="none" w:sz="0" w:space="0" w:color="auto"/>
        <w:bottom w:val="none" w:sz="0" w:space="0" w:color="auto"/>
        <w:right w:val="none" w:sz="0" w:space="0" w:color="auto"/>
      </w:divBdr>
    </w:div>
    <w:div w:id="51655813">
      <w:bodyDiv w:val="1"/>
      <w:marLeft w:val="0"/>
      <w:marRight w:val="0"/>
      <w:marTop w:val="0"/>
      <w:marBottom w:val="0"/>
      <w:divBdr>
        <w:top w:val="none" w:sz="0" w:space="0" w:color="auto"/>
        <w:left w:val="none" w:sz="0" w:space="0" w:color="auto"/>
        <w:bottom w:val="none" w:sz="0" w:space="0" w:color="auto"/>
        <w:right w:val="none" w:sz="0" w:space="0" w:color="auto"/>
      </w:divBdr>
    </w:div>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8311">
      <w:bodyDiv w:val="1"/>
      <w:marLeft w:val="0"/>
      <w:marRight w:val="0"/>
      <w:marTop w:val="0"/>
      <w:marBottom w:val="0"/>
      <w:divBdr>
        <w:top w:val="none" w:sz="0" w:space="0" w:color="auto"/>
        <w:left w:val="none" w:sz="0" w:space="0" w:color="auto"/>
        <w:bottom w:val="none" w:sz="0" w:space="0" w:color="auto"/>
        <w:right w:val="none" w:sz="0" w:space="0" w:color="auto"/>
      </w:divBdr>
    </w:div>
    <w:div w:id="342904673">
      <w:bodyDiv w:val="1"/>
      <w:marLeft w:val="0"/>
      <w:marRight w:val="0"/>
      <w:marTop w:val="0"/>
      <w:marBottom w:val="0"/>
      <w:divBdr>
        <w:top w:val="none" w:sz="0" w:space="0" w:color="auto"/>
        <w:left w:val="none" w:sz="0" w:space="0" w:color="auto"/>
        <w:bottom w:val="none" w:sz="0" w:space="0" w:color="auto"/>
        <w:right w:val="none" w:sz="0" w:space="0" w:color="auto"/>
      </w:divBdr>
    </w:div>
    <w:div w:id="377321944">
      <w:bodyDiv w:val="1"/>
      <w:marLeft w:val="0"/>
      <w:marRight w:val="0"/>
      <w:marTop w:val="0"/>
      <w:marBottom w:val="0"/>
      <w:divBdr>
        <w:top w:val="none" w:sz="0" w:space="0" w:color="auto"/>
        <w:left w:val="none" w:sz="0" w:space="0" w:color="auto"/>
        <w:bottom w:val="none" w:sz="0" w:space="0" w:color="auto"/>
        <w:right w:val="none" w:sz="0" w:space="0" w:color="auto"/>
      </w:divBdr>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4927">
      <w:bodyDiv w:val="1"/>
      <w:marLeft w:val="0"/>
      <w:marRight w:val="0"/>
      <w:marTop w:val="0"/>
      <w:marBottom w:val="0"/>
      <w:divBdr>
        <w:top w:val="none" w:sz="0" w:space="0" w:color="auto"/>
        <w:left w:val="none" w:sz="0" w:space="0" w:color="auto"/>
        <w:bottom w:val="none" w:sz="0" w:space="0" w:color="auto"/>
        <w:right w:val="none" w:sz="0" w:space="0" w:color="auto"/>
      </w:divBdr>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2209">
      <w:bodyDiv w:val="1"/>
      <w:marLeft w:val="0"/>
      <w:marRight w:val="0"/>
      <w:marTop w:val="0"/>
      <w:marBottom w:val="0"/>
      <w:divBdr>
        <w:top w:val="none" w:sz="0" w:space="0" w:color="auto"/>
        <w:left w:val="none" w:sz="0" w:space="0" w:color="auto"/>
        <w:bottom w:val="none" w:sz="0" w:space="0" w:color="auto"/>
        <w:right w:val="none" w:sz="0" w:space="0" w:color="auto"/>
      </w:divBdr>
    </w:div>
    <w:div w:id="1437554114">
      <w:bodyDiv w:val="1"/>
      <w:marLeft w:val="0"/>
      <w:marRight w:val="0"/>
      <w:marTop w:val="0"/>
      <w:marBottom w:val="0"/>
      <w:divBdr>
        <w:top w:val="none" w:sz="0" w:space="0" w:color="auto"/>
        <w:left w:val="none" w:sz="0" w:space="0" w:color="auto"/>
        <w:bottom w:val="none" w:sz="0" w:space="0" w:color="auto"/>
        <w:right w:val="none" w:sz="0" w:space="0" w:color="auto"/>
      </w:divBdr>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604921756">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04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mailto:cstolle2@unl.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26435-468E-43E3-BF58-B907BEA39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8209</TotalTime>
  <Pages>1</Pages>
  <Words>3563</Words>
  <Characters>20314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39</cp:revision>
  <cp:lastPrinted>2020-03-14T23:14:00Z</cp:lastPrinted>
  <dcterms:created xsi:type="dcterms:W3CDTF">2020-01-21T19:09:00Z</dcterms:created>
  <dcterms:modified xsi:type="dcterms:W3CDTF">2021-02-25T17:03:00Z</dcterms:modified>
</cp:coreProperties>
</file>