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Proposed u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33"/>
        <w:gridCol w:w="4042"/>
        <w:gridCol w:w="6415"/>
      </w:tblGrid>
      <w:tr>
        <w:trPr>
          <w:trHeight w:val="638" w:hRule="auto"/>
          <w:tblHeader/>
        </w:trPr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Proposed u based on fairness criteria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decision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note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u in grid satisfies all fairness rules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Consider widening thresholds or inspecting CI plots manually.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2026-08-04T19:33:08Z</dcterms:modified>
  <cp:category/>
</cp:coreProperties>
</file>