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 Recommendation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presentation_u (Statistical Summary)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Recommendation</w:t>
            </w:r>
          </w:p>
        </w:tc>
      </w:tr>
      <w:tr>
        <w:trPr>
          <w:trHeight w:val="273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value of presentation_u: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Rationale: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absolute deviation of DI from 1 (categorical fairness).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mean-percentile gap between grade groups (equivalence logic).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standardized mean difference (effect size).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Achieves tighter bootstrap confidence intervals.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This ranking-based recommendation follows the practical statistical science principles emphasized by Salami and colleagues: empirical robustness, uncertainty quantification, and transparent, audit-ready thresholds.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2026-08-05T21:20:14Z</dcterms:modified>
  <cp:category/>
</cp:coreProperties>
</file>