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 Recommendation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presentation_u (Statistical Summary)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Recommendation</w:t>
            </w:r>
          </w:p>
        </w:tc>
      </w:tr>
      <w:tr>
        <w:trPr>
          <w:trHeight w:val="273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value of presentation_u: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Rationale: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absolute deviation of DI from 1 (categorical fairness).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mean-percentile gap between grade groups (equivalence logic).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standardized mean difference (effect size).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Achieves tighter bootstrap confidence intervals.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This ranking-based recommendation follows the practical statistical science principles emphasized by Salami and colleagues: empirical robustness, uncertainty quantification, and transparent, audit-ready thresholds.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2026-08-07T05:58:44Z</dcterms:modified>
  <cp:category/>
</cp:coreProperties>
</file>