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Table: u-sweep (Core rates &amp; DI)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573"/>
        <w:gridCol w:w="1451"/>
        <w:gridCol w:w="1451"/>
        <w:gridCol w:w="1451"/>
        <w:gridCol w:w="1451"/>
        <w:gridCol w:w="1451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Core Rates &amp; Disparate Impact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0.8705036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0.8706897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0.9997863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0.9444854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0.9514763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0.8563218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0.92732400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0.9420899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0.9489441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0.8465228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0.8620690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0.53100892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0.9819664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0.9989100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0.9415167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0.9978104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0.8573141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0.40504766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0.9781814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0.9345163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0.9988425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0.9408422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0.9975050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0.8597122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0.8649425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0.85388322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0.9939530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0.9431480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0.9499526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0.8417266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0.8505747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0.72570630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0.9895975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0.9368299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0.9991355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0.9449852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0.9981188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0.8821839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0.16858865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0.9206349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0.9974659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0.9278507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0.9951807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0.8678161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0.32464593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0.9727000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0.9258914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0.9334299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0.9969581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0.8501199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0.8879310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0.09653039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0.9574166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0.9158518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0.9221714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0.9923798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0.8489209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0.8850575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0.11825982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0.9591703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0.9967255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0.9229214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0.9935556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0.8585132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0.8821839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0.30416067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0.9731680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0.9293058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0.9985632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0.9362080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0.9970321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0.8525180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0.8793103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0.23308156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0.9695303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0.9256443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0.9982832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0.9323291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0.9964190</w:t>
            </w:r>
          </w:p>
        </w:tc>
      </w:tr>
    </w:tbl>
    <w:p>
      <w:pPr>
        <w:pStyle w:val="Titre2"/>
      </w:pPr>
      <w:r>
        <w:t xml:space="preserve">Table: u-sweep (ΔSR Equivalence CIs)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Δ Selection Rate (Equivalence CIs)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</w:tbl>
    <w:p>
      <w:pPr>
        <w:pStyle w:val="Titre2"/>
      </w:pPr>
      <w:r>
        <w:t xml:space="preserve">Table: u-sweep (Mean gap &amp; SMD)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1829"/>
        <w:gridCol w:w="1915"/>
        <w:gridCol w:w="1524"/>
        <w:gridCol w:w="1695"/>
        <w:gridCol w:w="1732"/>
        <w:gridCol w:w="1940"/>
        <w:gridCol w:w="1976"/>
        <w:gridCol w:w="1646"/>
      </w:tblGrid>
      <w:tr>
        <w:trPr>
          <w:trHeight w:val="638" w:hRule="auto"/>
          <w:tblHeader/>
        </w:trPr>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u-sweep Summary — Mean Percentile Gap &amp; Effect Size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9.330779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9.521906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0.1911272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-1.840511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2.36250842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-1.538727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2.0137288088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0.01156872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9.980474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10.162242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0.1817676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-2.019280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2.40521620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-1.699382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2.1359415867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0.01040285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10.486293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9.951310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-0.5349827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-2.792340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1.68465502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-2.473424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1.3674340923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-0.02978245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10.052171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9.011936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-1.0402349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-3.100180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1.17139239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-2.743412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0.7649995861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-0.06101268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9.842657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9.390726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-0.4519308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-2.433372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1.84080268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1.4408358765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-0.02655518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10.498428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9.633565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-0.8648634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-3.037868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1.51152979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-2.677584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1.1045608558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-0.04752151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10.073510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8.074994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-1.9985159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-3.938479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0.06976987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-3.623345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-0.2467500097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-0.11949961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10.410649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8.603764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-1.8068851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-3.836854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0.38340688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-3.515039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0.0243053536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-0.10412184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9.923462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7.932739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-1.9907226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-3.963746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0.09911153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-3.620311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-0.2108477898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-0.11937373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9.538468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7.879938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-1.6585301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-3.664015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0.29628623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-3.338298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0.0008792313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-0.10125664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9.616684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-1.6163759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-3.635999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0.54654520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-3.332264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0.1277348769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-0.09655939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9.865928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7.851509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-2.0144188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-3.966505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0.04775122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FF0000"/>
              </w:rPr>
              <w:t xml:space="preserve">-3.669880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-0.3127719088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-0.12018251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2026-08-07T05:59:00Z</dcterms:modified>
  <cp:category/>
</cp:coreProperties>
</file>