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  <w:b/>
        </w:rPr>
      </w:pPr>
      <w:r w:rsidRPr="00B352BE">
        <w:rPr>
          <w:rFonts w:ascii="Arial" w:eastAsia="Calibri" w:hAnsi="Arial" w:cs="Arial"/>
          <w:b/>
        </w:rPr>
        <w:t>DATASET E METADADOS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 xml:space="preserve">Os datasets utilizados para o estudo foram extraídos do site </w:t>
      </w:r>
      <w:hyperlink r:id="rId4" w:history="1">
        <w:r w:rsidRPr="00B352BE">
          <w:rPr>
            <w:rFonts w:ascii="Arial" w:eastAsia="Calibri" w:hAnsi="Arial" w:cs="Arial"/>
            <w:color w:val="0563C1"/>
            <w:u w:val="single"/>
          </w:rPr>
          <w:t>www.kaggle.com</w:t>
        </w:r>
      </w:hyperlink>
      <w:r w:rsidRPr="00B352BE">
        <w:rPr>
          <w:rFonts w:ascii="Arial" w:eastAsia="Calibri" w:hAnsi="Arial" w:cs="Arial"/>
        </w:rPr>
        <w:t xml:space="preserve"> em 15/03/2023. Os dados são públicos, não sensíveis e foram postados por Mariana Boger Netto. Podem ser acessados utilizando o link: </w:t>
      </w:r>
      <w:hyperlink r:id="rId5" w:history="1">
        <w:r w:rsidRPr="00B352BE">
          <w:rPr>
            <w:rFonts w:ascii="Arial" w:eastAsia="Calibri" w:hAnsi="Arial" w:cs="Arial"/>
            <w:color w:val="0563C1"/>
          </w:rPr>
          <w:t>https://www.kaggle.com/mbogernetto/brazilian-amazon-rainforest-degradation</w:t>
        </w:r>
      </w:hyperlink>
      <w:r w:rsidRPr="00B352BE">
        <w:rPr>
          <w:rFonts w:ascii="Arial" w:eastAsia="Calibri" w:hAnsi="Arial" w:cs="Arial"/>
          <w:color w:val="0563C1"/>
        </w:rPr>
        <w:t>.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>Deste conjunto de dados foram extraídos dois arquivos: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  <w:b/>
        </w:rPr>
        <w:t>1.   'def_area_2004_2019'</w:t>
      </w:r>
      <w:r w:rsidRPr="00B352BE">
        <w:rPr>
          <w:rFonts w:ascii="Arial" w:eastAsia="Calibri" w:hAnsi="Arial" w:cs="Arial"/>
        </w:rPr>
        <w:t>: área de desmatamento (km²) por ano e estado, de 2004 a 2019. Os dados são públicos e foram originalmente extraídos do INPE. Programa: PRODES (Programa de Monitoramento da Floresta Amazônica Brasileira por Satélite).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  <w:b/>
        </w:rPr>
      </w:pPr>
      <w:r w:rsidRPr="00B352BE">
        <w:rPr>
          <w:rFonts w:ascii="Arial" w:eastAsia="Calibri" w:hAnsi="Arial" w:cs="Arial"/>
          <w:b/>
        </w:rPr>
        <w:t>1.1 Metadados: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>-  Formato do arquivo: CSV;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>-  Número de linhas: 16;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>- Número de colunas: 11.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  <w:u w:val="single"/>
        </w:rPr>
      </w:pPr>
      <w:r w:rsidRPr="00B352BE">
        <w:rPr>
          <w:rFonts w:ascii="Arial" w:eastAsia="Calibri" w:hAnsi="Arial" w:cs="Arial"/>
          <w:u w:val="single"/>
        </w:rPr>
        <w:t>Features: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 xml:space="preserve">-  </w:t>
      </w:r>
      <w:r w:rsidRPr="00B352BE">
        <w:rPr>
          <w:rFonts w:ascii="Arial" w:eastAsia="Calibri" w:hAnsi="Arial" w:cs="Arial"/>
          <w:b/>
        </w:rPr>
        <w:t>Ano/Estados:</w:t>
      </w:r>
      <w:r w:rsidRPr="00B352BE">
        <w:rPr>
          <w:rFonts w:ascii="Arial" w:eastAsia="Calibri" w:hAnsi="Arial" w:cs="Arial"/>
        </w:rPr>
        <w:t xml:space="preserve"> ano de ocorrência;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 xml:space="preserve">-  </w:t>
      </w:r>
      <w:r w:rsidRPr="00B352BE">
        <w:rPr>
          <w:rFonts w:ascii="Arial" w:eastAsia="Calibri" w:hAnsi="Arial" w:cs="Arial"/>
          <w:b/>
        </w:rPr>
        <w:t>AC, AM, AP, MA, MT, PA, RO, RR, TO</w:t>
      </w:r>
      <w:r w:rsidRPr="00B352BE">
        <w:rPr>
          <w:rFonts w:ascii="Arial" w:eastAsia="Calibri" w:hAnsi="Arial" w:cs="Arial"/>
        </w:rPr>
        <w:t>: Estados da Amazônia legal;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 xml:space="preserve">-  </w:t>
      </w:r>
      <w:r w:rsidRPr="00B352BE">
        <w:rPr>
          <w:rFonts w:ascii="Arial" w:eastAsia="Calibri" w:hAnsi="Arial" w:cs="Arial"/>
          <w:b/>
        </w:rPr>
        <w:t>AMZ LEGAL</w:t>
      </w:r>
      <w:r w:rsidRPr="00B352BE">
        <w:rPr>
          <w:rFonts w:ascii="Arial" w:eastAsia="Calibri" w:hAnsi="Arial" w:cs="Arial"/>
        </w:rPr>
        <w:t>: Soma de todos os estados;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 xml:space="preserve">-  </w:t>
      </w:r>
      <w:r w:rsidRPr="00B352BE">
        <w:rPr>
          <w:rFonts w:ascii="Arial" w:eastAsia="Calibri" w:hAnsi="Arial" w:cs="Arial"/>
          <w:b/>
        </w:rPr>
        <w:t>Valores:</w:t>
      </w:r>
      <w:r w:rsidRPr="00B352BE">
        <w:rPr>
          <w:rFonts w:ascii="Arial" w:eastAsia="Calibri" w:hAnsi="Arial" w:cs="Arial"/>
        </w:rPr>
        <w:t xml:space="preserve"> área devastada em quilômetros quadrados (km²).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B352BE">
        <w:rPr>
          <w:rFonts w:ascii="Arial" w:eastAsia="Calibri" w:hAnsi="Arial" w:cs="Arial"/>
          <w:b/>
          <w:sz w:val="20"/>
          <w:szCs w:val="20"/>
        </w:rPr>
        <w:t xml:space="preserve">           </w:t>
      </w:r>
      <w:r w:rsidR="00716D66">
        <w:rPr>
          <w:rFonts w:ascii="Arial" w:eastAsia="Calibri" w:hAnsi="Arial" w:cs="Arial"/>
          <w:b/>
          <w:sz w:val="20"/>
          <w:szCs w:val="20"/>
        </w:rPr>
        <w:t xml:space="preserve">                            </w:t>
      </w:r>
      <w:r w:rsidRPr="00B352BE">
        <w:rPr>
          <w:rFonts w:ascii="Arial" w:eastAsia="Calibri" w:hAnsi="Arial" w:cs="Arial"/>
          <w:b/>
          <w:color w:val="C00000"/>
          <w:sz w:val="20"/>
          <w:szCs w:val="20"/>
        </w:rPr>
        <w:t xml:space="preserve">Figura 1 – Cabeçalho do primeiro </w:t>
      </w:r>
      <w:proofErr w:type="spellStart"/>
      <w:r w:rsidRPr="00B352BE">
        <w:rPr>
          <w:rFonts w:ascii="Arial" w:eastAsia="Calibri" w:hAnsi="Arial" w:cs="Arial"/>
          <w:b/>
          <w:color w:val="C00000"/>
          <w:sz w:val="20"/>
          <w:szCs w:val="20"/>
        </w:rPr>
        <w:t>Dataset</w:t>
      </w:r>
      <w:proofErr w:type="spellEnd"/>
    </w:p>
    <w:p w:rsidR="00B352BE" w:rsidRDefault="00B352BE" w:rsidP="00E96362">
      <w:pPr>
        <w:spacing w:line="360" w:lineRule="auto"/>
        <w:jc w:val="both"/>
      </w:pPr>
      <w:r w:rsidRPr="00B352BE">
        <w:rPr>
          <w:rFonts w:ascii="Arial" w:eastAsia="Calibri" w:hAnsi="Arial" w:cs="Arial"/>
          <w:noProof/>
          <w:lang w:eastAsia="pt-BR"/>
        </w:rPr>
        <w:drawing>
          <wp:inline distT="0" distB="0" distL="0" distR="0" wp14:anchorId="41681239" wp14:editId="508FF01E">
            <wp:extent cx="5760085" cy="2117725"/>
            <wp:effectExtent l="0" t="0" r="0" b="0"/>
            <wp:docPr id="4" name="Imagem 4" descr="C:\Users\Rick\Desktop\Projeto-Aplicado-I_Cabeçalhos_dos_Dataframes.ipynb at main · RickPardono_Projeto-Aplicado-I_page-0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k\Desktop\Projeto-Aplicado-I_Cabeçalhos_dos_Dataframes.ipynb at main · RickPardono_Projeto-Aplicado-I_page-0001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  <w:b/>
        </w:rPr>
        <w:lastRenderedPageBreak/>
        <w:t>2. 'inpe_brazilian_amazon_fires_1999_2019':</w:t>
      </w:r>
      <w:r w:rsidRPr="00B352BE">
        <w:rPr>
          <w:rFonts w:ascii="Arial" w:eastAsia="Calibri" w:hAnsi="Arial" w:cs="Arial"/>
        </w:rPr>
        <w:t xml:space="preserve"> quantidade de focos de incêndio na Amazônia brasileira por estado, mês e ano, de 1999 a 2019. Programa: BDQ (Banco de Dados de Queimadas). Os dados originais são públicos e foram extraídos do INPE. Metodologia: detecta focos de incêndio por meio de imagens de satélite, atualizadas a cada 3 horas.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  <w:b/>
        </w:rPr>
      </w:pPr>
      <w:r w:rsidRPr="00B352BE">
        <w:rPr>
          <w:rFonts w:ascii="Arial" w:eastAsia="Calibri" w:hAnsi="Arial" w:cs="Arial"/>
          <w:b/>
        </w:rPr>
        <w:t>2.1 Metadados: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>-  Formato do arquivo: CSV;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>-  Número de linhas: 2104;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>-  Número de colunas: 6.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  <w:u w:val="single"/>
        </w:rPr>
      </w:pPr>
      <w:r w:rsidRPr="00B352BE">
        <w:rPr>
          <w:rFonts w:ascii="Arial" w:eastAsia="Calibri" w:hAnsi="Arial" w:cs="Arial"/>
          <w:u w:val="single"/>
        </w:rPr>
        <w:t>Features</w:t>
      </w:r>
      <w:r w:rsidRPr="00B352BE">
        <w:rPr>
          <w:rFonts w:ascii="Arial" w:eastAsia="Calibri" w:hAnsi="Arial" w:cs="Arial"/>
        </w:rPr>
        <w:t>: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>-</w:t>
      </w:r>
      <w:r w:rsidRPr="00B352BE">
        <w:rPr>
          <w:rFonts w:ascii="Arial" w:eastAsia="Calibri" w:hAnsi="Arial" w:cs="Arial"/>
          <w:b/>
        </w:rPr>
        <w:t xml:space="preserve">  year</w:t>
      </w:r>
      <w:bookmarkStart w:id="0" w:name="_GoBack"/>
      <w:bookmarkEnd w:id="0"/>
      <w:r w:rsidRPr="00B352BE">
        <w:rPr>
          <w:rFonts w:ascii="Arial" w:eastAsia="Calibri" w:hAnsi="Arial" w:cs="Arial"/>
          <w:b/>
        </w:rPr>
        <w:t>:</w:t>
      </w:r>
      <w:r w:rsidRPr="00B352BE">
        <w:rPr>
          <w:rFonts w:ascii="Arial" w:eastAsia="Calibri" w:hAnsi="Arial" w:cs="Arial"/>
        </w:rPr>
        <w:t xml:space="preserve"> Ano de ocorrência;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>-</w:t>
      </w:r>
      <w:r w:rsidRPr="00B352BE">
        <w:rPr>
          <w:rFonts w:ascii="Arial" w:eastAsia="Calibri" w:hAnsi="Arial" w:cs="Arial"/>
          <w:b/>
        </w:rPr>
        <w:t xml:space="preserve">  month:</w:t>
      </w:r>
      <w:r w:rsidRPr="00B352BE">
        <w:rPr>
          <w:rFonts w:ascii="Arial" w:eastAsia="Calibri" w:hAnsi="Arial" w:cs="Arial"/>
        </w:rPr>
        <w:t xml:space="preserve"> Mês de ocorrência;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>-</w:t>
      </w:r>
      <w:r w:rsidRPr="00B352BE">
        <w:rPr>
          <w:rFonts w:ascii="Arial" w:eastAsia="Calibri" w:hAnsi="Arial" w:cs="Arial"/>
          <w:b/>
        </w:rPr>
        <w:t xml:space="preserve">  state:</w:t>
      </w:r>
      <w:r w:rsidRPr="00B352BE">
        <w:rPr>
          <w:rFonts w:ascii="Arial" w:eastAsia="Calibri" w:hAnsi="Arial" w:cs="Arial"/>
        </w:rPr>
        <w:t xml:space="preserve"> Estado da ocorrência;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>-</w:t>
      </w:r>
      <w:r w:rsidRPr="00B352BE">
        <w:rPr>
          <w:rFonts w:ascii="Arial" w:eastAsia="Calibri" w:hAnsi="Arial" w:cs="Arial"/>
          <w:b/>
        </w:rPr>
        <w:t xml:space="preserve">  latitude:</w:t>
      </w:r>
      <w:r w:rsidRPr="00B352BE">
        <w:rPr>
          <w:rFonts w:ascii="Arial" w:eastAsia="Calibri" w:hAnsi="Arial" w:cs="Arial"/>
        </w:rPr>
        <w:t xml:space="preserve"> Latitude média de todas as ocorrências neste mês, ano e estado;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>-</w:t>
      </w:r>
      <w:r w:rsidRPr="00B352BE">
        <w:rPr>
          <w:rFonts w:ascii="Arial" w:eastAsia="Calibri" w:hAnsi="Arial" w:cs="Arial"/>
          <w:b/>
        </w:rPr>
        <w:t xml:space="preserve">  longitude:</w:t>
      </w:r>
      <w:r w:rsidRPr="00B352BE">
        <w:rPr>
          <w:rFonts w:ascii="Arial" w:eastAsia="Calibri" w:hAnsi="Arial" w:cs="Arial"/>
        </w:rPr>
        <w:t xml:space="preserve"> Longitude média de todas as ocorrências neste mês, ano e estado;</w:t>
      </w:r>
    </w:p>
    <w:p w:rsidR="00B352BE" w:rsidRPr="00B352BE" w:rsidRDefault="00B352BE" w:rsidP="00B352BE">
      <w:pPr>
        <w:spacing w:line="360" w:lineRule="auto"/>
        <w:jc w:val="both"/>
        <w:rPr>
          <w:rFonts w:ascii="Arial" w:eastAsia="Calibri" w:hAnsi="Arial" w:cs="Arial"/>
        </w:rPr>
      </w:pPr>
      <w:r w:rsidRPr="00B352BE">
        <w:rPr>
          <w:rFonts w:ascii="Arial" w:eastAsia="Calibri" w:hAnsi="Arial" w:cs="Arial"/>
        </w:rPr>
        <w:t>-</w:t>
      </w:r>
      <w:r w:rsidRPr="00B352BE">
        <w:rPr>
          <w:rFonts w:ascii="Arial" w:eastAsia="Calibri" w:hAnsi="Arial" w:cs="Arial"/>
          <w:b/>
        </w:rPr>
        <w:t xml:space="preserve">  firespots:</w:t>
      </w:r>
      <w:r w:rsidRPr="00B352BE">
        <w:rPr>
          <w:rFonts w:ascii="Arial" w:eastAsia="Calibri" w:hAnsi="Arial" w:cs="Arial"/>
        </w:rPr>
        <w:t xml:space="preserve"> Número de focos de incêndios florestais.</w:t>
      </w:r>
    </w:p>
    <w:p w:rsidR="00716D66" w:rsidRDefault="00B352BE" w:rsidP="00716D66">
      <w:pPr>
        <w:tabs>
          <w:tab w:val="left" w:pos="915"/>
        </w:tabs>
        <w:spacing w:line="360" w:lineRule="auto"/>
        <w:rPr>
          <w:rFonts w:ascii="Arial" w:eastAsia="Calibri" w:hAnsi="Arial" w:cs="Arial"/>
          <w:b/>
          <w:sz w:val="20"/>
          <w:szCs w:val="20"/>
        </w:rPr>
      </w:pPr>
      <w:r w:rsidRPr="00B352BE">
        <w:rPr>
          <w:rFonts w:ascii="Arial" w:eastAsia="Calibri" w:hAnsi="Arial" w:cs="Arial"/>
          <w:b/>
          <w:sz w:val="20"/>
          <w:szCs w:val="20"/>
        </w:rPr>
        <w:t xml:space="preserve">                      </w:t>
      </w:r>
      <w:r w:rsidR="00716D66">
        <w:rPr>
          <w:rFonts w:ascii="Arial" w:eastAsia="Calibri" w:hAnsi="Arial" w:cs="Arial"/>
          <w:b/>
          <w:sz w:val="20"/>
          <w:szCs w:val="20"/>
        </w:rPr>
        <w:t xml:space="preserve">                      </w:t>
      </w:r>
    </w:p>
    <w:p w:rsidR="00716D66" w:rsidRDefault="00716D66" w:rsidP="00716D66">
      <w:pPr>
        <w:tabs>
          <w:tab w:val="left" w:pos="915"/>
        </w:tabs>
        <w:spacing w:line="360" w:lineRule="auto"/>
        <w:rPr>
          <w:rFonts w:ascii="Arial" w:eastAsia="Calibri" w:hAnsi="Arial" w:cs="Arial"/>
          <w:b/>
          <w:sz w:val="20"/>
          <w:szCs w:val="20"/>
        </w:rPr>
      </w:pPr>
    </w:p>
    <w:p w:rsidR="00B352BE" w:rsidRPr="00716D66" w:rsidRDefault="00716D66" w:rsidP="00716D66">
      <w:pPr>
        <w:tabs>
          <w:tab w:val="left" w:pos="915"/>
        </w:tabs>
        <w:spacing w:line="36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                                           </w:t>
      </w:r>
      <w:r w:rsidR="00B352BE" w:rsidRPr="00B352BE">
        <w:rPr>
          <w:rFonts w:ascii="Arial" w:eastAsia="Calibri" w:hAnsi="Arial" w:cs="Arial"/>
          <w:b/>
          <w:color w:val="C00000"/>
          <w:sz w:val="20"/>
          <w:szCs w:val="20"/>
        </w:rPr>
        <w:t xml:space="preserve">Figura 2 - Cabeçalho do segundo </w:t>
      </w:r>
      <w:proofErr w:type="spellStart"/>
      <w:r w:rsidR="00B352BE" w:rsidRPr="00B352BE">
        <w:rPr>
          <w:rFonts w:ascii="Arial" w:eastAsia="Calibri" w:hAnsi="Arial" w:cs="Arial"/>
          <w:b/>
          <w:color w:val="C00000"/>
          <w:sz w:val="20"/>
          <w:szCs w:val="20"/>
        </w:rPr>
        <w:t>Dataset</w:t>
      </w:r>
      <w:proofErr w:type="spellEnd"/>
    </w:p>
    <w:p w:rsidR="00B352BE" w:rsidRPr="00B352BE" w:rsidRDefault="00B352BE" w:rsidP="00B352BE">
      <w:pPr>
        <w:tabs>
          <w:tab w:val="left" w:pos="915"/>
        </w:tabs>
        <w:spacing w:line="360" w:lineRule="auto"/>
        <w:jc w:val="center"/>
        <w:rPr>
          <w:rFonts w:ascii="Arial" w:eastAsia="Calibri" w:hAnsi="Arial" w:cs="Arial"/>
          <w:color w:val="C00000"/>
          <w:sz w:val="20"/>
          <w:szCs w:val="20"/>
        </w:rPr>
      </w:pPr>
      <w:r w:rsidRPr="00B352BE">
        <w:rPr>
          <w:rFonts w:ascii="Arial" w:eastAsia="Calibri" w:hAnsi="Arial" w:cs="Arial"/>
          <w:noProof/>
          <w:lang w:eastAsia="pt-BR"/>
        </w:rPr>
        <w:drawing>
          <wp:inline distT="0" distB="0" distL="0" distR="0" wp14:anchorId="0B9DE839" wp14:editId="43E29851">
            <wp:extent cx="5276850" cy="2266950"/>
            <wp:effectExtent l="0" t="0" r="0" b="0"/>
            <wp:docPr id="3" name="Imagem 3" descr="C:\Users\Rick\Desktop\Projeto-Aplicado-I_Cabeçalhos_dos_Dataframes.ipynb at main · RickPardono_Projeto-Aplicado-I_page-0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k\Desktop\Projeto-Aplicado-I_Cabeçalhos_dos_Dataframes.ipynb at main · RickPardono_Projeto-Aplicado-I_page-0001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2BE" w:rsidRPr="00B352BE" w:rsidRDefault="00B352BE" w:rsidP="00B352BE"/>
    <w:sectPr w:rsidR="00B352BE" w:rsidRPr="00B352BE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716D66"/>
    <w:rsid w:val="007B2534"/>
    <w:rsid w:val="00B352BE"/>
    <w:rsid w:val="00E9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kaggle.com/mbogernetto/brazilian-amazon-rainforest-degradation" TargetMode="External"/><Relationship Id="rId4" Type="http://schemas.openxmlformats.org/officeDocument/2006/relationships/hyperlink" Target="http://www.kagg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3</cp:revision>
  <dcterms:created xsi:type="dcterms:W3CDTF">2023-03-24T12:50:00Z</dcterms:created>
  <dcterms:modified xsi:type="dcterms:W3CDTF">2023-03-24T12:57:00Z</dcterms:modified>
</cp:coreProperties>
</file>