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668D90" w14:paraId="02AA4E16" wp14:textId="36369F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7C7A23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Коли використовують дискрімінант</w:t>
      </w:r>
    </w:p>
    <w:p xmlns:wp14="http://schemas.microsoft.com/office/word/2010/wordml" w:rsidP="08668D90" w14:paraId="1691A1C3" wp14:textId="0DDF711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Дискримінант, як і квадратні рівняння починають вивчати у 8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клаcі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 курсі алгебри. Розв'язати квадратне рівняння можна через дискримінант і за допомогою теореми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Методика вивчення квадратних рівнянь, як і формули дискримінанта досить невдало прищеплюються школярам, як і багато чого в теперішній освіті. Тому проходять шкільні роки,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B47"/>
          <w:sz w:val="28"/>
          <w:szCs w:val="28"/>
          <w:lang w:val="uk-UA"/>
        </w:rPr>
        <w:t>навчання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 9-11 класі заміняє "вища освіта" і всі знову шукають –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"Як розв'язати квадратне рівняння?", "Як знайти корені рівняння?", "Як знайти дискримінант?"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...</w:t>
      </w:r>
    </w:p>
    <w:p xmlns:wp14="http://schemas.microsoft.com/office/word/2010/wordml" w:rsidP="08668D90" w14:paraId="05F0998C" wp14:textId="12959B0A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bookmarkStart w:name="_Toc2020280136" w:id="1368478864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Формула дискримінанту</w:t>
      </w:r>
      <w:bookmarkEnd w:id="1368478864"/>
    </w:p>
    <w:p xmlns:wp14="http://schemas.microsoft.com/office/word/2010/wordml" w:rsidP="08668D90" w14:paraId="1C13F0D0" wp14:textId="2A2C0B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Дискримінант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D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квадратного рівняння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a*x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vertAlign w:val="superscript"/>
          <w:lang w:val="uk-UA"/>
        </w:rPr>
        <w:t>2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+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bx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+ c=0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рівний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D=b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vertAlign w:val="superscript"/>
          <w:lang w:val="uk-UA"/>
        </w:rPr>
        <w:t>2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– 4*a*c.</w:t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Корені (розв'язки) квадратного рівняння залежать від знаку дискримінанту (D)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D&gt;0 – рівняння має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2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різних дійсних коренів;</w:t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D=0 - рівняння має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1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корінь (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2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одинакові корені):</w:t>
      </w:r>
      <w:r>
        <w:br/>
      </w:r>
      <w:r w:rsidR="624437D0">
        <w:drawing>
          <wp:inline xmlns:wp14="http://schemas.microsoft.com/office/word/2010/wordprocessingDrawing" wp14:editId="49B3E12D" wp14:anchorId="402F7E2E">
            <wp:extent cx="514350" cy="361950"/>
            <wp:effectExtent l="0" t="0" r="0" b="0"/>
            <wp:docPr id="156174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cb3975c69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D&lt;0 – не має дійсних коренів (в шкільній теорії). У ВУЗ-ах вивчають комплексні числа і вже на множині комплексних чисел рівняння з від'ємним дискримінантом має два комплексні корені.</w:t>
      </w:r>
    </w:p>
    <w:p xmlns:wp14="http://schemas.microsoft.com/office/word/2010/wordml" w:rsidP="08668D90" w14:paraId="123CE657" wp14:textId="0FE79551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bookmarkStart w:name="_Toc1295490506" w:id="143480361"/>
      <w:proofErr w:type="spellStart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агальна</w:t>
      </w:r>
      <w:proofErr w:type="spellEnd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формула для знаходження коренів квадратного рівняння:</w:t>
      </w:r>
      <w:bookmarkEnd w:id="143480361"/>
    </w:p>
    <w:p xmlns:wp14="http://schemas.microsoft.com/office/word/2010/wordml" w:rsidP="08668D90" w14:paraId="7A1AFBB6" wp14:textId="732B5B8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Корені рівняння знаходимо за формулою</w:t>
      </w:r>
      <w:r>
        <w:br/>
      </w:r>
      <w:r w:rsidR="624437D0">
        <w:drawing>
          <wp:inline xmlns:wp14="http://schemas.microsoft.com/office/word/2010/wordprocessingDrawing" wp14:editId="2EFDAC99" wp14:anchorId="22E4848A">
            <wp:extent cx="1143000" cy="438150"/>
            <wp:effectExtent l="0" t="0" r="0" b="0"/>
            <wp:docPr id="80701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36480f366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4437D0">
        <w:drawing>
          <wp:inline xmlns:wp14="http://schemas.microsoft.com/office/word/2010/wordprocessingDrawing" wp14:editId="6D222677" wp14:anchorId="1A17FA8F">
            <wp:extent cx="771525" cy="390525"/>
            <wp:effectExtent l="0" t="0" r="0" b="0"/>
            <wp:docPr id="80701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625e0fe72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Якщо коефіцієнт при змінній в квадраті парний то доцільно обчислювати не дискримінант, а четверту його частину</w:t>
      </w:r>
      <w:r>
        <w:br/>
      </w:r>
      <w:r w:rsidR="624437D0">
        <w:drawing>
          <wp:inline xmlns:wp14="http://schemas.microsoft.com/office/word/2010/wordprocessingDrawing" wp14:editId="2F49774E" wp14:anchorId="5EBA72E7">
            <wp:extent cx="914400" cy="457200"/>
            <wp:effectExtent l="0" t="0" r="0" b="0"/>
            <wp:docPr id="80701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dc1b228e4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 таких випадках корені рівняння знаходять за формулою</w:t>
      </w:r>
      <w:r>
        <w:br/>
      </w:r>
      <w:r w:rsidR="624437D0">
        <w:drawing>
          <wp:inline xmlns:wp14="http://schemas.microsoft.com/office/word/2010/wordprocessingDrawing" wp14:editId="1C84DF64" wp14:anchorId="39BFB585">
            <wp:extent cx="1152525" cy="476250"/>
            <wp:effectExtent l="0" t="0" r="0" b="0"/>
            <wp:docPr id="17648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bea47349f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6763695C" wp14:textId="1BE0D12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bookmarkStart w:name="_Toc266667925" w:id="1367044012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Другий спосіб знаходження коренів – це Теорема </w:t>
      </w:r>
      <w:proofErr w:type="spellStart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bookmarkEnd w:id="1367044012"/>
    </w:p>
    <w:p xmlns:wp14="http://schemas.microsoft.com/office/word/2010/wordml" w:rsidP="08668D90" w14:paraId="3E4B511D" wp14:textId="1B456A29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</w:pP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Формулюється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теорема не тільки для квадратних рівнянь, а й для многочленів. Це Ви можете почитати у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Вікіпедій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чи других електронних ресурсах. Однак для спрощення розглянемо ту її частину, що стосується приведених квадратних рівнянь , тобто рівнянь вигляду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(a=1)</w:t>
      </w:r>
      <w:r>
        <w:br/>
      </w:r>
      <w:r w:rsidR="624437D0">
        <w:drawing>
          <wp:inline xmlns:wp14="http://schemas.microsoft.com/office/word/2010/wordprocessingDrawing" wp14:editId="47C5B999" wp14:anchorId="612512C4">
            <wp:extent cx="857250" cy="247650"/>
            <wp:effectExtent l="0" t="0" r="0" b="0"/>
            <wp:docPr id="17648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0d6b288b5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Суть формул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полягає в тому, що сума коренів рівняння рівна коефіцієнту при змінній, взятому з протилежним знаком. Добуток коренів рівняння рівний вільному члену. Формулами теорема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має запис.</w:t>
      </w:r>
      <w:r>
        <w:br/>
      </w:r>
      <w:r w:rsidR="624437D0">
        <w:drawing>
          <wp:inline xmlns:wp14="http://schemas.microsoft.com/office/word/2010/wordprocessingDrawing" wp14:editId="7250ECE7" wp14:anchorId="059C31E9">
            <wp:extent cx="847725" cy="438150"/>
            <wp:effectExtent l="0" t="0" r="0" b="0"/>
            <wp:docPr id="80701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421175489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Виведення формули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достатньо просто.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Розпишемо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квадратне рівняння через прості множники</w:t>
      </w:r>
      <w:r>
        <w:br/>
      </w:r>
      <w:r w:rsidR="624437D0">
        <w:drawing>
          <wp:inline xmlns:wp14="http://schemas.microsoft.com/office/word/2010/wordprocessingDrawing" wp14:editId="2D0A4D61" wp14:anchorId="073FC11E">
            <wp:extent cx="2914650" cy="723900"/>
            <wp:effectExtent l="0" t="0" r="0" b="0"/>
            <wp:docPr id="80701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5d58a30fc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 бачите, все геніальне є одночасно простим. Найефективніше використовувати формулу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коли різниця коренів за модулем або різниця модулів коренів рівна 1, 2. Наприклад, наступні рівняння за теоремою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мають корені</w:t>
      </w:r>
      <w:r>
        <w:br/>
      </w:r>
      <w:r w:rsidR="624437D0">
        <w:drawing>
          <wp:inline xmlns:wp14="http://schemas.microsoft.com/office/word/2010/wordprocessingDrawing" wp14:editId="6DC1FBA7" wp14:anchorId="14CBE2B3">
            <wp:extent cx="2600325" cy="266700"/>
            <wp:effectExtent l="0" t="0" r="0" b="0"/>
            <wp:docPr id="57513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b78f88c52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24437D0">
        <w:drawing>
          <wp:inline xmlns:wp14="http://schemas.microsoft.com/office/word/2010/wordprocessingDrawing" wp14:editId="6197B8DE" wp14:anchorId="21730B35">
            <wp:extent cx="2667000" cy="266700"/>
            <wp:effectExtent l="0" t="0" r="0" b="0"/>
            <wp:docPr id="17648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f74603d24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24437D0">
        <w:drawing>
          <wp:inline xmlns:wp14="http://schemas.microsoft.com/office/word/2010/wordprocessingDrawing" wp14:editId="7934F307" wp14:anchorId="5CFEC83C">
            <wp:extent cx="2590800" cy="266700"/>
            <wp:effectExtent l="0" t="0" r="0" b="0"/>
            <wp:docPr id="17648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d4e65e034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24437D0">
        <w:drawing>
          <wp:inline xmlns:wp14="http://schemas.microsoft.com/office/word/2010/wordprocessingDrawing" wp14:editId="50EB3D79" wp14:anchorId="32C0804D">
            <wp:extent cx="2552700" cy="266700"/>
            <wp:effectExtent l="0" t="0" r="0" b="0"/>
            <wp:docPr id="17648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577b8776a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До 4 рівняння аналіз має виглядати наступним чином. Добуток коренів рівняння рівний 6, тобто коренями можуть бути значення (1; 6) та (2;3) або пари з протилежним знаком. Сума коренів рівна 7 (коефіцієнту при змінній з протилежним знаком). Звідси робимо висновок, що розв'язки квадратного рівняння рівні x=2; x=3.</w:t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Найпростіше підбирати корені рівняння серед дільників вільного члена, корегуючи їх знак з метою виконання формул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Вієта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. На початку це здається важко зробити, але з практикою на ряді квадратних рівнянь така методика виявиться ефективнішою за обчислення дискримінанту та знаходження коренів квадратного рівняння класичним способом</w:t>
      </w:r>
    </w:p>
    <w:p xmlns:wp14="http://schemas.microsoft.com/office/word/2010/wordml" w:rsidP="08668D90" w14:paraId="6BFEE83D" wp14:textId="00670102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 бачите шкільна теорія вивчення дискримінанту та способів знаходження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розв'язків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рівняння позбавлена практичного змісту –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"Для чого школярам квадратне рівняння?", "Який фізичний зміст дискримінанту?".</w:t>
      </w:r>
    </w:p>
    <w:p xmlns:wp14="http://schemas.microsoft.com/office/word/2010/wordml" w:rsidP="08668D90" w14:paraId="588AB958" wp14:textId="73DEDCAD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bookmarkStart w:name="_Toc1873469794" w:id="144849261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Давайте спробуємо розібратися, що описує дискримінант?</w:t>
      </w:r>
      <w:bookmarkEnd w:id="144849261"/>
    </w:p>
    <w:p xmlns:wp14="http://schemas.microsoft.com/office/word/2010/wordml" w:rsidP="08668D90" w14:paraId="09EDE2F2" wp14:textId="3D9B7EF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 курсі алгебри вивчають функції, схеми дослідження функції та побудови графіку функцій. І серед усіх функцій важливе місце займає парабола, рівняння якої можна записати у вигляді</w:t>
      </w:r>
      <w:r>
        <w:br/>
      </w:r>
      <w:r w:rsidR="624437D0">
        <w:drawing>
          <wp:inline xmlns:wp14="http://schemas.microsoft.com/office/word/2010/wordprocessingDrawing" wp14:editId="19C3DD65" wp14:anchorId="1C2A4933">
            <wp:extent cx="1123950" cy="247650"/>
            <wp:effectExtent l="0" t="0" r="0" b="0"/>
            <wp:docPr id="152502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0a79c0e61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Так от фізичний зміст квадратного рівняння – це нулі параболи, тобто точки перетину графіка функції з віссю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Ox</w:t>
      </w:r>
      <w:proofErr w:type="spellEnd"/>
      <w:r>
        <w:br/>
      </w:r>
      <w:r w:rsidR="624437D0">
        <w:drawing>
          <wp:inline xmlns:wp14="http://schemas.microsoft.com/office/word/2010/wordprocessingDrawing" wp14:editId="02922704" wp14:anchorId="16263C54">
            <wp:extent cx="1609725" cy="247650"/>
            <wp:effectExtent l="0" t="0" r="0" b="0"/>
            <wp:docPr id="152502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b1474f8b6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Властивості парабол, які описані нижче попрошу Вас запам'ятати. Прийде час здавати екзамени, тести, чи вступні іспити і Ви будете вдячні за довідковий матеріал. Знак при змінній в квадраті відповідає чи будуть вітки параболи на графіку іти вгору (a&gt;0)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</w:t>
      </w:r>
    </w:p>
    <w:p xmlns:wp14="http://schemas.microsoft.com/office/word/2010/wordml" w:rsidP="08668D90" w14:paraId="2EFA48B4" wp14:textId="189EAEBD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="624437D0">
        <w:drawing>
          <wp:inline xmlns:wp14="http://schemas.microsoft.com/office/word/2010/wordprocessingDrawing" wp14:editId="725CD2D8" wp14:anchorId="6E6CC90C">
            <wp:extent cx="2257425" cy="2286000"/>
            <wp:effectExtent l="0" t="0" r="0" b="0"/>
            <wp:docPr id="152502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db5b48f98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34FFC0D6" wp14:textId="29D1E81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чи парабола вітками донизу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(a&lt;0)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xmlns:wp14="http://schemas.microsoft.com/office/word/2010/wordml" w:rsidP="08668D90" w14:paraId="0DAF74C9" wp14:textId="4CB30945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="624437D0">
        <w:drawing>
          <wp:inline xmlns:wp14="http://schemas.microsoft.com/office/word/2010/wordprocessingDrawing" wp14:editId="3BDD2555" wp14:anchorId="6A22935F">
            <wp:extent cx="2305050" cy="2305050"/>
            <wp:effectExtent l="0" t="0" r="0" b="0"/>
            <wp:docPr id="189774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f7b540b4b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01216750" wp14:textId="04CAAA6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Вершина параболи лежить посередині між коренями</w:t>
      </w:r>
      <w:r>
        <w:br/>
      </w:r>
      <w:r w:rsidR="624437D0">
        <w:drawing>
          <wp:inline xmlns:wp14="http://schemas.microsoft.com/office/word/2010/wordprocessingDrawing" wp14:editId="33ED55D5" wp14:anchorId="3816C230">
            <wp:extent cx="466725" cy="361950"/>
            <wp:effectExtent l="0" t="0" r="0" b="0"/>
            <wp:docPr id="189774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84e2e02e7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7587A592" wp14:textId="41038974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bookmarkStart w:name="_Toc1204158530" w:id="1356176959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Фізичний зміст дискримінанту:</w:t>
      </w:r>
      <w:bookmarkEnd w:id="1356176959"/>
    </w:p>
    <w:p xmlns:wp14="http://schemas.microsoft.com/office/word/2010/wordml" w:rsidP="08668D90" w14:paraId="6A8BC5B1" wp14:textId="19DD0C6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Якщо дискримінант більший нуля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(D&gt;0)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парабола має дві точки перетину з віссю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Ox</w:t>
      </w:r>
      <w:proofErr w:type="spellEnd"/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>
        <w:br/>
      </w:r>
      <w:r w:rsidR="624437D0">
        <w:drawing>
          <wp:inline xmlns:wp14="http://schemas.microsoft.com/office/word/2010/wordprocessingDrawing" wp14:editId="421EB4C7" wp14:anchorId="30DF3ACB">
            <wp:extent cx="2305050" cy="2305050"/>
            <wp:effectExtent l="0" t="0" r="0" b="0"/>
            <wp:docPr id="189774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267b675f7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дискримінант рівний нулю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(D=0)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то парабола у вершині дотикається до осі абсцис.</w:t>
      </w:r>
      <w:r>
        <w:br/>
      </w:r>
      <w:r w:rsidR="624437D0">
        <w:drawing>
          <wp:inline xmlns:wp14="http://schemas.microsoft.com/office/word/2010/wordprocessingDrawing" wp14:editId="7986652A" wp14:anchorId="7EC5C02A">
            <wp:extent cx="2305050" cy="2305050"/>
            <wp:effectExtent l="0" t="0" r="0" b="0"/>
            <wp:docPr id="189774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e6edc39ed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3E6F8BB3" wp14:textId="72806893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br/>
      </w:r>
    </w:p>
    <w:p xmlns:wp14="http://schemas.microsoft.com/office/word/2010/wordml" w:rsidP="08668D90" w14:paraId="39E1E6C2" wp14:textId="3D3540E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останній випадок, коли дискримінант менший нуля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(D&lt;0)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– графік параболи належить площині над віссю абсцис (вітки параболи вгору), або графік повністю під віссю абсцис (вітки параболи опущені донизу).</w:t>
      </w:r>
      <w:r>
        <w:br/>
      </w:r>
      <w:r w:rsidR="624437D0">
        <w:drawing>
          <wp:inline xmlns:wp14="http://schemas.microsoft.com/office/word/2010/wordprocessingDrawing" wp14:editId="7567EB2B" wp14:anchorId="5D0961C7">
            <wp:extent cx="2305050" cy="2305050"/>
            <wp:effectExtent l="0" t="0" r="0" b="0"/>
            <wp:docPr id="15019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ec0db8962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62868305" wp14:textId="2E03C7E6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bookmarkStart w:name="_Toc1494873500" w:id="2117461487"/>
      <w:proofErr w:type="spellStart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Неповніні</w:t>
      </w:r>
      <w:proofErr w:type="spellEnd"/>
      <w:r w:rsidRPr="08668D90" w:rsidR="624437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квадратні рівняння</w:t>
      </w:r>
      <w:bookmarkEnd w:id="2117461487"/>
    </w:p>
    <w:p xmlns:wp14="http://schemas.microsoft.com/office/word/2010/wordml" w:rsidP="08668D90" w14:paraId="037A1493" wp14:textId="708F154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Якщо в квадратному рівнянні коефіцієнт при вільному члені або змінній рівні нулю то такі рівняння називають неповними. Корені рівнянь знаходимо за простішими формулами</w:t>
      </w:r>
      <w:r>
        <w:br/>
      </w:r>
      <w:r w:rsidR="624437D0">
        <w:drawing>
          <wp:inline xmlns:wp14="http://schemas.microsoft.com/office/word/2010/wordprocessingDrawing" wp14:editId="37C7D2F7" wp14:anchorId="3D526D11">
            <wp:extent cx="1419225" cy="276225"/>
            <wp:effectExtent l="0" t="0" r="0" b="0"/>
            <wp:docPr id="15019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3649c67f5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Графік функцій завжди симетричний відносно початку координат. Варто зазначити, що рівняння має дійсні корені лише тоді коли в рівнянні чергуються знаки при коефіцієнтах "+, -" або "-, +".</w:t>
      </w:r>
      <w:r>
        <w:br/>
      </w:r>
      <w:r w:rsidR="624437D0">
        <w:drawing>
          <wp:inline xmlns:wp14="http://schemas.microsoft.com/office/word/2010/wordprocessingDrawing" wp14:editId="29F51BC7" wp14:anchorId="53567D9F">
            <wp:extent cx="2305050" cy="2305050"/>
            <wp:effectExtent l="0" t="0" r="0" b="0"/>
            <wp:docPr id="15019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dc15538bd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Неповне квадратне рівняння вигляду</w:t>
      </w:r>
      <w:r>
        <w:br/>
      </w:r>
      <w:r w:rsidR="624437D0">
        <w:drawing>
          <wp:inline xmlns:wp14="http://schemas.microsoft.com/office/word/2010/wordprocessingDrawing" wp14:editId="390DAF06" wp14:anchorId="6A58898C">
            <wp:extent cx="2438400" cy="266700"/>
            <wp:effectExtent l="0" t="0" r="0" b="0"/>
            <wp:docPr id="15019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14a896411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одним з коренів завжди має точку 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x=0</w:t>
      </w:r>
      <w:r w:rsidRPr="08668D90" w:rsidR="62443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>
        <w:br/>
      </w:r>
      <w:r w:rsidR="624437D0">
        <w:drawing>
          <wp:inline xmlns:wp14="http://schemas.microsoft.com/office/word/2010/wordprocessingDrawing" wp14:editId="49BF747D" wp14:anchorId="3750B62A">
            <wp:extent cx="2305050" cy="2305050"/>
            <wp:effectExtent l="0" t="0" r="0" b="0"/>
            <wp:docPr id="15019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45705ed2a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5306EDBA" wp14:textId="3AF8E4B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xmlns:wp14="http://schemas.microsoft.com/office/word/2010/wordml" w:rsidP="08668D90" w14:paraId="653E11BF" wp14:textId="67163C9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173D0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Переходим до написання коду</w:t>
      </w:r>
    </w:p>
    <w:p xmlns:wp14="http://schemas.microsoft.com/office/word/2010/wordml" w:rsidP="08668D90" w14:paraId="282E060D" wp14:textId="25AE5D5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173D0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Як ви вже зрозуміли, темою курсової роботи мною було обрано “</w:t>
      </w:r>
      <w:r w:rsidRPr="08668D90" w:rsidR="0BF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розробити програму для вирішення квадратного рівняння”.</w:t>
      </w:r>
    </w:p>
    <w:p xmlns:wp14="http://schemas.microsoft.com/office/word/2010/wordml" w:rsidP="08668D90" w14:paraId="2E6EB042" wp14:textId="228360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BF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Програму я буду розроблять на мові програмування С++.</w:t>
      </w:r>
    </w:p>
    <w:p xmlns:wp14="http://schemas.microsoft.com/office/word/2010/wordml" w:rsidP="08668D90" w14:paraId="5C3018A8" wp14:textId="65383C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9052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Зазвичай для розробки віконних програм на платформі .NET використовують мову програмування C#, але її м</w:t>
      </w:r>
      <w:r w:rsidRPr="08668D90" w:rsidR="09B2B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 не вивчали, а якщо й вивчали, то я про це не знаю.</w:t>
      </w:r>
    </w:p>
    <w:p xmlns:wp14="http://schemas.microsoft.com/office/word/2010/wordml" w:rsidP="08668D90" w14:paraId="75596F82" wp14:textId="39777D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23F9A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Суть курсової роботи в тому, щоб продемонструвати </w:t>
      </w:r>
      <w:r>
        <w:tab/>
      </w:r>
      <w:r w:rsidRPr="08668D90" w:rsidR="23F9A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знання отриманих напротязі року. </w:t>
      </w:r>
    </w:p>
    <w:p xmlns:wp14="http://schemas.microsoft.com/office/word/2010/wordml" w:rsidP="08668D90" w14:paraId="14B6C724" wp14:textId="10E8FD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23F9A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Ось дещо із цього:</w:t>
      </w:r>
    </w:p>
    <w:p xmlns:wp14="http://schemas.microsoft.com/office/word/2010/wordml" w:rsidP="08668D90" w14:paraId="480F368B" wp14:textId="7B70A6DD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23F9A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Робота з класами             </w:t>
      </w:r>
    </w:p>
    <w:p xmlns:wp14="http://schemas.microsoft.com/office/word/2010/wordml" w:rsidP="08668D90" w14:paraId="79161139" wp14:textId="0DB33A6F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23F9A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Наслідування                  </w:t>
      </w:r>
    </w:p>
    <w:p xmlns:wp14="http://schemas.microsoft.com/office/word/2010/wordml" w:rsidP="08668D90" w14:paraId="04127208" wp14:textId="5C62F141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23F9A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Множинне наслідування</w:t>
      </w:r>
    </w:p>
    <w:p xmlns:wp14="http://schemas.microsoft.com/office/word/2010/wordml" w:rsidP="08668D90" w14:paraId="73E630D4" wp14:textId="755A29FF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11585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Віртуальні функції          </w:t>
      </w:r>
    </w:p>
    <w:p xmlns:wp14="http://schemas.microsoft.com/office/word/2010/wordml" w:rsidP="08668D90" w14:paraId="4D0A4E04" wp14:textId="5C28DE14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4603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Робота з файлами            </w:t>
      </w:r>
    </w:p>
    <w:p xmlns:wp14="http://schemas.microsoft.com/office/word/2010/wordml" w:rsidP="08668D90" w14:paraId="48EAB8B2" wp14:textId="0470378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4603D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Компілятор </w:t>
      </w:r>
    </w:p>
    <w:p xmlns:wp14="http://schemas.microsoft.com/office/word/2010/wordml" w:rsidP="08668D90" w14:paraId="7A958368" wp14:textId="1760A532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4603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Для написання коду на C++ потрібен редактор коду, який буде компілювати код. </w:t>
      </w:r>
    </w:p>
    <w:p xmlns:wp14="http://schemas.microsoft.com/office/word/2010/wordml" w:rsidP="08668D90" w14:paraId="7809F166" wp14:textId="7B3E2577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79187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обрав </w:t>
      </w:r>
      <w:proofErr w:type="spellStart"/>
      <w:r w:rsidRPr="08668D90" w:rsidR="79187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Visual</w:t>
      </w:r>
      <w:proofErr w:type="spellEnd"/>
      <w:r w:rsidRPr="08668D90" w:rsidR="79187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79187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Studio</w:t>
      </w:r>
      <w:proofErr w:type="spellEnd"/>
      <w:r w:rsidRPr="08668D90" w:rsidR="79187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2019. </w:t>
      </w:r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Microsoft Visual Studio — лінійка продуктів компанії Microsoft, що включають інтегроване середовище розробки програмного забезпечення та інші інструменти. Дані продукти дозволяють розробляти як консольні програми, так і ігри та програми з графічним інтерфейсом, у тому числі з підтримкою технології Windows Forms, а також веб-сайти, веб-програми, веб-служби як в рідному, так і в керованому кодах для всіх платформ, підтримуваних Windows, Windows Mobile, Windows CE, .NET Framework, Xbox, Windows Phone .NET Compact Framework та Silverlight.</w:t>
      </w:r>
    </w:p>
    <w:p xmlns:wp14="http://schemas.microsoft.com/office/word/2010/wordml" w:rsidP="08668D90" w14:paraId="0A6491CD" wp14:textId="14CB310D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</w:p>
    <w:p xmlns:wp14="http://schemas.microsoft.com/office/word/2010/wordml" w:rsidP="08668D90" w14:paraId="39A9F0EB" wp14:textId="3347BA5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Visual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Studio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включає редактор вихідного коду з підтримкою технології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IntelliSense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можливістю найпростішого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рефакторингу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коду. Вбудований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налагоджувач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може працювати як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налагоджувач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рівня вихідного коду, так і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відладчик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машинного рівня. Інші вбудовані інструменти включають редактор форм для спрощення створення графічного інтерфейсу програми, веб-редактор, дизайнер класів і дизайнер схеми бази даних.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Visual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Studio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дозволяє створювати та підключати сторонні доповнення (плагіни) для розширення функціональності практично на кожному рівні, включаючи додавання підтримки систем контролю версій вихідного коду (як, наприклад,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Subversion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Visual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SourceSafe), додавання нових наборів інструментів (наприклад, для редагування та візуального проектування) коду предметно-орієнтованими мовами програмування) або інструментами для інших аспектів процесу розробки програмного забезпечення (наприклад, клієнт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Team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Explorer для роботи з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Team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Foundation</w:t>
      </w:r>
      <w:proofErr w:type="spellEnd"/>
      <w:r w:rsidRPr="08668D90" w:rsidR="6D56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Server).</w:t>
      </w:r>
    </w:p>
    <w:p xmlns:wp14="http://schemas.microsoft.com/office/word/2010/wordml" w:rsidP="08668D90" w14:paraId="24E6E621" wp14:textId="146470C9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6D5622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Про мову програмування</w:t>
      </w:r>
    </w:p>
    <w:p xmlns:wp14="http://schemas.microsoft.com/office/word/2010/wordml" w:rsidP="08668D90" w14:paraId="58F839B9" wp14:textId="02874F4D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C++ (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читається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сі-плюс-плюс [2] [3]) -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компілювана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статично типізована мова програмування загального призначення.</w:t>
      </w:r>
    </w:p>
    <w:p xmlns:wp14="http://schemas.microsoft.com/office/word/2010/wordml" w:rsidP="08668D90" w14:paraId="02F08557" wp14:textId="3C7E477E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</w:p>
    <w:p xmlns:wp14="http://schemas.microsoft.com/office/word/2010/wordml" w:rsidP="08668D90" w14:paraId="402E9739" wp14:textId="143D315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Підтримує такі парадигми програмування, як процедурне програмування, об'єктно-орієнтоване програмування, узагальнене програмування. Мова має багату стандартну бібліотеку, яка включає поширені контейнери і алгоритми, введення-виведення, регулярні висловлювання, підтримку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багатопоточності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інші можливості. C++ поєднує властивості як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високорівневих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і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низькорівневих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мов.[4][5] У порівнянні з його попередником - мовою C - найбільшу увагу приділено підтримці об'єктно-орієнтованого та узагальненого програмування.</w:t>
      </w:r>
    </w:p>
    <w:p xmlns:wp14="http://schemas.microsoft.com/office/word/2010/wordml" w:rsidP="08668D90" w14:paraId="08D93F51" wp14:textId="40D4909D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</w:p>
    <w:p xmlns:wp14="http://schemas.microsoft.com/office/word/2010/wordml" w:rsidP="08668D90" w14:paraId="4278FA75" wp14:textId="55B1FC1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C++ широко використовується для розробки програмного забезпечення, будучи однією з найпопулярніших мов програмування [думки 1] [думки 2]. Область його застосування включає створення операційних систем, різноманітних прикладних програм, драйверів пристроїв, додатків для систем, високопродуктивних серверів, а також ігор. Існує безліч реалізацій мови C++ як безкоштовних, так і комерційних і для різних платформ. Наприклад, на платформі x86 це GCC,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Visual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C++,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Intel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C++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Compiler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Embarcadero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(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Borland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 C++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Builder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інші. C++ вплинув інші мови програмування, насамперед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Java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C#.</w:t>
      </w:r>
    </w:p>
    <w:p xmlns:wp14="http://schemas.microsoft.com/office/word/2010/wordml" w:rsidP="08668D90" w14:paraId="08363528" wp14:textId="0CEEEEA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</w:p>
    <w:p xmlns:wp14="http://schemas.microsoft.com/office/word/2010/wordml" w:rsidP="08668D90" w14:paraId="56F3B711" wp14:textId="404AD4A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Синтаксис C++ успадкований від мови C. Спочатку одним із принципів розробки було збереження сумісності з C. Проте C++ не є в строгому сенсі </w:t>
      </w:r>
      <w:proofErr w:type="spellStart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надмножиною</w:t>
      </w:r>
      <w:proofErr w:type="spellEnd"/>
      <w:r w:rsidRPr="08668D90" w:rsidR="079D1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C; безліч програм, які можуть однаково успішно транслюватися як компіляторами C, і компіляторами C++, досить великий, але включає всі можливі програми на C.</w:t>
      </w:r>
    </w:p>
    <w:p xmlns:wp14="http://schemas.microsoft.com/office/word/2010/wordml" w:rsidP="08668D90" w14:paraId="19210595" wp14:textId="46EAEF8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xmlns:wp14="http://schemas.microsoft.com/office/word/2010/wordml" w:rsidP="08668D90" w14:paraId="39E29FE0" wp14:textId="77C011C9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10B9E5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Створення проекту</w:t>
      </w:r>
    </w:p>
    <w:p xmlns:wp14="http://schemas.microsoft.com/office/word/2010/wordml" w:rsidP="08668D90" w14:paraId="54A7D6AE" wp14:textId="3365A3F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10B9E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Щоб створити віконний додаток на етапі створення проекту треба обрати “</w:t>
      </w:r>
      <w:proofErr w:type="spellStart"/>
      <w:r w:rsidRPr="08668D90" w:rsidR="10B9E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</w:t>
      </w:r>
      <w:r w:rsidRPr="08668D90" w:rsidR="3F656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устой</w:t>
      </w:r>
      <w:proofErr w:type="spellEnd"/>
      <w:r w:rsidRPr="08668D90" w:rsidR="3F656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проект CLR”.</w:t>
      </w:r>
    </w:p>
    <w:p xmlns:wp14="http://schemas.microsoft.com/office/word/2010/wordml" w:rsidP="08668D90" w14:paraId="4BD6B782" wp14:textId="1D6CDFC8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3F656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Після цього до</w:t>
      </w:r>
      <w:r w:rsidRPr="08668D90" w:rsidR="1397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даєм елемент “Форма </w:t>
      </w:r>
      <w:proofErr w:type="spellStart"/>
      <w:r w:rsidRPr="08668D90" w:rsidR="1397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Win</w:t>
      </w:r>
      <w:proofErr w:type="spellEnd"/>
      <w:r w:rsidRPr="08668D90" w:rsidR="1397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1397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Forms</w:t>
      </w:r>
      <w:proofErr w:type="spellEnd"/>
      <w:r w:rsidRPr="08668D90" w:rsidR="1397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”. Після цього прогр</w:t>
      </w:r>
      <w:r w:rsidRPr="08668D90" w:rsidR="749E7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ама видає помилку. Треба закрити редактор і відкрити заново. </w:t>
      </w:r>
    </w:p>
    <w:p xmlns:wp14="http://schemas.microsoft.com/office/word/2010/wordml" w:rsidP="08668D90" w14:paraId="6368B10F" wp14:textId="25B2275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42429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 цьому етапі ми можем</w:t>
      </w:r>
      <w:r w:rsidRPr="08668D90" w:rsidR="7754B0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08668D90" w:rsidR="42429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добавлять елементи в конструкторі, а потім </w:t>
      </w:r>
      <w:r w:rsidRPr="08668D90" w:rsidR="4B5F5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запрограмувати їх.</w:t>
      </w:r>
    </w:p>
    <w:p xmlns:wp14="http://schemas.microsoft.com/office/word/2010/wordml" w:rsidP="08668D90" w14:paraId="1AB15704" wp14:textId="5EAE631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596087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Додавання елементів</w:t>
      </w:r>
    </w:p>
    <w:p xmlns:wp14="http://schemas.microsoft.com/office/word/2010/wordml" w:rsidP="08668D90" w14:paraId="61F7B284" wp14:textId="155B7AA4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59608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Одразу додаєм </w:t>
      </w:r>
      <w:proofErr w:type="spellStart"/>
      <w:r w:rsidRPr="08668D90" w:rsidR="59608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label</w:t>
      </w:r>
      <w:proofErr w:type="spellEnd"/>
      <w:r w:rsidRPr="08668D90" w:rsidR="59608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щоб </w:t>
      </w:r>
      <w:proofErr w:type="spellStart"/>
      <w:r w:rsidRPr="08668D90" w:rsidR="59608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</w:t>
      </w:r>
      <w:r w:rsidRPr="08668D90" w:rsidR="675E8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дсказать</w:t>
      </w:r>
      <w:proofErr w:type="spellEnd"/>
      <w:r w:rsidRPr="08668D90" w:rsidR="675E8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клієнту що треба робити. Потім створюємо кнопку для зчитування даних із </w:t>
      </w:r>
      <w:proofErr w:type="spellStart"/>
      <w:r w:rsidRPr="08668D90" w:rsidR="675E8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txt</w:t>
      </w:r>
      <w:proofErr w:type="spellEnd"/>
      <w:r w:rsidRPr="08668D90" w:rsidR="675E8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8668D90" w:rsidR="675E8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файла</w:t>
      </w:r>
      <w:proofErr w:type="spellEnd"/>
      <w:r w:rsidRPr="08668D90" w:rsidR="675E8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 </w:t>
      </w:r>
      <w:r w:rsidRPr="08668D90" w:rsidR="5C16B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Файл буде створений в тій самій </w:t>
      </w:r>
      <w:proofErr w:type="spellStart"/>
      <w:r w:rsidRPr="08668D90" w:rsidR="5C16B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папкі</w:t>
      </w:r>
      <w:proofErr w:type="spellEnd"/>
      <w:r w:rsidRPr="08668D90" w:rsidR="5C16B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де і проект. Там буде три ч</w:t>
      </w:r>
      <w:r w:rsidRPr="08668D90" w:rsidR="1FAB0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</w:t>
      </w:r>
      <w:r w:rsidRPr="08668D90" w:rsidR="5C16B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сла</w:t>
      </w:r>
      <w:r w:rsidRPr="08668D90" w:rsidR="32F29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три </w:t>
      </w:r>
      <w:r w:rsidRPr="08668D90" w:rsidR="12A41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індекси.</w:t>
      </w:r>
    </w:p>
    <w:p xmlns:wp14="http://schemas.microsoft.com/office/word/2010/wordml" w:rsidP="08668D90" w14:paraId="70416AB9" wp14:textId="1C1F157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12A41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Далі створюємо три поля для вводу даних і по одному лейблу над кожним із них. </w:t>
      </w:r>
    </w:p>
    <w:p xmlns:wp14="http://schemas.microsoft.com/office/word/2010/wordml" w:rsidP="08668D90" w14:paraId="03827DA2" wp14:textId="005C68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8668D90" w:rsidR="3D2C6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 кінці ми створимо кнопку для вирішення квадратного рівняння.</w:t>
      </w:r>
      <w:r w:rsidR="1860C2C0">
        <w:drawing>
          <wp:inline xmlns:wp14="http://schemas.microsoft.com/office/word/2010/wordprocessingDrawing" wp14:editId="59F204B1" wp14:anchorId="2CAF4DF4">
            <wp:extent cx="3124200" cy="3943350"/>
            <wp:effectExtent l="0" t="0" r="0" b="0"/>
            <wp:docPr id="146698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42ad51d29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6BB259D0" wp14:textId="7CD8A0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68D90" w:rsidR="29452F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Програмування</w:t>
      </w:r>
    </w:p>
    <w:p xmlns:wp14="http://schemas.microsoft.com/office/word/2010/wordml" w:rsidP="08668D90" w14:paraId="07E99E94" wp14:textId="59DF66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8668D90" w:rsidR="29452F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Кнопка для зчитування з файлу буде робити наступним чином. </w:t>
      </w:r>
    </w:p>
    <w:p xmlns:wp14="http://schemas.microsoft.com/office/word/2010/wordml" w:rsidP="08668D90" w14:paraId="7DAE1542" wp14:textId="7C379D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146AB8E">
        <w:drawing>
          <wp:inline xmlns:wp14="http://schemas.microsoft.com/office/word/2010/wordprocessingDrawing" wp14:editId="1AD0DB0D" wp14:anchorId="561126AA">
            <wp:extent cx="4572000" cy="2419350"/>
            <wp:effectExtent l="0" t="0" r="0" b="0"/>
            <wp:docPr id="140414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f25b3e7c2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130C20A6" wp14:textId="63C496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146AB8E">
        <w:drawing>
          <wp:inline xmlns:wp14="http://schemas.microsoft.com/office/word/2010/wordprocessingDrawing" wp14:editId="77D965EB" wp14:anchorId="015E268D">
            <wp:extent cx="4572000" cy="3562350"/>
            <wp:effectExtent l="0" t="0" r="0" b="0"/>
            <wp:docPr id="89291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4283d0ef6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00477E3A" wp14:textId="12A51AE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8668D90" w:rsidR="74C51719">
        <w:rPr>
          <w:rFonts w:ascii="Times New Roman" w:hAnsi="Times New Roman" w:eastAsia="Times New Roman" w:cs="Times New Roman"/>
          <w:sz w:val="28"/>
          <w:szCs w:val="28"/>
        </w:rPr>
        <w:t xml:space="preserve">Наступне, що нам треба запрограмувати - це кнопка solution. </w:t>
      </w:r>
    </w:p>
    <w:p xmlns:wp14="http://schemas.microsoft.com/office/word/2010/wordml" w:rsidP="08668D90" w14:paraId="49C78536" wp14:textId="27090E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8668D90" w:rsidR="74C51719">
        <w:rPr>
          <w:rFonts w:ascii="Times New Roman" w:hAnsi="Times New Roman" w:eastAsia="Times New Roman" w:cs="Times New Roman"/>
          <w:sz w:val="28"/>
          <w:szCs w:val="28"/>
        </w:rPr>
        <w:t>Вона працює наступним чином:</w:t>
      </w:r>
    </w:p>
    <w:p xmlns:wp14="http://schemas.microsoft.com/office/word/2010/wordml" w:rsidP="08668D90" w14:paraId="61D31288" wp14:textId="3A3EC8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B325210">
        <w:drawing>
          <wp:inline xmlns:wp14="http://schemas.microsoft.com/office/word/2010/wordprocessingDrawing" wp14:editId="2D0214B3" wp14:anchorId="0ADE3042">
            <wp:extent cx="6115050" cy="2933700"/>
            <wp:effectExtent l="0" t="0" r="0" b="0"/>
            <wp:docPr id="136752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538420666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2E65FB74" wp14:textId="268219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8668D90" w:rsidR="6B325210">
        <w:rPr>
          <w:rFonts w:ascii="Times New Roman" w:hAnsi="Times New Roman" w:eastAsia="Times New Roman" w:cs="Times New Roman"/>
          <w:sz w:val="28"/>
          <w:szCs w:val="28"/>
        </w:rPr>
        <w:t xml:space="preserve">Ось звідки взялись класи </w:t>
      </w:r>
      <w:proofErr w:type="spellStart"/>
      <w:r w:rsidRPr="08668D90" w:rsidR="6B325210">
        <w:rPr>
          <w:rFonts w:ascii="Times New Roman" w:hAnsi="Times New Roman" w:eastAsia="Times New Roman" w:cs="Times New Roman"/>
          <w:sz w:val="28"/>
          <w:szCs w:val="28"/>
        </w:rPr>
        <w:t>first</w:t>
      </w:r>
      <w:proofErr w:type="spellEnd"/>
      <w:r w:rsidRPr="08668D90" w:rsidR="6B325210">
        <w:rPr>
          <w:rFonts w:ascii="Times New Roman" w:hAnsi="Times New Roman" w:eastAsia="Times New Roman" w:cs="Times New Roman"/>
          <w:sz w:val="28"/>
          <w:szCs w:val="28"/>
        </w:rPr>
        <w:t xml:space="preserve"> і second:</w:t>
      </w:r>
    </w:p>
    <w:p xmlns:wp14="http://schemas.microsoft.com/office/word/2010/wordml" w:rsidP="08668D90" w14:paraId="4CDCD5E3" wp14:textId="37A3EB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5569261">
        <w:drawing>
          <wp:inline xmlns:wp14="http://schemas.microsoft.com/office/word/2010/wordprocessingDrawing" wp14:editId="18E935C5" wp14:anchorId="15BB2E18">
            <wp:extent cx="4572000" cy="2867025"/>
            <wp:effectExtent l="0" t="0" r="0" b="0"/>
            <wp:docPr id="679078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0f25be6b2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6503A6A0" wp14:textId="4D046293">
      <w:pPr>
        <w:pStyle w:val="Normal"/>
        <w:ind w:left="0"/>
        <w:jc w:val="center"/>
      </w:pPr>
      <w:r w:rsidR="55569261">
        <w:drawing>
          <wp:inline xmlns:wp14="http://schemas.microsoft.com/office/word/2010/wordprocessingDrawing" wp14:editId="53AC315E" wp14:anchorId="44CE67BA">
            <wp:extent cx="4572000" cy="2286000"/>
            <wp:effectExtent l="0" t="0" r="0" b="0"/>
            <wp:docPr id="610671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10ca17fd5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68D90" w14:paraId="4BA196E7" wp14:textId="61640C3B">
      <w:pPr>
        <w:pStyle w:val="Normal"/>
        <w:ind w:left="0"/>
        <w:jc w:val="center"/>
      </w:pPr>
      <w:r>
        <w:br/>
      </w:r>
      <w:r w:rsidR="1822B92D">
        <w:drawing>
          <wp:inline xmlns:wp14="http://schemas.microsoft.com/office/word/2010/wordprocessingDrawing" wp14:editId="446CF15B" wp14:anchorId="5BD2CEAB">
            <wp:extent cx="4572000" cy="2714625"/>
            <wp:effectExtent l="0" t="0" r="0" b="0"/>
            <wp:docPr id="197109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19bd6554d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661A5" w:rsidP="08668D90" w:rsidRDefault="522661A5" w14:paraId="30B4703D" w14:textId="425FBA8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8668D90" w:rsidR="522661A5">
        <w:rPr>
          <w:rFonts w:ascii="Times New Roman" w:hAnsi="Times New Roman" w:eastAsia="Times New Roman" w:cs="Times New Roman"/>
          <w:sz w:val="28"/>
          <w:szCs w:val="28"/>
        </w:rPr>
        <w:t>Таким чином, програма готова до використання!</w:t>
      </w:r>
    </w:p>
    <w:p w:rsidR="08668D90" w:rsidP="08668D90" w:rsidRDefault="08668D90" w14:paraId="59B411E1" w14:textId="5ECAA4F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17664C4B" w14:textId="5EBE4F31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04868DF0" w14:textId="2E00F4C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5E04A8E6" w14:textId="5C2B3509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3A830F51" w14:textId="1C21956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7A6B020C" w14:textId="61005CC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75D9635B" w14:textId="1C18A91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25296D95" w14:textId="51A5336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030C2034" w14:textId="21184FC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73FA68FC" w14:textId="65805D9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2F8BAB30" w14:textId="2C12D00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544C42B6" w14:textId="4606E31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6435F9E4" w14:textId="3C1111C3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0E455135" w14:textId="7C5C3FB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403CC1DC" w14:textId="32AE98F0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3A7F753A" w14:textId="2BD31213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397362FA" w14:textId="7ECC7E09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8668D90" w:rsidP="08668D90" w:rsidRDefault="08668D90" w14:paraId="447FBD09" w14:textId="332A557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dt>
      <w:sdtPr>
        <w:id w:val="629080055"/>
        <w:docPartObj>
          <w:docPartGallery w:val="Table of Contents"/>
          <w:docPartUnique/>
        </w:docPartObj>
      </w:sdtPr>
      <w:sdtContent>
        <w:p w:rsidR="08668D90" w:rsidP="08668D90" w:rsidRDefault="08668D90" w14:paraId="539CC2CE" w14:textId="114ED3A2">
          <w:pPr>
            <w:pStyle w:val="TOC2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20280136">
            <w:r w:rsidRPr="08668D90" w:rsidR="08668D90">
              <w:rPr>
                <w:rStyle w:val="Hyperlink"/>
              </w:rPr>
              <w:t>Формула дискримінанту</w:t>
            </w:r>
            <w:r>
              <w:tab/>
            </w:r>
            <w:r>
              <w:fldChar w:fldCharType="begin"/>
            </w:r>
            <w:r>
              <w:instrText xml:space="preserve">PAGEREF _Toc2020280136 \h</w:instrText>
            </w:r>
            <w:r>
              <w:fldChar w:fldCharType="separate"/>
            </w:r>
            <w:r w:rsidRPr="08668D90" w:rsidR="08668D9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8668D90" w:rsidP="08668D90" w:rsidRDefault="08668D90" w14:paraId="4759C227" w14:textId="2BC4567A">
          <w:pPr>
            <w:pStyle w:val="TOC2"/>
            <w:tabs>
              <w:tab w:val="right" w:leader="dot" w:pos="9015"/>
            </w:tabs>
            <w:bidi w:val="0"/>
          </w:pPr>
          <w:hyperlink w:anchor="_Toc1295490506">
            <w:r w:rsidRPr="08668D90" w:rsidR="08668D90">
              <w:rPr>
                <w:rStyle w:val="Hyperlink"/>
              </w:rPr>
              <w:t>агальна формула для знаходження коренів квадратного рівняння:</w:t>
            </w:r>
            <w:r>
              <w:tab/>
            </w:r>
            <w:r>
              <w:fldChar w:fldCharType="begin"/>
            </w:r>
            <w:r>
              <w:instrText xml:space="preserve">PAGEREF _Toc1295490506 \h</w:instrText>
            </w:r>
            <w:r>
              <w:fldChar w:fldCharType="separate"/>
            </w:r>
            <w:r w:rsidRPr="08668D90" w:rsidR="08668D9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8668D90" w:rsidP="08668D90" w:rsidRDefault="08668D90" w14:paraId="059D4197" w14:textId="1CA572F2">
          <w:pPr>
            <w:pStyle w:val="TOC2"/>
            <w:tabs>
              <w:tab w:val="right" w:leader="dot" w:pos="9015"/>
            </w:tabs>
            <w:bidi w:val="0"/>
          </w:pPr>
          <w:hyperlink w:anchor="_Toc266667925">
            <w:r w:rsidRPr="08668D90" w:rsidR="08668D90">
              <w:rPr>
                <w:rStyle w:val="Hyperlink"/>
              </w:rPr>
              <w:t>Другий спосіб знаходження коренів – це Теорема Вієта.</w:t>
            </w:r>
            <w:r>
              <w:tab/>
            </w:r>
            <w:r>
              <w:fldChar w:fldCharType="begin"/>
            </w:r>
            <w:r>
              <w:instrText xml:space="preserve">PAGEREF _Toc266667925 \h</w:instrText>
            </w:r>
            <w:r>
              <w:fldChar w:fldCharType="separate"/>
            </w:r>
            <w:r w:rsidRPr="08668D90" w:rsidR="08668D9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8668D90" w:rsidP="08668D90" w:rsidRDefault="08668D90" w14:paraId="57BD319C" w14:textId="3E02437B">
          <w:pPr>
            <w:pStyle w:val="TOC2"/>
            <w:tabs>
              <w:tab w:val="right" w:leader="dot" w:pos="9015"/>
            </w:tabs>
            <w:bidi w:val="0"/>
          </w:pPr>
          <w:hyperlink w:anchor="_Toc1873469794">
            <w:r w:rsidRPr="08668D90" w:rsidR="08668D90">
              <w:rPr>
                <w:rStyle w:val="Hyperlink"/>
              </w:rPr>
              <w:t>Давайте спробуємо розібратися, що описує дискримінант?</w:t>
            </w:r>
            <w:r>
              <w:tab/>
            </w:r>
            <w:r>
              <w:fldChar w:fldCharType="begin"/>
            </w:r>
            <w:r>
              <w:instrText xml:space="preserve">PAGEREF _Toc1873469794 \h</w:instrText>
            </w:r>
            <w:r>
              <w:fldChar w:fldCharType="separate"/>
            </w:r>
            <w:r w:rsidRPr="08668D90" w:rsidR="08668D9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8668D90" w:rsidP="08668D90" w:rsidRDefault="08668D90" w14:paraId="660F86DA" w14:textId="2A7A56F3">
          <w:pPr>
            <w:pStyle w:val="TOC2"/>
            <w:tabs>
              <w:tab w:val="right" w:leader="dot" w:pos="9015"/>
            </w:tabs>
            <w:bidi w:val="0"/>
          </w:pPr>
          <w:hyperlink w:anchor="_Toc1204158530">
            <w:r w:rsidRPr="08668D90" w:rsidR="08668D90">
              <w:rPr>
                <w:rStyle w:val="Hyperlink"/>
              </w:rPr>
              <w:t>Фізичний зміст дискримінанту:</w:t>
            </w:r>
            <w:r>
              <w:tab/>
            </w:r>
            <w:r>
              <w:fldChar w:fldCharType="begin"/>
            </w:r>
            <w:r>
              <w:instrText xml:space="preserve">PAGEREF _Toc1204158530 \h</w:instrText>
            </w:r>
            <w:r>
              <w:fldChar w:fldCharType="separate"/>
            </w:r>
            <w:r w:rsidRPr="08668D90" w:rsidR="08668D9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668D90" w:rsidP="08668D90" w:rsidRDefault="08668D90" w14:paraId="4BF53BDB" w14:textId="2669FF09">
          <w:pPr>
            <w:pStyle w:val="TOC2"/>
            <w:tabs>
              <w:tab w:val="right" w:leader="dot" w:pos="9015"/>
            </w:tabs>
            <w:bidi w:val="0"/>
          </w:pPr>
          <w:hyperlink w:anchor="_Toc1494873500">
            <w:r w:rsidRPr="08668D90" w:rsidR="08668D90">
              <w:rPr>
                <w:rStyle w:val="Hyperlink"/>
              </w:rPr>
              <w:t>Неповніні квадратні рівняння</w:t>
            </w:r>
            <w:r>
              <w:tab/>
            </w:r>
            <w:r>
              <w:fldChar w:fldCharType="begin"/>
            </w:r>
            <w:r>
              <w:instrText xml:space="preserve">PAGEREF _Toc1494873500 \h</w:instrText>
            </w:r>
            <w:r>
              <w:fldChar w:fldCharType="separate"/>
            </w:r>
            <w:r w:rsidRPr="08668D90" w:rsidR="08668D90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8668D90" w:rsidP="08668D90" w:rsidRDefault="08668D90" w14:paraId="15906A12" w14:textId="212987E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C9FFE"/>
    <w:rsid w:val="00D85104"/>
    <w:rsid w:val="01024F91"/>
    <w:rsid w:val="014317A0"/>
    <w:rsid w:val="04603D1A"/>
    <w:rsid w:val="0545DE89"/>
    <w:rsid w:val="075868B8"/>
    <w:rsid w:val="0762F08C"/>
    <w:rsid w:val="079D19CA"/>
    <w:rsid w:val="08668D90"/>
    <w:rsid w:val="09B2B839"/>
    <w:rsid w:val="0B90D95F"/>
    <w:rsid w:val="0B9EF7A0"/>
    <w:rsid w:val="0BF53B4A"/>
    <w:rsid w:val="0DFF56D0"/>
    <w:rsid w:val="0ED69862"/>
    <w:rsid w:val="107268C3"/>
    <w:rsid w:val="10B9E5CB"/>
    <w:rsid w:val="1158574C"/>
    <w:rsid w:val="12A4158F"/>
    <w:rsid w:val="139706BB"/>
    <w:rsid w:val="149344A4"/>
    <w:rsid w:val="16AD56B7"/>
    <w:rsid w:val="173D020A"/>
    <w:rsid w:val="1822B92D"/>
    <w:rsid w:val="1860C2C0"/>
    <w:rsid w:val="18946C63"/>
    <w:rsid w:val="19124A69"/>
    <w:rsid w:val="1A303CC4"/>
    <w:rsid w:val="1B0A0E0C"/>
    <w:rsid w:val="1C718ADD"/>
    <w:rsid w:val="1F686390"/>
    <w:rsid w:val="1FAB0B69"/>
    <w:rsid w:val="21FA9132"/>
    <w:rsid w:val="2251E750"/>
    <w:rsid w:val="238BD9BF"/>
    <w:rsid w:val="23F9AF3C"/>
    <w:rsid w:val="24B0F052"/>
    <w:rsid w:val="27E89114"/>
    <w:rsid w:val="29452F45"/>
    <w:rsid w:val="29EA133D"/>
    <w:rsid w:val="2A577427"/>
    <w:rsid w:val="2A5CF935"/>
    <w:rsid w:val="2E41AA2B"/>
    <w:rsid w:val="2EA3F75C"/>
    <w:rsid w:val="32595FF9"/>
    <w:rsid w:val="32F29726"/>
    <w:rsid w:val="372253E0"/>
    <w:rsid w:val="3B16BE16"/>
    <w:rsid w:val="3BB4FCF4"/>
    <w:rsid w:val="3CC0EB2A"/>
    <w:rsid w:val="3D2C6A2B"/>
    <w:rsid w:val="3F656F8F"/>
    <w:rsid w:val="40E4C6FB"/>
    <w:rsid w:val="417D547A"/>
    <w:rsid w:val="4242907F"/>
    <w:rsid w:val="45B8381E"/>
    <w:rsid w:val="4603F740"/>
    <w:rsid w:val="47406530"/>
    <w:rsid w:val="4754087F"/>
    <w:rsid w:val="48131240"/>
    <w:rsid w:val="495D4462"/>
    <w:rsid w:val="49AEE2A1"/>
    <w:rsid w:val="4B5F5C80"/>
    <w:rsid w:val="4C67502A"/>
    <w:rsid w:val="4CE68363"/>
    <w:rsid w:val="4CFA26B2"/>
    <w:rsid w:val="5028A161"/>
    <w:rsid w:val="51C471C2"/>
    <w:rsid w:val="522661A5"/>
    <w:rsid w:val="52C711AC"/>
    <w:rsid w:val="53604223"/>
    <w:rsid w:val="5386B3E0"/>
    <w:rsid w:val="55569261"/>
    <w:rsid w:val="566FB653"/>
    <w:rsid w:val="59608724"/>
    <w:rsid w:val="5B172613"/>
    <w:rsid w:val="5BC44B7D"/>
    <w:rsid w:val="5C16BCC1"/>
    <w:rsid w:val="5D183802"/>
    <w:rsid w:val="5F4D7548"/>
    <w:rsid w:val="60A8676F"/>
    <w:rsid w:val="60CE1A76"/>
    <w:rsid w:val="6146AB8E"/>
    <w:rsid w:val="62414E0B"/>
    <w:rsid w:val="624437D0"/>
    <w:rsid w:val="6420E66B"/>
    <w:rsid w:val="673C9FFE"/>
    <w:rsid w:val="675E8381"/>
    <w:rsid w:val="68D92C5B"/>
    <w:rsid w:val="69052AD1"/>
    <w:rsid w:val="6B325210"/>
    <w:rsid w:val="6CC0C811"/>
    <w:rsid w:val="6D5622C6"/>
    <w:rsid w:val="6F486DDF"/>
    <w:rsid w:val="6F81AF05"/>
    <w:rsid w:val="70BC8089"/>
    <w:rsid w:val="710756F9"/>
    <w:rsid w:val="71CBE5C8"/>
    <w:rsid w:val="71F02C76"/>
    <w:rsid w:val="72D34172"/>
    <w:rsid w:val="7367B629"/>
    <w:rsid w:val="749E7B0A"/>
    <w:rsid w:val="74C51719"/>
    <w:rsid w:val="7527CD38"/>
    <w:rsid w:val="7754B0A7"/>
    <w:rsid w:val="775B6D4A"/>
    <w:rsid w:val="77A6B295"/>
    <w:rsid w:val="785F6DFA"/>
    <w:rsid w:val="78888DB4"/>
    <w:rsid w:val="79187659"/>
    <w:rsid w:val="79E800AE"/>
    <w:rsid w:val="7AAE393F"/>
    <w:rsid w:val="7ADE5357"/>
    <w:rsid w:val="7B970EBC"/>
    <w:rsid w:val="7C7A23B8"/>
    <w:rsid w:val="7D32DF1D"/>
    <w:rsid w:val="7FA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4D46"/>
  <w15:chartTrackingRefBased/>
  <w15:docId w15:val="{AA5EC3BF-765E-464C-AB8F-F40390F56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53acb3975c694d68" /><Relationship Type="http://schemas.openxmlformats.org/officeDocument/2006/relationships/image" Target="/media/image2.gif" Id="R06f36480f36646a6" /><Relationship Type="http://schemas.openxmlformats.org/officeDocument/2006/relationships/image" Target="/media/image3.gif" Id="Rc50625e0fe724b33" /><Relationship Type="http://schemas.openxmlformats.org/officeDocument/2006/relationships/image" Target="/media/image4.gif" Id="R26cdc1b228e44fc7" /><Relationship Type="http://schemas.openxmlformats.org/officeDocument/2006/relationships/image" Target="/media/image5.gif" Id="Rcecbea47349f4b22" /><Relationship Type="http://schemas.openxmlformats.org/officeDocument/2006/relationships/image" Target="/media/image6.gif" Id="R6e10d6b288b54be8" /><Relationship Type="http://schemas.openxmlformats.org/officeDocument/2006/relationships/image" Target="/media/image7.gif" Id="R0944211754894e78" /><Relationship Type="http://schemas.openxmlformats.org/officeDocument/2006/relationships/image" Target="/media/image8.gif" Id="R48f5d58a30fc484e" /><Relationship Type="http://schemas.openxmlformats.org/officeDocument/2006/relationships/image" Target="/media/image9.gif" Id="R974b78f88c524971" /><Relationship Type="http://schemas.openxmlformats.org/officeDocument/2006/relationships/image" Target="/media/imagea.gif" Id="R0e1f74603d244282" /><Relationship Type="http://schemas.openxmlformats.org/officeDocument/2006/relationships/image" Target="/media/imageb.gif" Id="R678d4e65e0344673" /><Relationship Type="http://schemas.openxmlformats.org/officeDocument/2006/relationships/image" Target="/media/imagec.gif" Id="Ra4f577b8776a41d6" /><Relationship Type="http://schemas.openxmlformats.org/officeDocument/2006/relationships/image" Target="/media/imaged.gif" Id="R4d60a79c0e614e60" /><Relationship Type="http://schemas.openxmlformats.org/officeDocument/2006/relationships/image" Target="/media/imagee.gif" Id="R991b1474f8b64c18" /><Relationship Type="http://schemas.openxmlformats.org/officeDocument/2006/relationships/image" Target="/media/imagef.gif" Id="R295db5b48f984dd5" /><Relationship Type="http://schemas.openxmlformats.org/officeDocument/2006/relationships/image" Target="/media/image10.gif" Id="Rc44f7b540b4b4a97" /><Relationship Type="http://schemas.openxmlformats.org/officeDocument/2006/relationships/image" Target="/media/image11.gif" Id="R66f84e2e02e74584" /><Relationship Type="http://schemas.openxmlformats.org/officeDocument/2006/relationships/image" Target="/media/image12.gif" Id="R7be267b675f7423c" /><Relationship Type="http://schemas.openxmlformats.org/officeDocument/2006/relationships/image" Target="/media/image13.gif" Id="Rf54e6edc39ed4685" /><Relationship Type="http://schemas.openxmlformats.org/officeDocument/2006/relationships/image" Target="/media/image14.gif" Id="Ra71ec0db8962410b" /><Relationship Type="http://schemas.openxmlformats.org/officeDocument/2006/relationships/image" Target="/media/image15.gif" Id="R1273649c67f54f76" /><Relationship Type="http://schemas.openxmlformats.org/officeDocument/2006/relationships/image" Target="/media/image16.gif" Id="R778dc15538bd4175" /><Relationship Type="http://schemas.openxmlformats.org/officeDocument/2006/relationships/image" Target="/media/image17.gif" Id="R9f014a8964114c48" /><Relationship Type="http://schemas.openxmlformats.org/officeDocument/2006/relationships/image" Target="/media/image18.gif" Id="R49e45705ed2a4bcc" /><Relationship Type="http://schemas.openxmlformats.org/officeDocument/2006/relationships/image" Target="/media/image.png" Id="R8f942ad51d294efb" /><Relationship Type="http://schemas.openxmlformats.org/officeDocument/2006/relationships/image" Target="/media/image2.png" Id="R8f1f25b3e7c244db" /><Relationship Type="http://schemas.openxmlformats.org/officeDocument/2006/relationships/image" Target="/media/image3.png" Id="R51e4283d0ef64a51" /><Relationship Type="http://schemas.openxmlformats.org/officeDocument/2006/relationships/image" Target="/media/image4.png" Id="R4f85384206664ede" /><Relationship Type="http://schemas.openxmlformats.org/officeDocument/2006/relationships/image" Target="/media/image5.png" Id="R5cd0f25be6b24a44" /><Relationship Type="http://schemas.openxmlformats.org/officeDocument/2006/relationships/image" Target="/media/image6.png" Id="R57f10ca17fd54787" /><Relationship Type="http://schemas.openxmlformats.org/officeDocument/2006/relationships/image" Target="/media/image7.png" Id="R96119bd6554d4dde" /><Relationship Type="http://schemas.openxmlformats.org/officeDocument/2006/relationships/glossaryDocument" Target="glossary/document.xml" Id="Rd7eec6fb70b64630" /><Relationship Type="http://schemas.openxmlformats.org/officeDocument/2006/relationships/numbering" Target="numbering.xml" Id="R9e46e1a07d0741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506a-21a9-4e95-a55e-a249b24c1b33}"/>
      </w:docPartPr>
      <w:docPartBody>
        <w:p w14:paraId="69E64089">
          <w:r>
            <w:rPr>
              <w:rStyle w:val="PlaceholderText"/>
            </w:rPr>
            <w:t>Клацніть тут, щоб ввести текст.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2022-01-16T22:29:22.1074339Z</dcterms:created>
  <dcterms:modified xsi:type="dcterms:W3CDTF">2022-01-16T23:52:02.3462937Z</dcterms:modified>
  <dc:creator>Ярослав Русланович Римарчук</dc:creator>
  <lastModifiedBy>Ярослав Русланович Римарчук</lastModifiedBy>
</coreProperties>
</file>