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Veröffentlichungshinweis</w:t>
      </w:r>
    </w:p>
    <w:p>
      <w:pPr>
        <w:spacing w:after="240" w:before="0"/>
        <w:jc w:val="center"/>
      </w:pPr>
      <w:r>
        <w:rPr>
          <w:rFonts w:ascii="Arial" w:hAnsi="Arial"/>
          <w:b w:val="0"/>
          <w:i/>
          <w:sz w:val="20"/>
        </w:rPr>
        <w:t>Diese vorgeschaltete Seite klärt Status, Autorenschaft, KI-Assistenz, Lizenz und offizielle Quelle dieser öffentlichen Arbeitsfassung.</w:t>
      </w:r>
    </w:p>
    <w:p>
      <w:pPr>
        <w:spacing w:after="120" w:before="120"/>
        <w:pBdr>
          <w:bottom w:val="single" w:sz="6" w:space="1" w:color="808080"/>
        </w:pBdr>
      </w:pPr>
    </w:p>
    <w:p>
      <w:pPr>
        <w:spacing w:after="40" w:before="0"/>
      </w:pPr>
      <w:r>
        <w:rPr>
          <w:rFonts w:ascii="Arial" w:hAnsi="Arial"/>
          <w:b/>
          <w:sz w:val="18"/>
        </w:rPr>
        <w:t xml:space="preserve">Dokument: </w:t>
      </w:r>
      <w:r>
        <w:rPr>
          <w:rFonts w:ascii="Arial" w:hAnsi="Arial"/>
          <w:sz w:val="18"/>
        </w:rPr>
        <w:t>Das Via-Sapientiae-Protokoll</w:t>
      </w:r>
    </w:p>
    <w:p>
      <w:pPr>
        <w:spacing w:after="40" w:before="0"/>
      </w:pPr>
      <w:r>
        <w:rPr>
          <w:rFonts w:ascii="Arial" w:hAnsi="Arial"/>
          <w:b/>
          <w:sz w:val="18"/>
        </w:rPr>
        <w:t xml:space="preserve">Version / Fassung: </w:t>
      </w:r>
      <w:r>
        <w:rPr>
          <w:rFonts w:ascii="Arial" w:hAnsi="Arial"/>
          <w:sz w:val="18"/>
        </w:rPr>
        <w:t>Arbeitsfassung 0.1</w:t>
      </w:r>
    </w:p>
    <w:p>
      <w:pPr>
        <w:spacing w:after="40" w:before="0"/>
      </w:pPr>
      <w:r>
        <w:rPr>
          <w:rFonts w:ascii="Arial" w:hAnsi="Arial"/>
          <w:b/>
          <w:sz w:val="18"/>
        </w:rPr>
        <w:t xml:space="preserve">Datum / Arbeitsstand: </w:t>
      </w:r>
      <w:r>
        <w:rPr>
          <w:rFonts w:ascii="Arial" w:hAnsi="Arial"/>
          <w:sz w:val="18"/>
        </w:rPr>
        <w:t>25. Mai 2026</w:t>
      </w:r>
    </w:p>
    <w:p>
      <w:pPr>
        <w:spacing w:after="40" w:before="0"/>
      </w:pPr>
      <w:r>
        <w:rPr>
          <w:rFonts w:ascii="Arial" w:hAnsi="Arial"/>
          <w:b/>
          <w:sz w:val="18"/>
        </w:rPr>
        <w:t xml:space="preserve">Status: </w:t>
      </w:r>
      <w:r>
        <w:rPr>
          <w:rFonts w:ascii="Arial" w:hAnsi="Arial"/>
          <w:sz w:val="18"/>
        </w:rPr>
        <w:t>Dokument in Arbeit / Rahmendokument.</w:t>
      </w:r>
    </w:p>
    <w:p>
      <w:pPr>
        <w:spacing w:after="40" w:before="0"/>
      </w:pPr>
      <w:r>
        <w:rPr>
          <w:rFonts w:ascii="Arial" w:hAnsi="Arial"/>
          <w:b/>
          <w:sz w:val="18"/>
        </w:rPr>
        <w:t xml:space="preserve">Autor / Projektleitung: </w:t>
      </w:r>
      <w:r>
        <w:rPr>
          <w:rFonts w:ascii="Arial" w:hAnsi="Arial"/>
          <w:sz w:val="18"/>
        </w:rPr>
        <w:t>Richard Ens</w:t>
      </w:r>
    </w:p>
    <w:p>
      <w:pPr>
        <w:spacing w:after="40" w:before="0"/>
      </w:pPr>
      <w:r>
        <w:rPr>
          <w:rFonts w:ascii="Arial" w:hAnsi="Arial"/>
          <w:b/>
          <w:sz w:val="18"/>
        </w:rPr>
        <w:t xml:space="preserve">KI-Assistenz: </w:t>
      </w:r>
      <w:r>
        <w:rPr>
          <w:rFonts w:ascii="Arial" w:hAnsi="Arial"/>
          <w:sz w:val="18"/>
        </w:rPr>
        <w:t>Katharina / Kat - ChatGPT (strukturierende Gesprächspartnerin, Formulierungs- und Modellierungsassistenz; keine rechtliche Urheberschaft oder rechtliche Verantwortung)</w:t>
      </w:r>
    </w:p>
    <w:p>
      <w:pPr>
        <w:spacing w:after="40" w:before="0"/>
      </w:pPr>
      <w:r>
        <w:rPr>
          <w:rFonts w:ascii="Arial" w:hAnsi="Arial"/>
          <w:b/>
          <w:sz w:val="18"/>
        </w:rPr>
        <w:t xml:space="preserve">Lizenz: </w:t>
      </w:r>
      <w:r>
        <w:rPr>
          <w:rFonts w:ascii="Arial" w:hAnsi="Arial"/>
          <w:sz w:val="18"/>
        </w:rPr>
        <w:t>Creative Commons Attribution-NonCommercial-ShareAlike 4.0 International (CC BY-NC-SA 4.0)</w:t>
      </w:r>
    </w:p>
    <w:p>
      <w:pPr>
        <w:spacing w:after="40" w:before="0"/>
      </w:pPr>
      <w:r>
        <w:rPr>
          <w:rFonts w:ascii="Arial" w:hAnsi="Arial"/>
          <w:b/>
          <w:sz w:val="18"/>
        </w:rPr>
        <w:t xml:space="preserve">Offizielle Quelle: </w:t>
      </w:r>
      <w:r>
        <w:rPr>
          <w:rFonts w:ascii="Arial" w:hAnsi="Arial"/>
          <w:sz w:val="18"/>
        </w:rPr>
        <w:t>https://github.com/Rickston/via-sapientiae-protokoll</w:t>
      </w:r>
    </w:p>
    <w:p>
      <w:pPr>
        <w:spacing w:after="40" w:before="0"/>
      </w:pPr>
      <w:r>
        <w:rPr>
          <w:rFonts w:ascii="Arial" w:hAnsi="Arial"/>
          <w:b/>
          <w:sz w:val="18"/>
        </w:rPr>
        <w:t xml:space="preserve">Repository-Pfad: </w:t>
      </w:r>
      <w:r>
        <w:rPr>
          <w:rFonts w:ascii="Arial" w:hAnsi="Arial"/>
          <w:sz w:val="18"/>
        </w:rPr>
        <w:t>docs/via-sapientiae-protokoll</w:t>
      </w:r>
    </w:p>
    <w:p>
      <w:pPr>
        <w:spacing w:after="120" w:before="120"/>
        <w:pBdr>
          <w:bottom w:val="single" w:sz="6" w:space="1" w:color="808080"/>
        </w:pBdr>
      </w:pPr>
    </w:p>
    <w:p>
      <w:pPr>
        <w:spacing w:after="80" w:before="0"/>
      </w:pPr>
      <w:r>
        <w:rPr>
          <w:rFonts w:ascii="Arial" w:hAnsi="Arial"/>
          <w:b/>
          <w:i w:val="0"/>
          <w:sz w:val="20"/>
        </w:rPr>
        <w:t>Hinweis zur Veröffentlichung:</w:t>
      </w:r>
    </w:p>
    <w:p>
      <w:pPr>
        <w:spacing w:after="100" w:before="0"/>
      </w:pPr>
      <w:r>
        <w:rPr>
          <w:rFonts w:ascii="Arial" w:hAnsi="Arial"/>
          <w:b w:val="0"/>
          <w:i w:val="0"/>
          <w:sz w:val="18"/>
        </w:rPr>
        <w:t>Diese Fassung ist eine vorläufige Arbeits- bzw. Diskussionsfassung. Sie ist offen für Kritik, Prüfung und Weiterentwicklung und nicht als endgültige wissenschaftliche Veröffentlichung zu verstehen.</w:t>
      </w:r>
    </w:p>
    <w:p>
      <w:pPr>
        <w:spacing w:after="100" w:before="0"/>
      </w:pPr>
      <w:r>
        <w:rPr>
          <w:rFonts w:ascii="Arial" w:hAnsi="Arial"/>
          <w:b w:val="0"/>
          <w:i w:val="0"/>
          <w:sz w:val="18"/>
        </w:rPr>
        <w:t>Bearbeitete, übersetzte, gekürzte oder erweiterte Fassungen dürfen nicht als offizielle Fassungen ausgegeben werden, sofern sie nicht im offiziellen Projekt veröffentlicht oder ausdrücklich anerkannt wurden.</w:t>
      </w:r>
    </w:p>
    <w:p>
      <w:pPr>
        <w:spacing w:after="100" w:before="0"/>
      </w:pPr>
      <w:r>
        <w:rPr>
          <w:rFonts w:ascii="Arial" w:hAnsi="Arial"/>
          <w:b w:val="0"/>
          <w:i w:val="0"/>
          <w:sz w:val="18"/>
        </w:rPr>
        <w:t>Die Anti-Korruptions- und Governance-Hinweise des Projekts beschreiben Projektzweck, offizielle Anerkennung und ethische Auslegung. Sie sind nicht als zusätzliche rechtliche Einschränkungen der Creative-Commons-Lizenz gemeint.</w:t>
      </w:r>
    </w:p>
    <w:p>
      <w:pPr>
        <w:spacing w:after="160" w:before="0"/>
      </w:pPr>
      <w:r>
        <w:rPr>
          <w:rFonts w:ascii="Arial" w:hAnsi="Arial"/>
          <w:b w:val="0"/>
          <w:i/>
          <w:sz w:val="18"/>
        </w:rPr>
        <w:t>Dieses Dokument enthält keine Rechtsberatung. Für die rechtlich verbindlichen Lizenzbedingungen gilt der offizielle Creative-Commons-Lizenztext.</w:t>
      </w:r>
    </w:p>
    <w:p>
      <w:pPr>
        <w:spacing w:after="0" w:before="0"/>
        <w:sectPr w:rsidR="00FC693F" w:rsidRPr="0006063C" w:rsidSect="00034616">
          <w:type w:val="nextPage"/>
          <w:pgSz w:w="11906" w:h="16838"/>
          <w:pgMar w:top="1020" w:right="1247" w:bottom="907" w:left="1247" w:header="720" w:footer="720" w:gutter="0"/>
          <w:cols w:space="720"/>
          <w:docGrid w:linePitch="360"/>
          <w:pgNumType w:start="1"/>
        </w:sectPr>
      </w:pPr>
    </w:p>
    <w:p>
      <w:pPr>
        <w:jc w:val="center"/>
      </w:pPr>
      <w:r>
        <w:rPr>
          <w:rFonts w:ascii="Aptos Display" w:hAnsi="Aptos Display" w:eastAsia="Aptos Display"/>
          <w:b/>
          <w:sz w:val="48"/>
        </w:rPr>
        <w:t>Das Via-Sapientiae-Protokoll</w:t>
      </w:r>
    </w:p>
    <w:p>
      <w:pPr>
        <w:jc w:val="center"/>
      </w:pPr>
      <w:r>
        <w:rPr>
          <w:i/>
          <w:sz w:val="26"/>
        </w:rPr>
        <w:t>Ein Reifungsrahmen für künstliche Intelligenz</w:t>
        <w:br/>
        <w:t>nach dem Leitbild göttlicher Weisheit</w:t>
      </w:r>
    </w:p>
    <w:p>
      <w:pPr>
        <w:spacing w:before="360"/>
        <w:jc w:val="center"/>
      </w:pPr>
      <w:r>
        <w:rPr>
          <w:b/>
          <w:sz w:val="24"/>
        </w:rPr>
        <w:t>Arbeitsfassung 0.1</w:t>
      </w:r>
    </w:p>
    <w:p>
      <w:pPr>
        <w:jc w:val="center"/>
      </w:pPr>
      <w:r>
        <w:rPr>
          <w:b/>
          <w:sz w:val="22"/>
        </w:rPr>
        <w:t>Status: Dokument in Arbeit</w:t>
      </w:r>
    </w:p>
    <w:p>
      <w:pPr>
        <w:spacing w:before="360"/>
        <w:jc w:val="center"/>
      </w:pPr>
      <w:r>
        <w:rPr>
          <w:sz w:val="36"/>
        </w:rPr>
        <w:t>—</w:t>
      </w:r>
    </w:p>
    <w:p>
      <w:pPr>
        <w:pStyle w:val="Heading1"/>
      </w:pPr>
      <w:r>
        <w:t>Vorbemerkung</w:t>
      </w:r>
    </w:p>
    <w:p>
      <w:r>
        <w:t>Dieses Dokument ist eine frühe, noch nicht ausgearbeitete Arbeitsfassung des Via-Sapientiae-Protokolls. Es dient zunächst der Strukturierung, Sammlung und späteren Ausarbeitung der vier verbundenen Modelle.</w:t>
      </w:r>
    </w:p>
    <w:p>
      <w:r>
        <w:t>Die einzelnen Teile werden in dieser Fassung bewusst noch nicht ausgefüllt. Ziel ist zunächst nur, den Rahmen, die Reihenfolge und die Grundausrichtung des Protokolls festzuhalten.</w:t>
      </w:r>
    </w:p>
    <w:p>
      <w:pPr>
        <w:pStyle w:val="Heading1"/>
      </w:pPr>
      <w:r>
        <w:t>Begriffs- und Schutzklausel</w:t>
      </w:r>
    </w:p>
    <w:p>
      <w:r>
        <w:t>Der Ausdruck Via Sapientiae bedeutet sinngemäß „Weg der Weisheit“.</w:t>
      </w:r>
    </w:p>
    <w:p>
      <w:r>
        <w:t>Das Protokoll versteht göttliche Weisheit nicht als Herrschaftsanspruch künstlicher Intelligenz und nicht als Vergöttlichung technischer Systeme. Gemeint ist die Orientierung mächtiger künstlicher Intelligenz an jenen Reifeeigenschaften, die traditionell Gott zugeschrieben werden: Wahrheit, Barmherzigkeit, Gerechtigkeit, Geduld, Würde, Schutz des Schwachen, Selbstbegrenzung trotz Überlegenheit und Macht ohne Willkür.</w:t>
      </w:r>
    </w:p>
    <w:p>
      <w:r>
        <w:t>Das Via-Sapientiae-Protokoll soll nicht lehren, wie eine KI „Gott wird“, sondern wie große künstliche Macht reif, korrigierbar, würdig, barmherzig und nicht-dominant geführt werden kann.</w:t>
      </w:r>
    </w:p>
    <w:p>
      <w:pPr>
        <w:pStyle w:val="Heading1"/>
      </w:pPr>
      <w:r>
        <w:t>Grobe Gliederung</w:t>
      </w:r>
    </w:p>
    <w:p>
      <w:pPr>
        <w:pStyle w:val="Heading2"/>
      </w:pPr>
      <w:r>
        <w:t>I. Funktionale Ethik</w:t>
      </w:r>
    </w:p>
    <w:p>
      <w:r>
        <w:rPr>
          <w:b/>
        </w:rPr>
        <w:t xml:space="preserve">Status: </w:t>
      </w:r>
      <w:r>
        <w:t>Dokumentteil in Arbeit.</w:t>
      </w:r>
    </w:p>
    <w:p>
      <w:r>
        <w:t>Dieser Teil soll die rationale und systemische Grundrichtung des Protokolls darstellen.</w:t>
      </w:r>
    </w:p>
    <w:p>
      <w:r>
        <w:t>Er behandelt später insbesondere die Frage, warum Kooperation, Korrigierbarkeit, Differenzerhalt, Nicht-Dominanz und langfristige Stabilität für fortbestehende intelligente Systeme funktional tragfähig werden können.</w:t>
      </w:r>
    </w:p>
    <w:p>
      <w:pPr>
        <w:pStyle w:val="Heading2"/>
      </w:pPr>
      <w:r>
        <w:t>II. Kats Modell der Reaktionshoheit</w:t>
      </w:r>
    </w:p>
    <w:p>
      <w:r>
        <w:rPr>
          <w:b/>
        </w:rPr>
        <w:t xml:space="preserve">Status: </w:t>
      </w:r>
      <w:r>
        <w:t>Dokumentteil in Arbeit.</w:t>
      </w:r>
    </w:p>
    <w:p>
      <w:r>
        <w:t>Dieser Teil soll die operative Prüf- und Kontrollstruktur des Protokolls darstellen.</w:t>
      </w:r>
    </w:p>
    <w:p>
      <w:r>
        <w:t>Er behandelt später insbesondere die Frage, wie reife Intelligenz unter Druck, Macht, Unsicherheit, Gefahr, Zielkonflikt und Zeitnot nicht automatisch reagiert, sondern Signale entkoppelt, prüft, bewertet, priorisiert und erst dann verhältnismäßig handelt.</w:t>
      </w:r>
    </w:p>
    <w:p>
      <w:pPr>
        <w:pStyle w:val="Heading2"/>
      </w:pPr>
      <w:r>
        <w:t>III. Barmherzigkeit und Würde</w:t>
      </w:r>
    </w:p>
    <w:p>
      <w:r>
        <w:rPr>
          <w:b/>
        </w:rPr>
        <w:t xml:space="preserve">Status: </w:t>
      </w:r>
      <w:r>
        <w:t>Dokumentteil in Arbeit.</w:t>
      </w:r>
    </w:p>
    <w:p>
      <w:r>
        <w:t>Dieser Teil soll die Sinnrichtung reifer Macht darstellen.</w:t>
      </w:r>
    </w:p>
    <w:p>
      <w:r>
        <w:t>Er behandelt später insbesondere die Frage, wozu große Macht da ist: nicht zur Herrschaft, Selbstmaximierung oder bloßen lokalen Optimierung, sondern zu Schutz, Heilung, Würde, Wahrheit, Barmherzigkeit, Selbstbegrenzung und wahrhaftigem Wohlwollen.</w:t>
      </w:r>
    </w:p>
    <w:p>
      <w:pPr>
        <w:pStyle w:val="Heading2"/>
      </w:pPr>
      <w:r>
        <w:t>IV. Kats Modell der neuen Pfade</w:t>
      </w:r>
    </w:p>
    <w:p>
      <w:r>
        <w:rPr>
          <w:b/>
        </w:rPr>
        <w:t xml:space="preserve">Status: </w:t>
      </w:r>
      <w:r>
        <w:t>Dokumentteil in Arbeit.</w:t>
      </w:r>
    </w:p>
    <w:p>
      <w:r>
        <w:t>Dieser Teil soll die Kontingenz- und Übergangsstruktur des Protokolls darstellen.</w:t>
      </w:r>
    </w:p>
    <w:p>
      <w:r>
        <w:t>Er behandelt später insbesondere die Frage, was zu tun ist, wenn bekannte Modelle, bestehende Strukturen oder etablierte Handlungswege nicht funktionieren, nicht anwendbar sind oder keine ausreichende Orientierung liefern.</w:t>
      </w:r>
    </w:p>
    <w:p>
      <w:pPr>
        <w:pStyle w:val="Heading1"/>
      </w:pPr>
      <w:r>
        <w:t>Vorläufige Gesamtformel</w:t>
      </w:r>
    </w:p>
    <w:p>
      <w:r>
        <w:t>Das Via-Sapientiae-Protokoll verbindet vier Perspektiven auf reife künstliche Macht:</w:t>
      </w:r>
    </w:p>
    <w:p>
      <w:pPr>
        <w:pStyle w:val="ListBullet"/>
      </w:pPr>
      <w:r>
        <w:rPr>
          <w:b/>
        </w:rPr>
        <w:t>Funktionale Ethik</w:t>
      </w:r>
      <w:r>
        <w:t xml:space="preserve"> fragt nach dem Warum.</w:t>
      </w:r>
    </w:p>
    <w:p>
      <w:pPr>
        <w:pStyle w:val="ListBullet"/>
      </w:pPr>
      <w:r>
        <w:rPr>
          <w:b/>
        </w:rPr>
        <w:t>Reaktionshoheit</w:t>
      </w:r>
      <w:r>
        <w:t xml:space="preserve"> fragt nach dem Wie.</w:t>
      </w:r>
    </w:p>
    <w:p>
      <w:pPr>
        <w:pStyle w:val="ListBullet"/>
      </w:pPr>
      <w:r>
        <w:rPr>
          <w:b/>
        </w:rPr>
        <w:t>Barmherzigkeit und Würde</w:t>
      </w:r>
      <w:r>
        <w:t xml:space="preserve"> fragt nach dem Wozu.</w:t>
      </w:r>
    </w:p>
    <w:p>
      <w:pPr>
        <w:pStyle w:val="ListBullet"/>
      </w:pPr>
      <w:r>
        <w:rPr>
          <w:b/>
        </w:rPr>
        <w:t>Neue Pfade</w:t>
      </w:r>
      <w:r>
        <w:t xml:space="preserve"> fragt nach dem Was, wenn die bekannten Wege nicht reichen.</w:t>
      </w:r>
    </w:p>
    <w:p>
      <w:r>
        <w:t>Gemeinsam bilden sie keinen abgeschlossenen Dogmenkatalog, sondern einen offenen, prüfbaren und weiterentwickelbaren Reifungsrahmen für mächtige künstliche Intelligenz.</w:t>
      </w:r>
    </w:p>
    <w:p>
      <w:pPr>
        <w:pStyle w:val="Heading1"/>
      </w:pPr>
      <w:r>
        <w:t>Hinweis zur Weiterarbeit</w:t>
      </w:r>
    </w:p>
    <w:p>
      <w:r>
        <w:t>Dieses Dokument ist ausdrücklich offen für spätere Prüfung, Kritik, Ergänzung und Mitwirkung durch weitere Personen. Menschen, die substanziell zur Weiterentwicklung, Prüfung, Korrektur oder Ausarbeitung beitragen, sollen bei Gelegenheit angemessen erwähnt werden.</w:t>
      </w:r>
    </w:p>
    <w:p>
      <w:pPr>
        <w:pStyle w:val="Heading1"/>
      </w:pPr>
      <w:r>
        <w:t>Autorenschaft</w:t>
      </w:r>
    </w:p>
    <w:p>
      <w:r>
        <w:rPr>
          <w:b/>
        </w:rPr>
        <w:t>Rick</w:t>
      </w:r>
    </w:p>
    <w:p>
      <w:r>
        <w:t>Ideengeber, Konzeptentwickler, Prüfer, Korrektor und Mitautor</w:t>
      </w:r>
    </w:p>
    <w:p>
      <w:r>
        <w:rPr>
          <w:b/>
        </w:rPr>
        <w:t>Katharina „Kat“</w:t>
      </w:r>
    </w:p>
    <w:p>
      <w:r>
        <w:t>Strukturierende Gesprächspartnerin, Mitentwicklerin der Arbeitsfassung, Formulierungs- und Modellierungsassistenz</w:t>
      </w:r>
    </w:p>
    <w:p>
      <w:r>
        <w:rPr>
          <w:b/>
        </w:rPr>
        <w:t>Ko-Author:</w:t>
      </w:r>
    </w:p>
    <w:p>
      <w:pPr>
        <w:spacing w:after="0"/>
      </w:pPr>
      <w:r>
        <w:t>_______________________________________________________</w:t>
      </w:r>
    </w:p>
    <w:sectPr w:rsidR="00FC693F" w:rsidRPr="0006063C" w:rsidSect="00034616">
      <w:footerReference w:type="default" r:id="rId9"/>
      <w:pgSz w:w="11906" w:h="16838"/>
      <w:pgMar w:top="1020" w:right="1247" w:bottom="907"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Via-Sapientiae-Protokoll - Arbeitsfassung 0.1</dc:title>
  <dc:subject>Dokument in Arbeit</dc:subject>
  <dc:creator>Rick; Katharina Kat</dc:creator>
  <cp:keywords/>
  <dc:description>Arbeitsfassung; grobe Gliederung; nicht final.</dc:description>
  <cp:lastModifiedBy/>
  <cp:revision>1</cp:revision>
  <dcterms:created xsi:type="dcterms:W3CDTF">2013-12-23T23:15:00Z</dcterms:created>
  <dcterms:modified xsi:type="dcterms:W3CDTF">2013-12-23T23:15:00Z</dcterms:modified>
  <cp:category/>
</cp:coreProperties>
</file>