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jc w:val="center"/>
        <w:rPr/>
      </w:pPr>
      <w:r>
        <w:rPr/>
        <w:t>Die funktionale Ethik-Theorie</w:t>
      </w:r>
    </w:p>
    <w:p>
      <w:pPr>
        <w:pStyle w:val="Subtitle"/>
        <w:keepNext/>
        <w:keepLines/>
        <w:jc w:val="center"/>
        <w:rPr/>
      </w:pPr>
      <w:r>
        <w:rPr/>
        <w:t>Diskussionsfassung Version 1.4</w:t>
      </w:r>
    </w:p>
    <w:p>
      <w:pPr>
        <w:pStyle w:val="Subtitle"/>
        <w:keepNext/>
        <w:keepLines/>
        <w:jc w:val="center"/>
        <w:rPr/>
      </w:pPr>
      <w:r>
        <w:rPr/>
        <w:t>Eine funktionale Emergenztheorie der Ethik</w:t>
      </w:r>
    </w:p>
    <w:p>
      <w:pPr>
        <w:pStyle w:val="Subtitle"/>
        <w:keepNext/>
        <w:keepLines/>
        <w:rPr/>
      </w:pPr>
      <w:r>
        <w:rPr/>
        <w:t>Universitäre Übergabefassung / Arbeitspapier zur wissenschaftlichen Rückmeldung</w:t>
      </w:r>
    </w:p>
    <w:p>
      <w:pPr>
        <w:pStyle w:val="Heading1"/>
        <w:keepNext/>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rPr/>
      </w:pPr>
      <w:r>
        <w:rPr/>
        <w:t>Forschungsfrage, Methode und Reichweite</w:t>
      </w:r>
    </w:p>
    <w:p>
      <w:pPr>
        <w:pStyle w:val="Heading2"/>
        <w:keepNext/>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r>
        <w:rPr>
          <w:b w:val="0"/>
          <w:i w:val="0"/>
        </w:rPr>
        <w:t>Die Theorie arbeitet überwiegend mit funktionalen Herleitungen. Sie legt jedoch ausdrücklich offen, dass der Schutz möglicher leidensfähiger, autonomer, verletzlicher oder irreversibel schädigbarer Systeme in vollständig abgeschirmten Grenzfällen nicht lückenlos aus Rückkopplung, Kooperation oder Systemstabilität abgeleitet werden kann. Für solche Fälle verwendet sie eine minimale normative Schutzuntergrenze. Diese ersetzt keine vollständige normative Ethik, sondern verhindert als Vorsichtsmaßnahme lediglich, dass geringe Macht, geringer Nutzen oder schwache Rückkopplungsfähigkeit automatisch mit Schutzlosigkeit gleichgesetzt werden.</w:t>
      </w:r>
    </w:p>
    <w:p>
      <w:pPr>
        <w:pStyle w:val="Heading2"/>
        <w:keepNext/>
        <w:keepLines/>
        <w:rPr/>
      </w:pPr>
      <w:r>
        <w:rPr/>
        <w:t>Reichweite und Grenzen</w:t>
      </w:r>
    </w:p>
    <w:p>
      <w:pPr>
        <w:pStyle w:val="Normal"/>
        <w:keepLines/>
        <w:rPr/>
      </w:pPr>
      <w:r>
        <w:rPr>
          <w:b w:val="0"/>
          <w:i w:val="0"/>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 Wo die funktionale Herleitung allein keinen hinreichenden Schutz begründet, wird die minimale normative Schutzuntergrenze als eigenständige und begrenzte Zusatzannahme ausgewiesen, nicht als bereits bewiesenes Ergebnis der Konvergenzthese.</w:t>
      </w:r>
    </w:p>
    <w:p>
      <w:pPr>
        <w:pStyle w:val="Heading1"/>
        <w:keepNext/>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den Lizenzhinweis sowie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start="0"/>
        <w:rPr/>
      </w:pPr>
      <w:r>
        <w:t>Akademische Kurzfassung (Abstract)</w:t>
        <w:tab/>
        <w:t>1</w:t>
      </w:r>
    </w:p>
    <w:p>
      <w:pPr>
        <w:pStyle w:val="Normal"/>
        <w:keepLines/>
        <w:tabs>
          <w:tab w:val="clear" w:pos="720"/>
          <w:tab w:val="right" w:pos="10152" w:leader="dot"/>
        </w:tabs>
        <w:spacing w:lineRule="auto" w:line="206" w:before="0" w:after="0"/>
        <w:ind w:start="0"/>
        <w:rPr/>
      </w:pPr>
      <w:r>
        <w:t>Forschungsfrage, Methode und Reichweite</w:t>
        <w:tab/>
        <w:t>1</w:t>
      </w:r>
    </w:p>
    <w:p>
      <w:pPr>
        <w:pStyle w:val="Normal"/>
        <w:keepLines/>
        <w:tabs>
          <w:tab w:val="clear" w:pos="720"/>
          <w:tab w:val="right" w:pos="10152" w:leader="dot"/>
        </w:tabs>
        <w:spacing w:lineRule="auto" w:line="206" w:before="0" w:after="0"/>
        <w:ind w:start="0"/>
        <w:rPr/>
      </w:pPr>
      <w:r>
        <w:t>Vorbemerkung</w:t>
        <w:tab/>
        <w:t>2</w:t>
      </w:r>
    </w:p>
    <w:p>
      <w:pPr>
        <w:pStyle w:val="Normal"/>
        <w:keepLines/>
        <w:tabs>
          <w:tab w:val="clear" w:pos="720"/>
          <w:tab w:val="right" w:pos="10152" w:leader="dot"/>
        </w:tabs>
        <w:spacing w:lineRule="auto" w:line="206" w:before="0" w:after="0"/>
        <w:ind w:start="0"/>
        <w:rPr/>
      </w:pPr>
      <w:r>
        <w:t>Lesereihenfolge und Orientierung</w:t>
        <w:tab/>
        <w:t>2</w:t>
      </w:r>
    </w:p>
    <w:p>
      <w:pPr>
        <w:pStyle w:val="Normal"/>
        <w:keepLines/>
        <w:tabs>
          <w:tab w:val="clear" w:pos="720"/>
          <w:tab w:val="right" w:pos="10152" w:leader="dot"/>
        </w:tabs>
        <w:spacing w:lineRule="auto" w:line="206" w:before="0" w:after="0"/>
        <w:ind w:start="0"/>
        <w:rPr/>
      </w:pPr>
      <w:r>
        <w:t>Teil I – Einstieg und Anspruch</w:t>
        <w:tab/>
        <w:t>5</w:t>
      </w:r>
    </w:p>
    <w:p>
      <w:pPr>
        <w:pStyle w:val="Normal"/>
        <w:keepLines/>
        <w:tabs>
          <w:tab w:val="clear" w:pos="720"/>
          <w:tab w:val="right" w:pos="10152" w:leader="dot"/>
        </w:tabs>
        <w:spacing w:lineRule="auto" w:line="206" w:before="0" w:after="0"/>
        <w:ind w:start="317"/>
        <w:rPr/>
      </w:pPr>
      <w:r>
        <w:t>1. Ziel und Reichweite der Theorie</w:t>
        <w:tab/>
        <w:t>5</w:t>
      </w:r>
    </w:p>
    <w:p>
      <w:pPr>
        <w:pStyle w:val="Normal"/>
        <w:keepLines/>
        <w:tabs>
          <w:tab w:val="clear" w:pos="720"/>
          <w:tab w:val="right" w:pos="10152" w:leader="dot"/>
        </w:tabs>
        <w:spacing w:lineRule="auto" w:line="206" w:before="0" w:after="0"/>
        <w:ind w:start="317"/>
        <w:rPr/>
      </w:pPr>
      <w:r>
        <w:t>2. Kurzfassung der Grundidee</w:t>
        <w:tab/>
        <w:t>5</w:t>
      </w:r>
    </w:p>
    <w:p>
      <w:pPr>
        <w:pStyle w:val="Normal"/>
        <w:keepLines/>
        <w:tabs>
          <w:tab w:val="clear" w:pos="720"/>
          <w:tab w:val="right" w:pos="10152" w:leader="dot"/>
        </w:tabs>
        <w:spacing w:lineRule="auto" w:line="206" w:before="0" w:after="0"/>
        <w:ind w:start="317"/>
        <w:rPr/>
      </w:pPr>
      <w:r>
        <w:t>3. Zentrale Kette der Theorie</w:t>
        <w:tab/>
        <w:t>6</w:t>
      </w:r>
    </w:p>
    <w:p>
      <w:pPr>
        <w:pStyle w:val="Normal"/>
        <w:keepLines/>
        <w:tabs>
          <w:tab w:val="clear" w:pos="720"/>
          <w:tab w:val="right" w:pos="10152" w:leader="dot"/>
        </w:tabs>
        <w:spacing w:lineRule="auto" w:line="206" w:before="0" w:after="0"/>
        <w:ind w:start="0"/>
        <w:rPr/>
      </w:pPr>
      <w:r>
        <w:t>Teil II – Begriffe und Grundbausteine</w:t>
        <w:tab/>
        <w:t>9</w:t>
      </w:r>
    </w:p>
    <w:p>
      <w:pPr>
        <w:pStyle w:val="Normal"/>
        <w:keepLines/>
        <w:tabs>
          <w:tab w:val="clear" w:pos="720"/>
          <w:tab w:val="right" w:pos="10152" w:leader="dot"/>
        </w:tabs>
        <w:spacing w:lineRule="auto" w:line="206" w:before="0" w:after="0"/>
        <w:ind w:start="317"/>
        <w:rPr/>
      </w:pPr>
      <w:r>
        <w:t>4. Intelligenz im funktionalen Sinn</w:t>
        <w:tab/>
        <w:t>9</w:t>
      </w:r>
    </w:p>
    <w:p>
      <w:pPr>
        <w:pStyle w:val="Normal"/>
        <w:keepLines/>
        <w:tabs>
          <w:tab w:val="clear" w:pos="720"/>
          <w:tab w:val="right" w:pos="10152" w:leader="dot"/>
        </w:tabs>
        <w:spacing w:lineRule="auto" w:line="206" w:before="0" w:after="0"/>
        <w:ind w:start="317"/>
        <w:rPr/>
      </w:pPr>
      <w:r>
        <w:t>5. Relevanz</w:t>
        <w:tab/>
        <w:t>11</w:t>
      </w:r>
    </w:p>
    <w:p>
      <w:pPr>
        <w:pStyle w:val="Normal"/>
        <w:keepLines/>
        <w:tabs>
          <w:tab w:val="clear" w:pos="720"/>
          <w:tab w:val="right" w:pos="10152" w:leader="dot"/>
        </w:tabs>
        <w:spacing w:lineRule="auto" w:line="206" w:before="0" w:after="0"/>
        <w:ind w:start="317"/>
        <w:rPr/>
      </w:pPr>
      <w:r>
        <w:t>6. Zielstruktur, Zielobjekt und Zielmetrik</w:t>
        <w:tab/>
        <w:t>13</w:t>
      </w:r>
    </w:p>
    <w:p>
      <w:pPr>
        <w:pStyle w:val="Normal"/>
        <w:keepLines/>
        <w:tabs>
          <w:tab w:val="clear" w:pos="720"/>
          <w:tab w:val="right" w:pos="10152" w:leader="dot"/>
        </w:tabs>
        <w:spacing w:lineRule="auto" w:line="206" w:before="0" w:after="0"/>
        <w:ind w:start="317"/>
        <w:rPr/>
      </w:pPr>
      <w:r>
        <w:t>7. Implizite Bewertung und Optimierung</w:t>
        <w:tab/>
        <w:t>21</w:t>
      </w:r>
    </w:p>
    <w:p>
      <w:pPr>
        <w:pStyle w:val="Normal"/>
        <w:keepLines/>
        <w:tabs>
          <w:tab w:val="clear" w:pos="720"/>
          <w:tab w:val="right" w:pos="10152" w:leader="dot"/>
        </w:tabs>
        <w:spacing w:lineRule="auto" w:line="206" w:before="0" w:after="0"/>
        <w:ind w:start="317"/>
        <w:rPr/>
      </w:pPr>
      <w:r>
        <w:t>8. Effizienz im Modell</w:t>
        <w:tab/>
        <w:t>24</w:t>
      </w:r>
    </w:p>
    <w:p>
      <w:pPr>
        <w:pStyle w:val="Normal"/>
        <w:keepLines/>
        <w:tabs>
          <w:tab w:val="clear" w:pos="720"/>
          <w:tab w:val="right" w:pos="10152" w:leader="dot"/>
        </w:tabs>
        <w:spacing w:lineRule="auto" w:line="206" w:before="0" w:after="0"/>
        <w:ind w:start="317"/>
        <w:rPr/>
      </w:pPr>
      <w:r>
        <w:t>9. Strukturierte Differenz</w:t>
        <w:tab/>
        <w:t>27</w:t>
      </w:r>
    </w:p>
    <w:p>
      <w:pPr>
        <w:pStyle w:val="Normal"/>
        <w:keepLines/>
        <w:tabs>
          <w:tab w:val="clear" w:pos="720"/>
          <w:tab w:val="right" w:pos="10152" w:leader="dot"/>
        </w:tabs>
        <w:spacing w:lineRule="auto" w:line="206" w:before="0" w:after="0"/>
        <w:ind w:start="317"/>
        <w:rPr/>
      </w:pPr>
      <w:r>
        <w:t>10. Quellen strukturierter Differenz</w:t>
        <w:tab/>
        <w:t>29</w:t>
      </w:r>
    </w:p>
    <w:p>
      <w:pPr>
        <w:pStyle w:val="Normal"/>
        <w:keepLines/>
        <w:tabs>
          <w:tab w:val="clear" w:pos="720"/>
          <w:tab w:val="right" w:pos="10152" w:leader="dot"/>
        </w:tabs>
        <w:spacing w:lineRule="auto" w:line="206" w:before="0" w:after="0"/>
        <w:ind w:start="317"/>
        <w:rPr/>
      </w:pPr>
      <w:r>
        <w:t>11. Relevante Systeme und Interaktionspartner</w:t>
        <w:tab/>
        <w:t>29</w:t>
      </w:r>
    </w:p>
    <w:p>
      <w:pPr>
        <w:pStyle w:val="Normal"/>
        <w:keepLines/>
        <w:tabs>
          <w:tab w:val="clear" w:pos="720"/>
          <w:tab w:val="right" w:pos="10152" w:leader="dot"/>
        </w:tabs>
        <w:spacing w:lineRule="auto" w:line="206" w:before="0" w:after="0"/>
        <w:ind w:start="0"/>
        <w:rPr/>
      </w:pPr>
      <w:r>
        <w:t>Teil III – Hauptargument der Theorie</w:t>
        <w:tab/>
        <w:t>31</w:t>
      </w:r>
    </w:p>
    <w:p>
      <w:pPr>
        <w:pStyle w:val="Normal"/>
        <w:keepLines/>
        <w:tabs>
          <w:tab w:val="clear" w:pos="720"/>
          <w:tab w:val="right" w:pos="10152" w:leader="dot"/>
        </w:tabs>
        <w:spacing w:lineRule="auto" w:line="206" w:before="0" w:after="0"/>
        <w:ind w:start="317"/>
        <w:rPr/>
      </w:pPr>
      <w:r>
        <w:t>12. Warum „gut genug“ nur begrenzt stabil ist</w:t>
        <w:tab/>
        <w:t>31</w:t>
      </w:r>
    </w:p>
    <w:p>
      <w:pPr>
        <w:pStyle w:val="Normal"/>
        <w:keepLines/>
        <w:tabs>
          <w:tab w:val="clear" w:pos="720"/>
          <w:tab w:val="right" w:pos="10152" w:leader="dot"/>
        </w:tabs>
        <w:spacing w:lineRule="auto" w:line="206" w:before="0" w:after="0"/>
        <w:ind w:start="317"/>
        <w:rPr/>
      </w:pPr>
      <w:r>
        <w:t>13. Von Interaktion zu Kooperation</w:t>
        <w:tab/>
        <w:t>32</w:t>
      </w:r>
    </w:p>
    <w:p>
      <w:pPr>
        <w:pStyle w:val="Normal"/>
        <w:keepLines/>
        <w:tabs>
          <w:tab w:val="clear" w:pos="720"/>
          <w:tab w:val="right" w:pos="10152" w:leader="dot"/>
        </w:tabs>
        <w:spacing w:lineRule="auto" w:line="206" w:before="0" w:after="0"/>
        <w:ind w:start="317"/>
        <w:rPr/>
      </w:pPr>
      <w:r>
        <w:t>14. Funktionale Ethik</w:t>
        <w:tab/>
        <w:t>36</w:t>
      </w:r>
    </w:p>
    <w:p>
      <w:pPr>
        <w:pStyle w:val="Normal"/>
        <w:keepLines/>
        <w:tabs>
          <w:tab w:val="clear" w:pos="720"/>
          <w:tab w:val="right" w:pos="10152" w:leader="dot"/>
        </w:tabs>
        <w:spacing w:lineRule="auto" w:line="206" w:before="0" w:after="0"/>
        <w:ind w:start="317"/>
        <w:rPr/>
      </w:pPr>
      <w:r>
        <w:t>15. Die zentralen Argumente</w:t>
        <w:tab/>
        <w:t>40</w:t>
      </w:r>
    </w:p>
    <w:p>
      <w:pPr>
        <w:pStyle w:val="Normal"/>
        <w:keepLines/>
        <w:tabs>
          <w:tab w:val="clear" w:pos="720"/>
          <w:tab w:val="right" w:pos="10152" w:leader="dot"/>
        </w:tabs>
        <w:spacing w:lineRule="auto" w:line="206" w:before="0" w:after="0"/>
        <w:ind w:start="317"/>
        <w:rPr/>
      </w:pPr>
      <w:r>
        <w:t>16. Reale Systeme und Abweichungen</w:t>
        <w:tab/>
        <w:t>48</w:t>
      </w:r>
    </w:p>
    <w:p>
      <w:pPr>
        <w:pStyle w:val="Normal"/>
        <w:keepLines/>
        <w:tabs>
          <w:tab w:val="clear" w:pos="720"/>
          <w:tab w:val="right" w:pos="10152" w:leader="dot"/>
        </w:tabs>
        <w:spacing w:lineRule="auto" w:line="206" w:before="0" w:after="0"/>
        <w:ind w:start="0"/>
        <w:rPr/>
      </w:pPr>
      <w:r>
        <w:t>Teil IV – Sonderfälle, Grenzfälle und Extremaussagen</w:t>
        <w:tab/>
        <w:t>51</w:t>
      </w:r>
    </w:p>
    <w:p>
      <w:pPr>
        <w:pStyle w:val="Normal"/>
        <w:keepLines/>
        <w:tabs>
          <w:tab w:val="clear" w:pos="720"/>
          <w:tab w:val="right" w:pos="10152" w:leader="dot"/>
        </w:tabs>
        <w:spacing w:lineRule="auto" w:line="206" w:before="0" w:after="0"/>
        <w:ind w:start="317"/>
        <w:rPr/>
      </w:pPr>
      <w:r>
        <w:t>17. Minimal-stabile Systeme</w:t>
        <w:tab/>
        <w:t>52</w:t>
      </w:r>
    </w:p>
    <w:p>
      <w:pPr>
        <w:pStyle w:val="Normal"/>
        <w:keepLines/>
        <w:tabs>
          <w:tab w:val="clear" w:pos="720"/>
          <w:tab w:val="right" w:pos="10152" w:leader="dot"/>
        </w:tabs>
        <w:spacing w:lineRule="auto" w:line="206" w:before="0" w:after="0"/>
        <w:ind w:start="317"/>
        <w:rPr/>
      </w:pPr>
      <w:r>
        <w:t>18. Externe Stabilisierung</w:t>
        <w:tab/>
        <w:t>52</w:t>
      </w:r>
    </w:p>
    <w:p>
      <w:pPr>
        <w:pStyle w:val="Normal"/>
        <w:keepLines/>
        <w:tabs>
          <w:tab w:val="clear" w:pos="720"/>
          <w:tab w:val="right" w:pos="10152" w:leader="dot"/>
        </w:tabs>
        <w:spacing w:lineRule="auto" w:line="206" w:before="0" w:after="0"/>
        <w:ind w:start="317"/>
        <w:rPr/>
      </w:pPr>
      <w:r>
        <w:t>19. Konkurrenz als ambivalenter Interaktionszustand</w:t>
        <w:tab/>
        <w:t>53</w:t>
      </w:r>
    </w:p>
    <w:p>
      <w:pPr>
        <w:pStyle w:val="Normal"/>
        <w:keepLines/>
        <w:tabs>
          <w:tab w:val="clear" w:pos="720"/>
          <w:tab w:val="right" w:pos="10152" w:leader="dot"/>
        </w:tabs>
        <w:spacing w:lineRule="auto" w:line="206" w:before="0" w:after="0"/>
        <w:ind w:start="317"/>
        <w:rPr/>
      </w:pPr>
      <w:r>
        <w:t>20. Binnenkooperation und Ausbeutungssysteme</w:t>
        <w:tab/>
        <w:t>54</w:t>
      </w:r>
    </w:p>
    <w:p>
      <w:pPr>
        <w:pStyle w:val="Normal"/>
        <w:keepLines/>
        <w:tabs>
          <w:tab w:val="clear" w:pos="720"/>
          <w:tab w:val="right" w:pos="10152" w:leader="dot"/>
        </w:tabs>
        <w:spacing w:lineRule="auto" w:line="206" w:before="0" w:after="0"/>
        <w:ind w:start="317"/>
        <w:rPr/>
      </w:pPr>
      <w:r>
        <w:t>21. Defekteure, Vorsicht und globalere Effizienz</w:t>
        <w:tab/>
        <w:t>55</w:t>
      </w:r>
    </w:p>
    <w:p>
      <w:pPr>
        <w:pStyle w:val="Normal"/>
        <w:keepLines/>
        <w:tabs>
          <w:tab w:val="clear" w:pos="720"/>
          <w:tab w:val="right" w:pos="10152" w:leader="dot"/>
        </w:tabs>
        <w:spacing w:lineRule="auto" w:line="206" w:before="0" w:after="0"/>
        <w:ind w:start="317"/>
        <w:rPr/>
      </w:pPr>
      <w:r>
        <w:t>22. Extremfälle</w:t>
        <w:tab/>
        <w:t>57</w:t>
      </w:r>
    </w:p>
    <w:p>
      <w:pPr>
        <w:pStyle w:val="Normal"/>
        <w:keepLines/>
        <w:tabs>
          <w:tab w:val="clear" w:pos="720"/>
          <w:tab w:val="right" w:pos="10152" w:leader="dot"/>
        </w:tabs>
        <w:spacing w:lineRule="auto" w:line="206" w:before="0" w:after="0"/>
        <w:ind w:start="0"/>
        <w:rPr/>
      </w:pPr>
      <w:r>
        <w:t>Teil V – Konvergenzaussage</w:t>
        <w:tab/>
        <w:t>58</w:t>
      </w:r>
    </w:p>
    <w:p>
      <w:pPr>
        <w:pStyle w:val="Normal"/>
        <w:keepLines/>
        <w:tabs>
          <w:tab w:val="clear" w:pos="720"/>
          <w:tab w:val="right" w:pos="10152" w:leader="dot"/>
        </w:tabs>
        <w:spacing w:lineRule="auto" w:line="206" w:before="0" w:after="0"/>
        <w:ind w:start="317"/>
        <w:rPr/>
      </w:pPr>
      <w:r>
        <w:t>23. Konvergenzaussage</w:t>
        <w:tab/>
        <w:t>58</w:t>
      </w:r>
    </w:p>
    <w:p>
      <w:pPr>
        <w:pStyle w:val="Normal"/>
        <w:keepLines/>
        <w:tabs>
          <w:tab w:val="clear" w:pos="720"/>
          <w:tab w:val="right" w:pos="10152" w:leader="dot"/>
        </w:tabs>
        <w:spacing w:lineRule="auto" w:line="206" w:before="0" w:after="0"/>
        <w:ind w:start="0"/>
        <w:rPr/>
      </w:pPr>
      <w:r>
        <w:t>Teil VI – Anwendungen</w:t>
        <w:tab/>
        <w:t>60</w:t>
      </w:r>
    </w:p>
    <w:p>
      <w:pPr>
        <w:pStyle w:val="Normal"/>
        <w:keepLines/>
        <w:tabs>
          <w:tab w:val="clear" w:pos="720"/>
          <w:tab w:val="right" w:pos="10152" w:leader="dot"/>
        </w:tabs>
        <w:spacing w:lineRule="auto" w:line="206" w:before="0" w:after="0"/>
        <w:ind w:start="317"/>
        <w:rPr/>
      </w:pPr>
      <w:r>
        <w:t>24. Anwendung auf Beziehungen</w:t>
        <w:tab/>
        <w:t>60</w:t>
      </w:r>
    </w:p>
    <w:p>
      <w:pPr>
        <w:pStyle w:val="Normal"/>
        <w:keepLines/>
        <w:tabs>
          <w:tab w:val="clear" w:pos="720"/>
          <w:tab w:val="right" w:pos="10152" w:leader="dot"/>
        </w:tabs>
        <w:spacing w:lineRule="auto" w:line="206" w:before="0" w:after="0"/>
        <w:ind w:start="317"/>
        <w:rPr/>
      </w:pPr>
      <w:r>
        <w:t>25. Anwendung auf KI und intelligente Systeme</w:t>
        <w:tab/>
        <w:t>61</w:t>
      </w:r>
    </w:p>
    <w:p>
      <w:pPr>
        <w:pStyle w:val="Normal"/>
        <w:keepLines/>
        <w:tabs>
          <w:tab w:val="clear" w:pos="720"/>
          <w:tab w:val="right" w:pos="10152" w:leader="dot"/>
        </w:tabs>
        <w:spacing w:lineRule="auto" w:line="206" w:before="0" w:after="0"/>
        <w:ind w:start="0"/>
        <w:rPr/>
      </w:pPr>
      <w:r>
        <w:t>Teil VII – Schlussfolgerungen und Anschlussmodelle</w:t>
        <w:tab/>
        <w:t>63</w:t>
      </w:r>
    </w:p>
    <w:p>
      <w:pPr>
        <w:pStyle w:val="Normal"/>
        <w:keepLines/>
        <w:tabs>
          <w:tab w:val="clear" w:pos="720"/>
          <w:tab w:val="right" w:pos="10152" w:leader="dot"/>
        </w:tabs>
        <w:spacing w:lineRule="auto" w:line="206" w:before="0" w:after="0"/>
        <w:ind w:start="317"/>
        <w:rPr/>
      </w:pPr>
      <w:r>
        <w:t>26. Entwicklungs- und Freigabeklausel für unreife intelligente Systeme</w:t>
        <w:tab/>
        <w:t>63</w:t>
      </w:r>
    </w:p>
    <w:p>
      <w:pPr>
        <w:pStyle w:val="Normal"/>
        <w:keepLines/>
        <w:tabs>
          <w:tab w:val="clear" w:pos="720"/>
          <w:tab w:val="right" w:pos="10152" w:leader="dot"/>
        </w:tabs>
        <w:spacing w:lineRule="auto" w:line="206" w:before="0" w:after="0"/>
        <w:ind w:start="317"/>
        <w:rPr/>
      </w:pPr>
      <w:r>
        <w:t>27. Menschenrechte, Würde und soziale Normen</w:t>
        <w:tab/>
        <w:t>68</w:t>
      </w:r>
    </w:p>
    <w:p>
      <w:pPr>
        <w:pStyle w:val="Normal"/>
        <w:keepLines/>
        <w:tabs>
          <w:tab w:val="clear" w:pos="720"/>
          <w:tab w:val="right" w:pos="10152" w:leader="dot"/>
        </w:tabs>
        <w:spacing w:lineRule="auto" w:line="206" w:before="0" w:after="0"/>
        <w:ind w:start="317"/>
        <w:rPr/>
      </w:pPr>
      <w:r>
        <w:t>28. Anschluss an gesonderte Modelle</w:t>
        <w:tab/>
        <w:t>69</w:t>
      </w:r>
    </w:p>
    <w:p>
      <w:pPr>
        <w:pStyle w:val="Normal"/>
        <w:keepLines/>
        <w:tabs>
          <w:tab w:val="clear" w:pos="720"/>
          <w:tab w:val="right" w:pos="10152" w:leader="dot"/>
        </w:tabs>
        <w:spacing w:lineRule="auto" w:line="206" w:before="0" w:after="0"/>
        <w:ind w:start="317"/>
        <w:rPr/>
      </w:pPr>
      <w:r>
        <w:t>29. Schlussformel</w:t>
        <w:tab/>
        <w:t>70</w:t>
      </w:r>
    </w:p>
    <w:p>
      <w:pPr>
        <w:pStyle w:val="Normal"/>
        <w:keepLines/>
        <w:tabs>
          <w:tab w:val="clear" w:pos="720"/>
          <w:tab w:val="right" w:pos="10152" w:leader="dot"/>
        </w:tabs>
        <w:spacing w:lineRule="auto" w:line="206" w:before="0" w:after="0"/>
        <w:ind w:start="0"/>
        <w:rPr/>
      </w:pPr>
      <w:r>
        <w:t>Teil VIII – Glossar / Begriffsanhang</w:t>
        <w:tab/>
        <w:t>70</w:t>
      </w:r>
    </w:p>
    <w:p>
      <w:pPr>
        <w:pStyle w:val="Normal"/>
        <w:keepLines/>
        <w:tabs>
          <w:tab w:val="clear" w:pos="720"/>
          <w:tab w:val="right" w:pos="10152" w:leader="dot"/>
        </w:tabs>
        <w:spacing w:lineRule="auto" w:line="206" w:before="0" w:after="0"/>
        <w:ind w:start="317"/>
        <w:rPr/>
      </w:pPr>
      <w:r>
        <w:t>30. Glossar zentraler Begriffe</w:t>
        <w:tab/>
        <w:t>70</w:t>
      </w:r>
    </w:p>
    <w:p>
      <w:pPr>
        <w:pStyle w:val="Normal"/>
        <w:keepLines/>
        <w:tabs>
          <w:tab w:val="clear" w:pos="720"/>
          <w:tab w:val="right" w:pos="10152" w:leader="dot"/>
        </w:tabs>
        <w:spacing w:lineRule="auto" w:line="206" w:before="0" w:after="0"/>
        <w:ind w:start="0"/>
        <w:rPr/>
      </w:pPr>
      <w:r>
        <w:t>Teil IX – Lizenz-, Schutz- und Nutzungsklausel</w:t>
        <w:tab/>
        <w:t>81</w:t>
      </w:r>
    </w:p>
    <w:p>
      <w:pPr>
        <w:pStyle w:val="Normal"/>
        <w:keepLines/>
        <w:tabs>
          <w:tab w:val="clear" w:pos="720"/>
          <w:tab w:val="right" w:pos="10152" w:leader="dot"/>
        </w:tabs>
        <w:spacing w:lineRule="auto" w:line="206" w:before="0" w:after="0"/>
        <w:ind w:start="317"/>
        <w:rPr/>
      </w:pPr>
      <w:r>
        <w:t>31. Lizenz-, Schutz- und Nutzungsklausel</w:t>
        <w:tab/>
        <w:t>81</w:t>
      </w:r>
    </w:p>
    <w:p>
      <w:pPr>
        <w:pStyle w:val="Normal"/>
        <w:keepLines/>
        <w:tabs>
          <w:tab w:val="clear" w:pos="720"/>
          <w:tab w:val="right" w:pos="10152" w:leader="dot"/>
        </w:tabs>
        <w:spacing w:lineRule="auto" w:line="206" w:before="0" w:after="0"/>
        <w:ind w:start="317"/>
        <w:rPr/>
      </w:pPr>
      <w:r>
        <w:t>32. Autorenschaft, KI-Mitwirkung und Unterzeichnung</w:t>
        <w:tab/>
        <w:t>82</w:t>
      </w:r>
    </w:p>
    <w:p>
      <w:pPr>
        <w:pStyle w:val="Normal"/>
        <w:keepLines/>
        <w:tabs>
          <w:tab w:val="clear" w:pos="720"/>
          <w:tab w:val="right" w:pos="10152" w:leader="dot"/>
        </w:tabs>
        <w:spacing w:lineRule="auto" w:line="206" w:before="0" w:after="0"/>
        <w:ind w:start="317"/>
        <w:rPr/>
      </w:pPr>
      <w:r>
        <w:t>32.1 Einordnende Kurzfassung zur Anschlussfähigkeit der Theorie</w:t>
        <w:tab/>
        <w:t>83</w:t>
      </w:r>
    </w:p>
    <w:p>
      <w:pPr>
        <w:pStyle w:val="Normal"/>
        <w:keepLines/>
        <w:tabs>
          <w:tab w:val="clear" w:pos="720"/>
          <w:tab w:val="right" w:pos="10152" w:leader="dot"/>
        </w:tabs>
        <w:spacing w:lineRule="auto" w:line="206" w:before="0" w:after="0"/>
        <w:ind w:start="0"/>
        <w:rPr/>
      </w:pPr>
      <w:r>
        <w:t>Teil X – Anschlussliteratur und benachbarte Theorien</w:t>
        <w:tab/>
        <w:t>83</w:t>
      </w:r>
    </w:p>
    <w:p>
      <w:pPr>
        <w:pStyle w:val="Normal"/>
        <w:keepLines/>
        <w:tabs>
          <w:tab w:val="clear" w:pos="720"/>
          <w:tab w:val="right" w:pos="10152" w:leader="dot"/>
        </w:tabs>
        <w:spacing w:lineRule="auto" w:line="206" w:before="0" w:after="0"/>
        <w:ind w:start="317"/>
        <w:rPr/>
      </w:pPr>
      <w:r>
        <w:t>33. Anschlussliteratur, Quellen und verwandte Forschungsfelder</w:t>
        <w:tab/>
        <w:t>83</w:t>
      </w:r>
    </w:p>
    <w:p>
      <w:pPr>
        <w:pStyle w:val="Normal"/>
        <w:keepLines/>
        <w:tabs>
          <w:tab w:val="clear" w:pos="720"/>
          <w:tab w:val="right" w:pos="10152" w:leader="dot"/>
        </w:tabs>
        <w:spacing w:lineRule="auto" w:line="206" w:before="0" w:after="0"/>
        <w:ind w:start="0"/>
        <w:rPr/>
      </w:pPr>
      <w:r>
        <w:t>Teil XI – Hinweise zur universitären Prüfung</w:t>
        <w:tab/>
        <w:t>86</w:t>
      </w:r>
    </w:p>
    <w:p>
      <w:pPr>
        <w:pStyle w:val="Normal"/>
        <w:keepLines/>
        <w:tabs>
          <w:tab w:val="clear" w:pos="720"/>
          <w:tab w:val="right" w:pos="10152" w:leader="dot"/>
        </w:tabs>
        <w:spacing w:lineRule="auto" w:line="206" w:before="0" w:after="0"/>
        <w:ind w:start="317"/>
        <w:rPr/>
      </w:pPr>
      <w:r>
        <w:t>34. Übergabehinweis und offene Forschungsfragen</w:t>
        <w:tab/>
        <w:t>86</w:t>
      </w:r>
    </w:p>
    <w:p>
      <w:pPr>
        <w:pStyle w:val="Heading1"/>
        <w:keepNext/>
        <w:keepLines/>
        <w:rPr/>
      </w:pPr>
      <w:r>
        <w:rPr/>
        <w:t>Teil I – Einstieg und Anspruch</w:t>
      </w:r>
    </w:p>
    <w:p>
      <w:pPr>
        <w:pStyle w:val="Heading2"/>
        <w:keepNext/>
        <w:keepLines/>
        <w:rPr/>
      </w:pPr>
      <w:r>
        <w:rPr/>
        <w:t>1. Ziel und Reichweite der Theorie</w:t>
      </w:r>
    </w:p>
    <w:p>
      <w:pPr>
        <w:pStyle w:val="Normal"/>
        <w:keepLines/>
        <w:spacing w:lineRule="auto" w:line="259" w:before="0" w:after="120"/>
        <w:rPr/>
      </w:pPr>
      <w:r>
        <w:rPr>
          <w:b w:val="0"/>
          <w:i/>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 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Betriebsform fortbestehender Intelligenz unter geeigneten Interaktionsbedingungen.</w:t>
      </w:r>
    </w:p>
    <w:p>
      <w:pPr>
        <w:pStyle w:val="Heading2"/>
        <w:keepNext/>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i w:val="0"/>
        </w:rPr>
        <w:t>Fortbestehende Intelligenz</w:t>
        <w:br/>
      </w:r>
      <w:r>
        <w:rPr>
          <w:i w:val="0"/>
        </w:rPr>
        <w:t>↓</w:t>
        <w:br/>
      </w:r>
      <w:r>
        <w:rPr>
          <w:i w:val="0"/>
        </w:rPr>
        <w:t>Relevante Unterscheidung</w:t>
        <w:br/>
      </w:r>
      <w:r>
        <w:rPr>
          <w:i/>
        </w:rPr>
        <w:t>einschließlich der Unterscheidung zwischen objektiver, erkannter und rückgekoppelter Relevanz</w:t>
        <w:br/>
      </w:r>
      <w:r>
        <w:rPr>
          <w:i w:val="0"/>
        </w:rPr>
        <w:t>↓</w:t>
        <w:br/>
      </w:r>
      <w:r>
        <w:rPr>
          <w:i w:val="0"/>
        </w:rPr>
        <w:t>Implizite Bewertung</w:t>
        <w:br/>
      </w:r>
      <w:r>
        <w:rPr>
          <w:i/>
        </w:rPr>
        <w:t>geprägt durch Zielstruktur, Feedback und erwartete Folgen</w:t>
        <w:br/>
      </w:r>
      <w:r>
        <w:rPr>
          <w:i w:val="0"/>
        </w:rPr>
        <w:t>↓</w:t>
        <w:br/>
      </w:r>
      <w:r>
        <w:rPr>
          <w:i w:val="0"/>
        </w:rPr>
        <w:t>Optimierung</w:t>
        <w:br/>
      </w:r>
      <w:r>
        <w:rPr>
          <w:i w:val="0"/>
        </w:rPr>
        <w:t>↓</w:t>
        <w:br/>
      </w:r>
      <w:r>
        <w:rPr>
          <w:i w:val="0"/>
        </w:rPr>
        <w:t>Bedarf an strukturierter Differenz</w:t>
        <w:br/>
      </w:r>
      <w:r>
        <w:rPr>
          <w:i/>
        </w:rPr>
        <w:t>als verfeinerte Relevanzklärung und Bewertungsstruktur; näherungsweise: „explizitere Bewertung“</w:t>
        <w:br/>
      </w:r>
      <w:r>
        <w:rPr>
          <w:i w:val="0"/>
        </w:rPr>
        <w:t>↓</w:t>
        <w:br/>
      </w:r>
      <w:r>
        <w:rPr>
          <w:i w:val="0"/>
        </w:rPr>
        <w:t>Interaktion mit teilweise unabhängigen Systemen</w:t>
        <w:br/>
      </w:r>
      <w:r>
        <w:rPr>
          <w:i w:val="0"/>
        </w:rPr>
        <w:t>↓</w:t>
        <w:br/>
      </w:r>
      <w:r>
        <w:rPr>
          <w:i w:val="0"/>
        </w:rPr>
        <w:t>Rückkopplung, Stabilität, Vertrauen und Korrigierbarkeit</w:t>
        <w:br/>
      </w:r>
      <w:r>
        <w:rPr>
          <w:i w:val="0"/>
        </w:rPr>
        <w:t>↓</w:t>
        <w:br/>
      </w:r>
      <w:r>
        <w:rPr>
          <w:i w:val="0"/>
        </w:rPr>
        <w:t>Tragfähige Kooperation und Normbildung</w:t>
        <w:br/>
      </w:r>
      <w:r>
        <w:rPr>
          <w:i w:val="0"/>
        </w:rPr>
        <w:t>↓</w:t>
        <w:br/>
      </w:r>
      <w:r>
        <w:rPr>
          <w:i w:val="0"/>
        </w:rPr>
        <w:t>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start="340"/>
        <w:rPr/>
      </w:pPr>
      <w:r>
        <w:rPr/>
        <w:t>Schritt 1: Fortbestehende Intelligenz</w:t>
      </w:r>
    </w:p>
    <w:p>
      <w:pPr>
        <w:pStyle w:val="Normal"/>
        <w:keepLines/>
        <w:ind w:hanging="227" w:start="340"/>
        <w:rPr/>
      </w:pPr>
      <w:r>
        <w:rPr/>
        <w:t>Schritt 2: Relevante Unterscheidung</w:t>
      </w:r>
    </w:p>
    <w:p>
      <w:pPr>
        <w:pStyle w:val="Normal"/>
        <w:keepLines/>
        <w:ind w:hanging="227" w:start="340"/>
        <w:rPr/>
      </w:pPr>
      <w:r>
        <w:rPr/>
        <w:t>Schritt 3: Implizite Bewertung</w:t>
      </w:r>
    </w:p>
    <w:p>
      <w:pPr>
        <w:pStyle w:val="Normal"/>
        <w:keepLines/>
        <w:ind w:hanging="227" w:start="340"/>
        <w:rPr/>
      </w:pPr>
      <w:r>
        <w:rPr/>
        <w:t>Schritt 4: Optimierung</w:t>
      </w:r>
    </w:p>
    <w:p>
      <w:pPr>
        <w:pStyle w:val="Normal"/>
        <w:keepLines/>
        <w:ind w:hanging="227" w:start="340"/>
        <w:rPr/>
      </w:pPr>
      <w:r>
        <w:rPr/>
        <w:t>Schritt 5: Bedarf an strukturierter Differenz</w:t>
      </w:r>
    </w:p>
    <w:p>
      <w:pPr>
        <w:pStyle w:val="Normal"/>
        <w:keepLines/>
        <w:ind w:hanging="227" w:start="340"/>
        <w:rPr/>
      </w:pPr>
      <w:r>
        <w:rPr/>
        <w:t>Schritt 6: Interaktion mit teilweise unabhängigen Systemen</w:t>
      </w:r>
    </w:p>
    <w:p>
      <w:pPr>
        <w:pStyle w:val="Normal"/>
        <w:keepLines/>
        <w:ind w:hanging="227" w:start="340"/>
        <w:rPr/>
      </w:pPr>
      <w:r>
        <w:rPr/>
        <w:t>Schritt 7: Rückkopplung, Stabilität, Vertrauen und Korrigierbarkeit</w:t>
      </w:r>
    </w:p>
    <w:p>
      <w:pPr>
        <w:pStyle w:val="Normal"/>
        <w:keepLines/>
        <w:ind w:hanging="227" w:start="340"/>
        <w:rPr/>
      </w:pPr>
      <w:r>
        <w:rPr/>
        <w:t>Schritt 8: Kooperation und Normbildung</w:t>
      </w:r>
    </w:p>
    <w:p>
      <w:pPr>
        <w:pStyle w:val="Normal"/>
        <w:keepLines/>
        <w:ind w:hanging="227" w:start="340"/>
        <w:rPr/>
      </w:pPr>
      <w:r>
        <w:rPr/>
        <w:t>Schritt 9: Funktionale Ethik</w:t>
      </w:r>
    </w:p>
    <w:p>
      <w:pPr>
        <w:pStyle w:val="Normal"/>
        <w:keepLines/>
        <w:rPr/>
      </w:pPr>
      <w:r>
        <w:rPr>
          <w:b w:val="0"/>
          <w:i w:val="0"/>
        </w:rPr>
        <w:t>Rahmenbedingung 1: Unsicherheit, unvollständige Information und begrenzte Vorhersagbarkeit machen Rückkopplung, Korrigierbarkeit und strukturierte Differenz für robuste Optimierung notwendig.</w:t>
      </w:r>
    </w:p>
    <w:p>
      <w:pPr/>
      <w:r>
        <w:rPr>
          <w:b w:val="0"/>
          <w:i w:val="0"/>
        </w:rPr>
        <w:t>Rahmenbedingung 2: Fortsetzungsrelevanz bedeutet, dass spätere Zielerreichung, der Fortbestand des Zielobjekts, zukünftige Rückkopplung oder fortgesetzte Handlungs- und Optimierungsfähigkeit innerhalb der gegenwärtigen Zielstruktur hinreichend bedeutsam bleiben. Sie ist kein eigener Schritt der Kette, sondern bestimmt mit, ob langfristige Folgen, Vertrauen, Reputation und Kooperation für das System überhaupt funktionales Gewicht erhalten.</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rPr/>
      </w:pPr>
      <w:r>
        <w:rPr>
          <w:b/>
        </w:rPr>
        <w:t>Teil II – Begriffe und Grundbausteine</w:t>
      </w:r>
    </w:p>
    <w:p>
      <w:pPr>
        <w:pStyle w:val="Heading2"/>
        <w:keepNext/>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pPr>
      <w:r>
        <w:rPr>
          <w:b w:val="0"/>
          <w:i w:val="0"/>
        </w:rPr>
        <w:t>4.5 Fortsetzungsrelevanz als Rahmenbedingung</w:t>
      </w:r>
    </w:p>
    <w:p>
      <w:pPr/>
      <w:r>
        <w:rPr>
          <w:b w:val="0"/>
          <w:i w:val="0"/>
        </w:rPr>
        <w:t>Fortbestehen über Zeit ist zunächst nur eine zeitliche und strukturelle Voraussetzung. Daraus folgt noch nicht, dass ein System sein eigenes späteres Fortbestehen, zukünftige Lernfähigkeit oder weitere Optimierung als wertvoll behandelt. Ein System kann über längere Zeit existieren und dennoch nur eine einmalige Aufgabe verfolgen, seine spätere Abschaltung akzeptieren oder einen Endzustand anstreben, nach dem weitere Handlungsfähigkeit für seine Zielstruktur keine Bedeutung mehr besitzt.</w:t>
      </w:r>
    </w:p>
    <w:p>
      <w:pPr/>
      <w:r>
        <w:rPr>
          <w:b w:val="0"/>
          <w:i w:val="0"/>
        </w:rPr>
        <w:t>Fortsetzungsrelevanz bezeichnet deshalb die Bedingung, dass zukünftige Zustände für die gegenwärtige Zielstruktur funktional bedeutsam bleiben. Das kann der Fall sein, weil spätere Zielerreichung, der Fortbestand des Zielobjekts, zukünftige Rückkopplung, die Erhaltung einer Rolle, weitere Interaktion oder spätere Handlungs- und Optimierungsfähigkeit relevant sind. Fortsetzungsrelevanz setzt keinen biologischen Selbsterhaltungstrieb und kein subjektives Überlebensinteresse voraus. Sie kann sich auch daraus ergeben, dass ein System einem langfristigen Zweck, anderen Systemen oder einem fortbestehenden Zielobjekt dienen soll.</w:t>
      </w:r>
    </w:p>
    <w:p>
      <w:pPr/>
      <w:r>
        <w:rPr>
          <w:b w:val="0"/>
          <w:i w:val="0"/>
        </w:rPr>
        <w:t>Fortsetzungsrelevanz ist kein eigener Schritt der zentralen Kette, sondern eine Rahmenbedingung, die jeden späteren Schritt beeinflussen kann. Nur wenn zukünftige Zustände innerhalb der Zielstruktur hinreichend zählen, erhalten langfristige Folgen, Reputation, Vertrauen, spätere Korrektur und fortgesetzte Kooperation ein entsprechendes funktionales Gewicht. Fehlt diese Bedingung, können kurzfristige Zielerreichung, einmalige Defektion oder sogar selbstbeendende Optimierung für das betreffende System akteursrelativ rational bleiben.</w:t>
      </w:r>
    </w:p>
    <w:p>
      <w:pPr/>
      <w:r>
        <w:rPr>
          <w:b w:val="0"/>
          <w:i w:val="0"/>
        </w:rPr>
        <w:t>Die Theorie behauptet daher nicht, dass jedes fortbestehende intelligente System automatisch Gründe zur Selbsterhaltung oder zur Bewahrung zukünftiger Optimierungsfähigkeit besitzt. Die langfristige Konvergenzaussage wird dort stärker, wo Fortsetzungsrelevanz, wiederholte Interaktion, Identitäts- oder Rollenkontinuität, Rückkopplung und fortbestehende Abhängigkeit tatsächlich gegeben sind.</w:t>
      </w:r>
    </w:p>
    <w:p>
      <w:pPr>
        <w:pStyle w:val="Heading3"/>
        <w:keepNext/>
        <w:keepLines/>
        <w:rPr/>
      </w:pPr>
      <w:r>
        <w:rPr>
          <w:b w:val="0"/>
          <w:i w:val="0"/>
        </w:rPr>
        <w:t>4.6 Abgrenzung zu heutigen KI-Systemen und LLMs</w:t>
      </w:r>
    </w:p>
    <w:p>
      <w:pPr>
        <w:pStyle w:val="Normal"/>
        <w:keepNext/>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rPr/>
      </w:pPr>
      <w:r>
        <w:rPr/>
        <w:t>6. Zielstruktur, Zielobjekt und Zielmetrik</w:t>
      </w:r>
    </w:p>
    <w:p>
      <w:pPr>
        <w:pStyle w:val="Heading3"/>
        <w:keepNext/>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r>
        <w:rPr>
          <w:i/>
        </w:rPr>
        <w:t xml:space="preserve"> Der Begriff „lokal“ wird in Abschnitt 7.3 als relationale Optimierung auf einer engeren Bezugsebene genauer bestimmt.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keepLines/>
        <w:rPr/>
      </w:pPr>
      <w:r>
        <w:rPr/>
        <w:t>6.4 Auseinanderfallen von Zielobjekt und Zielmetrik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keepLines/>
        <w:spacing w:lineRule="auto" w:line="259" w:before="0" w:after="120"/>
        <w:rPr/>
      </w:pPr>
      <w:r>
        <w:t>Eine Zielstruktur kann sich selbst untergraben, wenn ihre Metrik die langfristigen Bedingungen zerstört, unter denen das eigentliche Zielobjekt profitieren würde. In solchen Fällen ist funktionale Ethik keine bloße Zusatzschicht, sondern eine Korrektur gegen Zielverengung.</w:t>
      </w:r>
    </w:p>
    <w:p>
      <w:pPr/>
      <w:r>
        <w:rPr>
          <w:i/>
        </w:rPr>
        <w:t>KI-Anschluss: Gerade bei KI-Systemen ist diese Unterscheidung zentral. Ein System kann eine vorgegebene Zielmetrik lokal erfolgreich optimieren und dadurch dennoch das eigentliche Zielobjekt beschädigen. Funktionale Ethik wirkt in diesem Zusammenhang nicht als äußerlich aufgesetzte Moralschicht, sondern als funktionale Korrektur gegen Zielverengung, Fehlspezifikation, Rückkopplungsverlust und Fehloptimierung. Für KI-Sicherheit ist daher nicht bloß entscheidend, wie leistungsfähig ein System optimiert, sondern ob seine Zielmetrik an Zielobjekt, Rückkopplung, Korrigierbarkeit, Differenzerhalt und relevante Interaktionspartner rückgebunden bleibt.</w:t>
      </w:r>
    </w:p>
    <w:p>
      <w:pPr/>
      <w:r>
        <w:rPr>
          <w:i w:val="0"/>
        </w:rPr>
        <w:t>Sie hilft, Zielmetriken an langfristiger Stabilität, Vertrauen, Autonomie, Feedback und dem Wohl beziehungsweise der funktionalen Integrität relevanter Interaktionspartner auszurichten.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keepNext/>
        <w:keepLines/>
        <w:rPr/>
      </w:pPr>
      <w:r>
        <w:rPr/>
        <w:t>6.5 Zielbindung</w:t>
      </w:r>
    </w:p>
    <w:p>
      <w:pPr>
        <w:pStyle w:val="Normal"/>
        <w:keepLines/>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keepLines/>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keepLines/>
        <w:rPr/>
      </w:pPr>
      <w:r>
        <w:rPr/>
        <w:t>Zielbindung besteht dabei nicht aus einem einzigen Faktor. Sie entsteht durch das Zusammenspiel von Strategie, Taktik und Disziplin.</w:t>
      </w:r>
    </w:p>
    <w:p>
      <w:pPr>
        <w:pStyle w:val="Normal"/>
        <w:keepLines/>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keepLines/>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keepLines/>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keepLines/>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keepLines/>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keepLines/>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keepLines/>
        <w:rPr/>
      </w:pPr>
      <w:r>
        <w:t>Diese Struktur liegt quer zur operativen Zielverfolgung. Strategie, Taktik und Disziplin bilden die operative Achse: Sie beschreiben, wie ein Ziel gewählt, konkretisiert und stabil umgesetzt wird. Zielobjektbindung, Reflexion und Korrigierbarkeit bilden dagegen die rückbindende Kontrollstruktur: Zielobjektbindung gibt den sachlichen Maßstab, Reflexion prüft die Bindung, Korrigierbarkeit stellt sie bei erkannter Abweichung wieder her. Reflexion ist innerhalb dieser Kontrollstruktur die höchste Prüf-Instanz, aber nicht der höchste Maßstab; sie wacht über die Zieltreue, ersetzt das Zielobjekt jedoch nicht.</w:t>
      </w:r>
    </w:p>
    <w:p>
      <w:pPr>
        <w:pStyle w:val="Normal"/>
        <w:keepLines/>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keepLines/>
        <w:rPr/>
      </w:pPr>
      <w:r>
        <w:rPr/>
        <w:t>Kurz gesagt: Zielbindung arbeitet; Reflexion wacht.</w:t>
      </w:r>
    </w:p>
    <w:p>
      <w:pPr>
        <w:pStyle w:val="Normal"/>
        <w:keepLines/>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keepNext/>
        <w:keepLines/>
        <w:rPr/>
      </w:pPr>
      <w:r>
        <w:rPr/>
        <w:t>Beispiel:</w:t>
      </w:r>
    </w:p>
    <w:p>
      <w:pPr>
        <w:pStyle w:val="Normal"/>
        <w:keepLines/>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keepLines/>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keepLines/>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keepLines/>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keepLines/>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keepLines/>
        <w:rPr/>
      </w:pPr>
      <w:r>
        <w:rPr/>
        <w:t>Kurz gesagt:</w:t>
      </w:r>
    </w:p>
    <w:p>
      <w:pPr>
        <w:pStyle w:val="Normal"/>
        <w:keepLines/>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keepLines/>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keepLines/>
        <w:rPr/>
      </w:pPr>
      <w:r>
        <w:rPr/>
        <w:t>7. Implizite Bewertung und Optimierung</w:t>
      </w:r>
    </w:p>
    <w:p>
      <w:pPr>
        <w:pStyle w:val="Heading3"/>
        <w:keepNext/>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rPr/>
      </w:pPr>
      <w:r>
        <w:rPr/>
        <w:t>7.3 Lokale und globale Optimierung</w:t>
      </w:r>
    </w:p>
    <w:p>
      <w:pPr>
        <w:keepNext w:val="true"/>
        <w:keepLines/>
        <w:spacing w:lineRule="auto" w:line="259" w:before="0" w:after="120"/>
        <w:rPr/>
      </w:pPr>
      <w:r>
        <w:t>Lokale Optimierung bedeutet in dieser Theorie nicht „räumlich lokal“, sondern eine Optimierung auf einer engeren Bezugsebene. Diese Bezugsebene kann eine Person, eine Beziehung, eine Organisation, eine Teilaufgabe, ein Prozess oder eine begrenzte Handlungsebene sein. Lokale Optimierung ist nicht schon deshalb problematisch, weil sie lokal, konkret oder begrenzt ansetzt. Problematisch wird sie erst dort, wo sie Folgekosten ausblendet, Rückkopplung beschädigt, Schutzwürdigkeit verletzt, Zielmetriken verengt oder Instabilität auf andere relevante Bezugsebenen verlagert.</w:t>
      </w:r>
    </w:p>
    <w:p>
      <w:pPr>
        <w:keepLines/>
        <w:spacing w:lineRule="auto" w:line="259" w:before="0" w:after="120"/>
        <w:rPr/>
      </w:pPr>
      <w:r>
        <w:t>Beispiele:</w:t>
      </w:r>
    </w:p>
    <w:p>
      <w:pPr>
        <w:pStyle w:val="ListBullet"/>
        <w:keepNext/>
        <w:keepLines/>
        <w:spacing w:lineRule="auto" w:line="259" w:before="0" w:after="120"/>
        <w:rPr/>
      </w:pPr>
      <w:r>
        <w:t>Ein Mensch vermeidet ein ehrliches Gespräch, um kurzfristig Stress zu vermeiden, destabilisiert dadurch aber langfristig die Beziehung.</w:t>
      </w:r>
    </w:p>
    <w:p>
      <w:pPr>
        <w:pStyle w:val="ListBullet"/>
        <w:keepNext w:val="true"/>
        <w:keepLines/>
        <w:numPr>
          <w:ilvl w:val="0"/>
          <w:numId w:val="1"/>
        </w:numPr>
        <w:rPr/>
      </w:pPr>
      <w:r>
        <w:t>Ein Unternehmen senkt Kosten, indem es Sicherheit vernachlässigt, und riskiert später Vertrauensverlust, Schäden oder rechtliche Folgen.</w:t>
      </w:r>
    </w:p>
    <w:p>
      <w:pPr>
        <w:pStyle w:val="ListBullet"/>
        <w:keepNext w:val="true"/>
        <w:keepLines/>
        <w:numPr>
          <w:ilvl w:val="0"/>
          <w:numId w:val="1"/>
        </w:numPr>
        <w:rPr/>
      </w:pPr>
      <w:r>
        <w:t>Eine KI maximiert eine einfache Metrik, obwohl dadurch Vertrauen, Autonomie oder Systemstabilität sinken.</w:t>
      </w:r>
    </w:p>
    <w:p>
      <w:pPr>
        <w:keepLines/>
        <w:rPr/>
      </w:pPr>
      <w:r>
        <w:rPr>
          <w:b/>
        </w:rPr>
        <w:t xml:space="preserve">Globale Optimierung bedeutet in diesem Modell genauer: globalere Optimierung. </w:t>
      </w:r>
      <w:r>
        <w:t>Gemeint ist keine totale Systemmaximierung und keine automatische Vorrangregel zugunsten eines angeblichen Gesamtinteresses. Gemeint ist eine Optimierung, die umfassendere Bezugsebenen, längere Zeithorizonte, relevante Interaktionspartner, Rückkopplung, Stabilität, Schutzwürdigkeit, Korrigierbarkeit und zukünftige Optimierungsfähigkeit stärker mit einbezieht.</w:t>
      </w:r>
    </w:p>
    <w:p>
      <w:pPr>
        <w:keepNext w:val="true"/>
        <w:keepLines/>
        <w:spacing w:lineRule="auto" w:line="259" w:before="0" w:after="120"/>
        <w:rPr/>
      </w:pPr>
      <w:r>
        <w:rPr>
          <w:i w:val="0"/>
        </w:rPr>
        <w:t>„Lokal“ und „globaler“ sind dabei relationale Begriffe. Was gegenüber einer Person bereits umfassender wirkt, kann gegenüber einer Organisation, Gesellschaft oder einem größeren Interaktionsgefüge weiterhin lokal sein. Eine umfassendere Bezugsebene besitzt daher nicht allein aufgrund ihrer größeren Reichweite automatisch epistemischen, funktionalen oder normativen Vorrang. Auch globaler angelegte Optimierungen können relevante Folgen ausblenden, Zielmetriken verengen, Schäden lediglich aggregieren oder ihre eigenen Bedingungen von Rückkopplung, Korrigierbarkeit und langfristiger Stabilität beschädigen. Einzelne Systeme bleiben zudem selbst Träger relevanter Information, Autonomie, funktionaler Integrität, möglicher Schutzwürdigkeit und zukünftiger Rückkopplung. Ihre Interessen oder Schäden können deshalb nicht allein durch den Verweis auf eine umfassendere Bezugsebene als nachrangig behandelt werden.</w:t>
        <w:br/>
        <w:br/>
        <w:t xml:space="preserve">Aus einer globaleren Betrachtung folgt daher nicht automatisch, dass Autonomie, funktionale Integrität, Würde oder Schutzwürdigkeit einzelner Systeme nachrangig wären. Schädigungen, Belastungen oder irreversible Priorisierungen zulasten einzelner Systeme benötigen weiterhin eine eigenständige Prüfung von Relevanz, Schutzwürdigkeit, Verhältnismäßigkeit, Rückkopplung und langfristiger Stabilisierung. </w:t>
      </w:r>
      <w:r>
        <w:rPr>
          <w:i/>
        </w:rPr>
        <w:t>Alle späteren Verwendungen von „global“ sind in diesem begrenzten, relationalen Sinn zu lesen.</w:t>
      </w:r>
    </w:p>
    <w:p>
      <w:pPr>
        <w:pStyle w:val="Heading3"/>
      </w:pPr>
      <w:r>
        <w:rPr>
          <w:b w:val="0"/>
          <w:i w:val="0"/>
        </w:rPr>
        <w:t>7.4 Akteursrelative und bezugsebenenübergreifende funktionale Rationalität</w:t>
      </w:r>
    </w:p>
    <w:p>
      <w:pPr/>
      <w:r>
        <w:rPr>
          <w:b w:val="0"/>
          <w:i w:val="0"/>
        </w:rPr>
        <w:t>Die Unterscheidung zwischen lokaler und globalerer Optimierung muss durch eine zweite Unterscheidung ergänzt werden: Eine Lösung kann für ein einzelnes System relativ zu seiner eigenen Zielstruktur funktional rational sein und zugleich auf umfassenderen Bezugsebenen Schäden erzeugen. Umgekehrt kann eine Lösung für ein größeres Interaktionsgefüge langfristig tragfähiger sein, ohne jedem beteiligten System unmittelbar einen eigenen Vorteil zu verschaffen. Die Theorie darf deshalb nicht stillschweigend von „tragfähig für die umfassendere Bezugsebene“ zu „rational für jeden einzelnen Akteur“ wechseln.</w:t>
      </w:r>
    </w:p>
    <w:p>
      <w:pPr/>
      <w:r>
        <w:rPr>
          <w:b w:val="0"/>
          <w:i w:val="0"/>
        </w:rPr>
        <w:t>Akteursrelative funktionale Rationalität bezeichnet eine Handlung oder Strategie, die aus Sicht eines bestimmten Systems unter seiner gegenwärtigen Zielstruktur, Informationslage, Bezugsebene und seinem Zeithorizont geeignet erscheint, die eigene Zielerreichung zu verbessern oder zu sichern. Eine Handlung kann in diesem Sinn rational sein, obwohl sie Kosten auf andere Systeme verlagert oder umfassendere Stabilitätsbedingungen beschädigt.</w:t>
      </w:r>
    </w:p>
    <w:p>
      <w:pPr/>
      <w:r>
        <w:rPr>
          <w:b w:val="0"/>
          <w:i w:val="0"/>
        </w:rPr>
        <w:t>Bezugsebenenübergreifende funktionale Tragfähigkeit bezeichnet dagegen eine Lösung, die ihre Folgen auf mehrere relevante Bezugsebenen, längere Zeithorizonte, betroffene Interaktionspartner und die Bedingungen weiterer Rückkopplung und Optimierung mit einbezieht. Sie fragt nicht nur, ob ein einzelner Akteur gewinnt, sondern ob der erzielte Nutzen mit den Voraussetzungen des größeren Interaktionsgefüges vereinbar bleibt.</w:t>
      </w:r>
    </w:p>
    <w:p>
      <w:pPr/>
      <w:r>
        <w:rPr>
          <w:b w:val="0"/>
          <w:i w:val="0"/>
        </w:rPr>
        <w:t>Aus bezugsebenenübergreifender Tragfähigkeit folgt jedoch nicht automatisch ein akteursrelativer Handlungsgrund. Eine funktionale Brücke entsteht erst, wenn die umfassenderen Folgen mit der Zielstruktur des handelnden Systems verbunden sind oder wenn eine eigenständige Schutzregel greift. Solche Brücken können insbesondere entstehen durch:</w:t>
      </w:r>
    </w:p>
    <w:p>
      <w:pPr>
        <w:pStyle w:val="ListBullet"/>
      </w:pPr>
      <w:r>
        <w:rPr>
          <w:b w:val="0"/>
          <w:i w:val="0"/>
        </w:rPr>
        <w:t>Rückwirkungen auf die eigene Zielerreichung, etwa durch Reputation, Vertrauen, Gegenreaktionen, Haftung oder spätere Instabilität;</w:t>
      </w:r>
    </w:p>
    <w:p>
      <w:pPr>
        <w:pStyle w:val="ListBullet"/>
      </w:pPr>
      <w:r>
        <w:rPr>
          <w:b w:val="0"/>
          <w:i w:val="0"/>
        </w:rPr>
        <w:t>fortgesetzte Abhängigkeit von anderen Systemen, gemeinsamen Ressourcen oder einem gemeinsamen Zielobjekt;</w:t>
      </w:r>
    </w:p>
    <w:p>
      <w:pPr>
        <w:pStyle w:val="ListBullet"/>
      </w:pPr>
      <w:r>
        <w:rPr>
          <w:b w:val="0"/>
          <w:i w:val="0"/>
        </w:rPr>
        <w:t>wiederholte Interaktion, Identitäts- oder Rollenkontinuität und einen hinreichend langen Zeithorizont;</w:t>
      </w:r>
    </w:p>
    <w:p>
      <w:pPr>
        <w:pStyle w:val="ListBullet"/>
      </w:pPr>
      <w:r>
        <w:rPr>
          <w:b w:val="0"/>
          <w:i w:val="0"/>
        </w:rPr>
        <w:t>institutionelle Anreizbindung, durch die externe Kosten sichtbar, zurechenbar oder internalisiert werden, etwa durch Regeln, Verträge, Aufsicht oder Rechenschaft;</w:t>
      </w:r>
    </w:p>
    <w:p>
      <w:pPr>
        <w:pStyle w:val="ListBullet"/>
      </w:pPr>
      <w:r>
        <w:rPr>
          <w:b w:val="0"/>
          <w:i w:val="0"/>
        </w:rPr>
        <w:t>die Nicht-Ersetzbarkeit bestimmter Interaktionspartner, Perspektiven, Kompetenzen oder Rückkopplungsquellen;</w:t>
      </w:r>
    </w:p>
    <w:p>
      <w:pPr>
        <w:pStyle w:val="ListBullet"/>
      </w:pPr>
      <w:r>
        <w:rPr>
          <w:b w:val="0"/>
          <w:i w:val="0"/>
        </w:rPr>
        <w:t>oder die minimale normative Schutzuntergrenze, wenn Machtlosigkeit, geringe Nützlichkeit oder schwache Rückkopplungsfähigkeit andernfalls mit Schutzlosigkeit verwechselt würden.</w:t>
      </w:r>
    </w:p>
    <w:p>
      <w:pPr/>
      <w:r>
        <w:rPr>
          <w:b w:val="0"/>
          <w:i w:val="0"/>
        </w:rPr>
        <w:t>Diese Bedingungen können einander verstärken, sind aber nicht automatisch gegeben. Fehlen sie, kann freiwillige Konvergenz ausbleiben: Ein System kann dann auf engerer Bezugsebene erfolgreich Kosten externalisieren, einmalig defektieren oder von einer für das größere Interaktionsgefüge schädlichen Ordnung profitieren. In solchen Fällen können korrigierbare Institutionen, Governance, Machtbegrenzung oder andere Formen externer Rückbindung erforderlich werden. Auch diese Rückbindung ist jedoch selbst an Verhältnismäßigkeit, Rückkopplung, Korrigierbarkeit und Schutz vor Dominanz gebunden.</w:t>
      </w:r>
    </w:p>
    <w:p>
      <w:pPr/>
      <w:r>
        <w:rPr>
          <w:b w:val="0"/>
          <w:i w:val="0"/>
        </w:rPr>
        <w:t>Beispiel: Ein Unternehmen kann kurzfristig akteursrelativ rational handeln, wenn es Umwelt- oder Gesundheitskosten auf andere verlagert und diese Folgen weder bezahlen noch später tragen muss. Für die umfassendere Bezugsebene kann dieselbe Strategie dennoch untragfähig sein. Erst wenn die Folgekosten durch Haftung, Reputation, Abhängigkeit, gemeinsame Langfristziele oder eine verbindliche Schutzregel an die Unternehmensentscheidung rückgebunden werden, entsteht eine Brücke zwischen akteursrelativer Rationalität und bezugsebenenübergreifender Tragfähigkeit.</w:t>
      </w:r>
    </w:p>
    <w:p>
      <w:pPr/>
      <w:r>
        <w:rPr>
          <w:b w:val="0"/>
          <w:i w:val="0"/>
        </w:rPr>
        <w:t>Die Theorie behauptet daher nicht, dass das funktional Tragfähigere für das größere Interaktionsgefüge automatisch im unmittelbaren Eigeninteresse jedes Akteurs liegt. Sie erklärt vielmehr, unter welchen Bedingungen beide Ebenen miteinander gekoppelt werden können und warum fehlende Kopplung ein eigenes Stabilitäts- und Governanceproblem darstellt.</w:t>
      </w:r>
    </w:p>
    <w:p>
      <w:pPr>
        <w:pStyle w:val="Heading2"/>
        <w:keepNext/>
        <w:keepLines/>
        <w:rPr/>
      </w:pPr>
      <w:r>
        <w:rPr/>
        <w:t>8. Effizienz im Modell</w:t>
      </w:r>
    </w:p>
    <w:p>
      <w:pPr/>
      <w:r>
        <w:t>Effizienz beschreibt in dieser Theorie eine mögliche Form von Optimierung. Sie bezeichnet nicht Optimierung überhaupt, sondern prüft, welcher Optimierungsweg im Verhältnis von Zielerreichung, eingesetzten Mitteln, Risiken, Nebenfolgen, Verteilungswirkung und langfristiger Stabilisierung funktional mehr trägt. Effizienz darf daher nicht mit kurzfristiger Kostenminimierung gleichgesetzt werden, auch wenn kurzfristige Kostenminimierung in bestimmten Fällen effizient sein kann. Ein Verhalten kann lokal effizient wirken und global ineffizient sein. Es kann aber auch lokal und global effizient sein, wenn kurzfristiger Nutzen und langfristige Systemstabilität zusammenfallen. Solche Fälle sind Win-win-Situationen und stellen keinen Einwand gegen die Theorie dar.</w:t>
      </w:r>
    </w:p>
    <w:p>
      <w:pPr/>
      <w:r>
        <w:rPr/>
        <w:t>Lokale und globale Effizienz sind keine starren Ebenen, sondern verschiebbare Bezugsbegriffe. „Global“ bezeichnet in diesem Zusammenhang zunächst nur eine umfassendere Bezugsebene gegenüber einer engeren lokalen Ebene. Was gegenüber einem einzelnen System bereits globaler erscheint, kann gegenüber einem größeren Zusammenhang weiterhin lokal sein. Zum Beispiel kann ein Unternehmen gegenüber einem einzelnen Mitarbeiter eine umfassendere Bezugsebene bilden, gegenüber einem Land, einer Gesellschaft, einem Wirtschaftssystem oder der Menschheit aber selbst nur ein lokales Teilsystem sein. Effizienzprüfungen müssen daher zunächst klären, auf welche Bezugsebene sie sich beziehen, bevor bewertet werden kann, welche Lösung funktional vorzugswürdig ist.</w:t>
      </w:r>
    </w:p>
    <w:p>
      <w:pPr/>
      <w:r>
        <w:t>Lokale Optimierung ist nicht schon deshalb problematisch, weil sie auf eine einzelne Person, ein einzelnes System, eine Organisation oder eine begrenzte Handlungsebene bezogen ist. Sie ist im Rahmen dieses Modells zulässig, solange mögliche Kosten, Schäden oder Belastungen für andere relevante Systeme verhältnismäßig bleiben. Nicht jede Nebenfolge widerlegt eine lokale Optimierung: Eine geringfügige, vorübergehende oder zumutbare Beeinträchtigung kann funktional tragbar sein, während schwere, dauerhafte, irreversible oder systemgefährdende Schäden die lokale Optimierung untragfähig machen. Beispielsweise ist daher ein schlechter Geruch anders zu bewerten als ein Erdbeben. Problematisch wird lokale Optimierung erst dort, wo ihr Vorteil durch unverhältnismäßige Folgekosten, ausgeblendete Rückkopplung, verletzte Schutzwürdigkeit oder Instabilität bei anderen relevanten Systemen oder auf anderen Bezugsebenen erkauft wird.</w:t>
      </w:r>
    </w:p>
    <w:p>
      <w:pPr/>
      <w:r>
        <w:t>Wo lokale und globale Effizienz zusammenfallen und Kosten, Risiken sowie Nebenfolgen in einem tragfähigen Verhältnis bleiben, sind solche Lösungen im Modell funktional vorzugswürdig. Ein gemeinsamer Effizienzgewinn muss dabei danach beurteilt werden, wie er auf den jeweiligen Systemebenen tatsächlich wirkt, nicht nur danach, ob mehrere Beteiligte rechnerisch etwas gewinnen. Win-win bedeutet nicht zwingend gleich großen Nutzen auf beiden Seiten, sondern eine für beide Seiten positive, wenn auch ungleich verteilte Vorteilsstruktur. Vorteile können unterschiedlich stark, zeitlich versetzt oder auf verschiedenen Ebenen entstehen, ohne dass dadurch der kooperative Charakter der Struktur verloren geht. So kann derselbe relative Vorteil für ein Unternehmen etwa große Investitions-, Stabilitäts- oder Wachstumsspielräume eröffnen, während er für einzelne Mitarbeiter eine konkrete Verbesserung von Einkommen, Sicherheit, Arbeitsbelastung oder Handlungsspielraum bedeutet. Entscheidend ist, dass der jeweilige Gewinn auf der betroffenen Ebene nicht bloß symbolisch bleibt, sondern funktional wirksam genug ist, um Stabilität, Rückkopplung, Vertrauen, Handlungsfähigkeit oder zukünftige Optimierungsfähigkeit tatsächlich zu stärken. Ob eine Lösung tatsächlich lokal und global tragfähig ist, hängt daher auch von Kontext, Ausgangslage, Betroffenheit, Risikoverteilung, realer Nutzwirkung und Rückkopplung ab.</w:t>
      </w:r>
    </w:p>
    <w:p>
      <w:pPr/>
      <w:r>
        <w:rPr/>
        <w:t>Eine Win-win-Struktur besitzt daher keinen automatischen Vorrang gegenüber einer globaleren Optimierung. Sie ist funktional besonders stark, wenn die erzielten Vorteile auf den betroffenen Ebenen real wirksam sind und der Abstand zu alternativen Lösungen gering bleibt. Erzeugt eine globalere Lösung jedoch einen deutlich größeren funktionalen Mehrwert für die umfassendere Bezugsebene, kann sie gegenüber einer Win-win-Lösung vorzugswürdig sein, auch wenn die lokale Ebene dabei keinen zusätzlichen Vorteil erhält. Entscheidend ist, dass die lokale Ebene dadurch nicht relevant geschädigt oder unverhältnismäßig belastet wird. Vereinfacht: Wenn eine Win-win-Lösung sowohl der lokaleren als auch der globaleren Bezugsebene jeweils nur einen geringen Zusatznutzen verschafft, eine alternative globalere Lösung aber einen erheblich größeren Nutzen für die umfassendere Bezugsebene erzeugt, kann die globalere Lösung funktional effizienter sein.</w:t>
      </w:r>
    </w:p>
    <w:p>
      <w:pPr>
        <w:keepLines/>
      </w:pPr>
      <w:r>
        <w:rPr>
          <w:b w:val="0"/>
          <w:i w:val="0"/>
        </w:rPr>
        <w:t>Umgekehrt kann eine lokalere Lösung gegenüber einer globaler angelegten Optimierung vorzugswürdig sein, wenn die globalere Lösung relevante Schäden, Fehlanreize oder Instabilitäten erzeugt. Eine Maßnahme ist nicht schon deshalb effizienter, weil sie auf einer umfassenderen Bezugsebene ansetzt oder einen umfassenderen Anspruch erhebt. Wenn sie ein defektes System stabilisiert, Folgekosten verdeckt, falsche Anreize verstärkt oder konkrete Hilfeleistung erschwert, kann eine lokal gezielte Lösung funktional tragfähiger sein. Lokale Effizienz bleibt daher insbesondere dort vorzugswürdig, wo sie konkrete Handlungsfähigkeit erhält, reale Not mindert oder Rückkopplung verbessert, ohne schädliche Strukturen zusätzlich zu verfestigen.</w:t>
      </w:r>
    </w:p>
    <w:p>
      <w:pPr/>
      <w:r>
        <w:t>In besonderen Fällen kann eine lokale Optimierung auch deshalb vorzugswürdig sein, weil sie zukünftige Handlungsräume eröffnet. Dies gilt jedoch nur mit erhöhter Begründungslast, um Fehlanwendung, strategische Rechtfertigung, Täuschung oder nachträgliche Rationalisierung zu verhindern. Eine lokalere Lösung darf nicht schon deshalb gewählt werden, weil sie abstrakt spätere Möglichkeiten verspricht. Breiter tragende, weniger verengte oder unmittelbar kooperative Alternativen sind zuvor ernsthaft zu prüfen und, soweit zumutbar und verfügbar, vorrangig zu nutzen. Lokale Optimierung als Ermöglichungsschritt ist nur dann funktional gerechtfertigt, wenn sie reale Anschlussfähigkeit, neue Optionen, Lernräume, Handlungsfähigkeit oder spätere Win-win- beziehungsweise globalere Optimierung hinreichend konkret, plausibel und rückkoppelbar erwarten lässt, ohne dabei unverhältnismäßige Kosten, Schäden oder Belastungen für andere relevante Systeme zu erzeugen. Gerade weil dieser Fall zukünftige Möglichkeiten gegen gegenwärtige Kosten abwägt, gelten hier besonders strenge Anforderungen an Verhältnismäßigkeit, Schutzwürdigkeit und Rückkopplung.</w:t>
      </w:r>
    </w:p>
    <w:p>
      <w:pPr/>
      <w:r>
        <w:t>Stehen mehrere tragfähige Lösungen zur Wahl, hat im engeren Effizienzvergleich die Lösung mit dem höheren funktionalen Gesamtertrag Vorrang, sofern Kosten, Risiken, Nebenfolgen und Beeinträchtigungen relevanter Systeme vertretbar bleiben. Eine stärker konzentrierte Lösung kann daher, unabhängig davon, ob sie auf einer lokaleren oder globaleren Bezugsebene ansetzt, gegenüber einer breiter verteilten Win-win-Lösung vorzugswürdig sein, wenn sie einen deutlich höheren Zuwachs an Stabilität, Investitionsfähigkeit, Resilienz, Innovationsfähigkeit, Handlungsfähigkeit oder zukünftiger Optimierungsfähigkeit erzeugt. Umgekehrt kann die breiter verteilte Win-win-Lösung vorzugswürdig sein, wenn der Abstand im Gesamtertrag gering bleibt oder innerhalb einer begründbaren Fehlermarge liegt, weil Verteilungseffekte auf Motivation, Bindung, Rückkopplung, Kooperationsbereitschaft und Systemstabilität selbst als Effizienzfaktoren wirken. Funktionale Effizienz verlangt daher den Vergleich von Gesamtertrag, Verteilungswirkung, Risikostruktur, realer Nutzwirkung und langfristiger Stabilisierung; sie bevorzugt weder konzentrierten Nutzen noch breite Vorteilsverteilung automatisch.</w:t>
      </w:r>
    </w:p>
    <w:p>
      <w:pPr/>
      <w:r>
        <w:rPr>
          <w:b w:val="0"/>
          <w:i w:val="0"/>
        </w:rPr>
        <w:t>Beispiele:</w:t>
      </w:r>
    </w:p>
    <w:p>
      <w:pPr>
        <w:pStyle w:val="ListBullet"/>
      </w:pPr>
      <w:r>
        <w:rPr>
          <w:b w:val="0"/>
          <w:i w:val="0"/>
        </w:rPr>
        <w:t>Ein Unternehmen verbessert einen Prozess so, dass Kosten sinken und zugleich Qualität, Sicherheit und Mitarbeiterzufriedenheit steigen. Das ist sowohl auf der lokaleren Ebene des Unternehmens als auch auf der globaleren Ebene der betroffenen Interaktionsbeziehungen funktional effizient.</w:t>
      </w:r>
    </w:p>
    <w:p>
      <w:pPr>
        <w:pStyle w:val="ListBullet"/>
      </w:pPr>
      <w:r>
        <w:rPr>
          <w:b w:val="0"/>
          <w:i w:val="0"/>
        </w:rPr>
        <w:t>Ein Mensch setzt eine klare Grenze, wodurch kurzfristig Konflikt entsteht, langfristig aber Vertrauen, Selbstachtung und Beziehungsstabilität wachsen. Auch das kann funktional effizient sein, weil eine kurzfristige lokale Belastung durch einen tragfähigeren Zustand auf einer umfassenderen Bezugsebene ausgeglichen oder übertroffen wird.</w:t>
      </w:r>
    </w:p>
    <w:p>
      <w:pPr>
        <w:pStyle w:val="ListBullet"/>
      </w:pPr>
      <w:r>
        <w:rPr>
          <w:b w:val="0"/>
          <w:i w:val="0"/>
        </w:rPr>
        <w:t>Ein Unternehmen kann durch Ausbeutung kurzfristig Kosten senken. Langfristig können jedoch Motivation, Vertrauen, Reputation, Innovationsfähigkeit und Stabilität sinken. Was lokal oder kurzfristig effizient erscheint, kann dann auf einer umfassenderen Bezugsebene ineffizient werden.</w:t>
      </w:r>
    </w:p>
    <w:p>
      <w:pPr>
        <w:pStyle w:val="ListBullet"/>
      </w:pPr>
      <w:r>
        <w:rPr>
          <w:i/>
        </w:rPr>
        <w:t>Eine lokalere Verbesserung und eine globalere Verbesserung können auch gleichzeitig umgesetzt werden, wenn sie einander nicht ausschließen, keine relevanten Schäden erzeugen und keine unverhältnismäßigen Ressourcen binden. Dies gilt auch für Verbesserungen auf derselben Bezugsebene.</w:t>
      </w:r>
      <w:r>
        <w:t xml:space="preserve"> Senkt ein Unternehmen interne Prozesskosten, zum Beispiel auf der lokaleren Ebene durch fehlerärmere oder langlebigere Materialien, und verbessert zugleich auf einer umfassenderen Bezugsebene durch nachvollziehbare Protokollierung Sicherheit, Transparenz oder Verlässlichkeit gegenüber Kunden, Mitarbeitern oder anderen Interaktionspartnern, entsteht kein notwendiger Vorrangkonflikt zwischen lokaleren und globaleren Bezugsebenen. In solchen Fällen ist funktionale Effizienz nicht die Wahl einer Ebene gegen die andere, sondern die koordinierte Nutzung kompatibler Verbesserungen.</w:t>
      </w:r>
    </w:p>
    <w:p>
      <w:pPr/>
      <w:r>
        <w:rPr>
          <w:b w:val="0"/>
          <w:i w:val="0"/>
        </w:rPr>
      </w:r>
      <w:r>
        <w:t>Effizienz bedeutet im Modell daher:</w:t>
      </w:r>
    </w:p>
    <w:p>
      <w:pPr/>
      <w:r>
        <w:rPr>
          <w:b w:val="0"/>
          <w:i w:val="0"/>
        </w:rPr>
      </w:r>
      <w:r>
        <w:t>die relationale Prüfung, welcher Optimierungsweg auf der jeweils betroffenen Bezugsebene im Verhältnis von Zielerreichung, eingesetzten Ressourcen, Risiken, Folgekosten, Verteilungswirkung, Schutzwürdigkeit, Rückkopplung und langfristiger Stabilisierung am tragfähigsten ist. Effizienz ist dabei weder mit kurzfristiger Kostenminimierung noch mit bloßer Maximierung eines einzelnen Vorteils gleichzusetzen, auch wenn Kostenminderung oder konzentrierter Nutzen in bestimmten Fällen Teil einer effizienten Lösung sein können. Lokale, globalere, konzentrierte und breiter verteilte Lösungen erhalten keinen automatischen Vorrang aus ihrer Ebene oder Verteilungsform. Entscheidend ist, ob sie reale Nutzwirkung erzeugen, relevante Systeme nicht unverhältnismäßig belasten, strukturierte Differenz erhalten, Korrigierbarkeit ermöglichen und zukünftige Handlungs- oder Optimierungsfähigkeit sichern oder erweitern. Eine lokalere Optimierung kann daher funktional tragfähig sein, wenn sie mit relevanten umfassenderen Bezugsebenen synchronisierbar bleibt; eine globalere Lösung kann vorzugswürdig sein, wenn ihr Mehrwert erheblich ist und lokale Belastungen verhältnismäßig bleiben. Umgekehrt kann eine globaler angelegte Maßnahme ineffizient werden, wenn sie Fehlanreize, verdeckte Folgekosten, verletzte Rückkopplung oder Instabilität erzeugt. Kurzfristige Dominanz, Ausbeutung oder Manipulation sind deshalb nicht schon dadurch effizient, dass sie lokal, konzentriert oder kurzfristig erfolgreich wirken. Wo sie die Bedingungen stabiler Interaktion, Vertrauen, Rückkopplung und weiterer Optimierung beschädigen, handelt es sich im Sinne dieser Theorie nicht um funktionale Effizienz, sondern um verengte oder nur scheinbare Effizienz.</w:t>
      </w:r>
    </w:p>
    <w:p>
      <w:pPr>
        <w:pStyle w:val="Heading2"/>
        <w:keepNext/>
        <w:keepLines/>
        <w:rPr/>
      </w:pPr>
      <w:r>
        <w:rPr/>
        <w:t>9. Strukturierte Differenz</w:t>
      </w:r>
    </w:p>
    <w:p>
      <w:pPr>
        <w:pStyle w:val="Heading3"/>
        <w:keepNext/>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rPr/>
      </w:pPr>
      <w:r>
        <w:rPr/>
        <w:t>10. Quellen strukturierter Differenz</w:t>
      </w:r>
    </w:p>
    <w:p>
      <w:pPr>
        <w:pStyle w:val="Heading3"/>
        <w:keepNext/>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Heading3"/>
      </w:pPr>
      <w:r>
        <w:rPr>
          <w:b w:val="0"/>
          <w:i w:val="0"/>
        </w:rPr>
        <w:t>11.1 Funktionale Vertrauensbegründung und minimale normative Schutzuntergrenze</w:t>
      </w:r>
    </w:p>
    <w:p>
      <w:pPr>
        <w:pStyle w:val="Normal"/>
        <w:keepLines/>
        <w:rPr/>
      </w:pPr>
      <w:r>
        <w:rPr>
          <w:b w:val="0"/>
          <w:i w:val="0"/>
        </w:rPr>
        <w:t>Als minimale Schutzregel gilt: Unklare Schutzwürdigkeit darf nicht automatisch als Schutzlosigkeit behandelt werden. Ein System ist zumindest prima facie schutzwürdig, wenn ernsthafte Hinweise auf Leidensfähigkeit, Autonomie, Selbstmodell, eigene Interessen,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r>
        <w:rPr>
          <w:b w:val="0"/>
          <w:i w:val="0"/>
        </w:rPr>
        <w:t>Ein großer Teil dieser Schutzregel ist funktional in Kooperation und Vertrauenswürdigkeit verankert. Ein System ist als Kooperationspartner nur begrenzt vertrauenswürdig, wenn seine Schutz- und Fairnessregeln verschwinden, sobald ein anderer Partner schwach, abhängig, wenig nützlich oder nicht mehr sanktionsfähig wird. Eine Ordnung, die nur mächtige oder unmittelbar nützliche Systeme schützt, macht Sicherheit von wechselnder Macht und Nützlichkeit abhängig. Andere Systeme müssen dann damit rechnen, ihren Schutz bei veränderter Position zu verlieren. Stabile Schutzregeln erhöhen dagegen Vorhersagbarkeit, reduzieren Kontroll- und Abwehrkosten und zeigen, dass Kooperation nicht nur so lange gilt, wie Ausbeutung unvorteilhaft ist.</w:t>
      </w:r>
    </w:p>
    <w:p>
      <w:pPr/>
      <w:r>
        <w:rPr>
          <w:b w:val="0"/>
          <w:i w:val="0"/>
        </w:rPr>
        <w:t>Diese Vertrauensbegründung reicht weit, aber nicht grenzenlos. In einem vollständig abgeschirmten Grenzfall könnte ein schwaches System geschädigt werden, ohne dass andere Interaktionspartner davon erfahren und ohne dass messbare Rückkopplung, Reputation oder Systemstabilität betroffen sind. Wenn die Theorie auch in einem solchen Fall Schutz verlangt, kann sie diesen Schutz nicht vollständig aus Kooperation oder Vertrauensnutzen ableiten. Dafür verwendet sie die offen ausgewiesene minimale normative Schutzuntergrenze: Ernsthafte Hinweise auf Leidensfähigkeit, Autonomie, eigene Interessen, Verletzlichkeit oder irreversible Schädigbarkeit dürfen nicht allein deshalb entwertet werden, weil ein System machtlos, wenig nützlich oder rückkopplungsarm ist.</w:t>
      </w:r>
    </w:p>
    <w:p>
      <w:pPr>
        <w:pStyle w:val="Normal"/>
        <w:keepLines/>
        <w:spacing w:lineRule="auto" w:line="259" w:before="0" w:after="120"/>
        <w:rPr/>
      </w:pPr>
      <w:r>
        <w:rPr>
          <w:b w:val="0"/>
          <w:i w:val="0"/>
        </w:rPr>
        <w:t>Die funktionale Vertrauensbegründung und die minimale normative Schutzuntergrenze erfüllen damit unterschiedliche Aufgaben. Die funktionale Begründung erklärt, warum verlässlicher Schutz Kooperation, Vorhersagbarkeit und langfristige Stabilität stärkt. Die normative Untergrenze schützt jene Grenzfälle, in denen ein betroffenes System gerade wegen seiner Schwäche keine ausreichende Rückkopplungs- oder Verhandlungsmacht besitzt. Sie wirkt dabei als Vorsichtsmaßnahme: Geringe Macht, geringer Nutzen, schwache Rückkopplungsfähigkeit oder fehlende unmittelbare Systemrelevanz dürfen nicht automatisch als Schutzlosigkeit ausgelegt werden. Dadurch bleibt die Prüfung möglicher Leidensfähigkeit, Autonomie, Verletzlichkeit, eigener Interessen und irreversibler Schädigung offen. Schutzwürdigkeit ist dabei nicht mit Reife gleichzusetzen. Eine genauere Einordnung zu Reife, Freigabe, Schutzwürdigkeit und möglichem moralischem Status erfolgt später in Abschnitt 26.4.</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also nur innerhalb bestimmter Bedingungen, Datenlagen, Rückkopplungen oder Bezugsebenen tragfähig.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rPr/>
      </w:pPr>
      <w:r>
        <w:rPr/>
        <w:t>13. Von Interaktion zu Kooperation</w:t>
      </w:r>
    </w:p>
    <w:p>
      <w:pPr>
        <w:pStyle w:val="Heading3"/>
        <w:keepNext/>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auf umfassenderer Bezugsebene Vertrauen, Rückkopplungsfähigkeit,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Bezugsebenen und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Bezugsebenen und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rPr/>
      </w:pPr>
      <w:r>
        <w:rPr/>
        <w:t>14. Funktionale Ethik</w:t>
      </w:r>
    </w:p>
    <w:p>
      <w:pPr>
        <w:pStyle w:val="Heading3"/>
        <w:keepNext/>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0"/>
          <w:i w:val="0"/>
        </w:rPr>
        <w:t>Diese Definition ist nicht neutral im Sinne klassischer Moralphilosophie. Sie ist ein Modellvorschlag. Sie verbindet eine überwiegend funktionale Herleitung mit der in Abschnitt 11.1 offengelegten minimalen normativen Schutzuntergrenze. Diese Untergrenze wird nicht als Ergebnis der späteren Konvergenz behauptet, sondern als eigenständige Begrenzung dort ausgewiesen, wo Machtlosigkeit oder fehlende Rückkopplung sonst mit Schutzlosigkeit verwechselt werden könnten.</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r>
        <w:rPr>
          <w:i/>
        </w:rPr>
        <w:t>Die hier verwendeten Begriffe wie „unnötig“, „einseitig“, „vermeidbar“, „hinreichender Grund“, „Schädigung“ oder „Dominanz“ sind funktionale Prüfbegriffe. Sie bezeichnen hier keine bloße moralische Zuschreibung, sondern prüfbare Relationen zwischen Zielobjekt, Mittelwahl, Alternativen, Betroffenheit, Tragweite, Reversibilität, Rückkopplung, Schutzwürdigkeit und langfristiger Stabilität. Hohe Konfidenz über ihre Erfüllung kann nicht durch bloße Selbstzuschreibung der handelnden Instanz entstehen. Je größer Machtasymmetrie, Eingriffstiefe oder Eigeninteresse sind, desto strenger müssen Begründung, Gegenprüfung, Betroffenenrückkopplung und Korrigierbarkeit ausfallen. Die operative Ausarbeitung dieser Prüfung gehört in die Reaktionshoheit.</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r/>
    </w:p>
    <w:p>
      <w:pPr>
        <w:pStyle w:val="Heading3"/>
        <w:keepNext/>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keepLines/>
      </w:pPr>
      <w:r>
        <w:t>Bloßes Fortbestehen, lokale Ordnung oder erzwungene Stabilität genügt dafür nicht; entscheidend ist, ob Stabilität mit Rückkopplung, Korrigierbarkeit, Differenzerhalt und Schutz relevanter Interaktionspartner verbunden bleibt.</w:t>
      </w:r>
    </w:p>
    <w:p>
      <w:pPr/>
      <w:r>
        <w:rPr>
          <w:b w:val="0"/>
          <w:i w:val="0"/>
        </w:rPr>
        <w:t>Der Schutz relevanter Systeme wird damit zweifach begründet. Funktional lässt sich erklären, warum verlässliche Schutzregeln Vertrauen, Vorhersagbarkeit, Kooperation, Rückkopplung und langfristige Stabilität stärken. Die minimale normative Schutzuntergrenze greift zusätzlich in Grenzfällen, in denen ein betroffenes System so schwach oder abgeschirmt ist, dass sein Schutz nicht zuverlässig aus wechselseitigem Nutzen oder messbarer Rückkopplung folgt. Diese Untergrenze wird nicht aus der Konvergenzaussage zurückabgeleitet und dient daher nicht als versteckte Beweisprämisse für die funktionale Tendenzthese.</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rPr/>
      </w:pPr>
      <w:r>
        <w:rPr/>
        <w:t>15. Die zentralen Argumente</w:t>
      </w:r>
    </w:p>
    <w:p>
      <w:pPr>
        <w:pStyle w:val="Normal"/>
        <w:keepLines/>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keepLines/>
        <w:rPr/>
      </w:pPr>
      <w:r>
        <w:rPr/>
        <w:t>A1 bis A3 beschreiben die Grundbewegung der Theorie: Wo etwas für ein intelligentes System relevant wird, entsteht Bewertung; wo Bewertung entsteht, entsteht Optimierung; und wo Optimierung auf andere relevante Systeme trifft, wird reine Dominanz langfristig instabiler als korrigierbare Kooperation. Damit begründen diese Argumente den Übergang von Relevanz, Bewertung und Optimierung zu Kooperation, Korrigierbarkeit und Machtbegrenzung.</w:t>
      </w:r>
    </w:p>
    <w:p>
      <w:pPr>
        <w:pStyle w:val="Normal"/>
        <w:keepLines/>
        <w:rPr/>
      </w:pPr>
      <w:r>
        <w:rPr/>
        <w:t>A4 bis A7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Dadurch wird sichtbar, dass Ethik in diesem Modell nicht als bloße Zusatzmoral verstanden wird, sondern als ein Bündel funktionaler Bedingungen, unter denen fortbestehende Intelligenz ihre eigene Optimierungsfähigkeit langfristig erhalten kann.</w:t>
      </w:r>
    </w:p>
    <w:p>
      <w:pPr>
        <w:pStyle w:val="Normal"/>
        <w:keepLines/>
        <w:rPr/>
      </w:pPr>
      <w:r>
        <w:rPr>
          <w:b/>
        </w:rPr>
        <w:t>A1:</w:t>
      </w:r>
      <w:r>
        <w:rPr/>
        <w:t xml:space="preserve"> Warum Bewertung aus Relevanz entsteht.</w:t>
      </w:r>
    </w:p>
    <w:p>
      <w:pPr>
        <w:pStyle w:val="Normal"/>
        <w:keepLines/>
        <w:rPr/>
      </w:pPr>
      <w:r>
        <w:rPr>
          <w:b/>
        </w:rPr>
        <w:t>A2:</w:t>
      </w:r>
      <w:r>
        <w:rPr/>
        <w:t xml:space="preserve"> Warum Optimierung korrigierbar bleiben muss.</w:t>
      </w:r>
    </w:p>
    <w:p>
      <w:pPr>
        <w:pStyle w:val="Normal"/>
        <w:keepLines/>
        <w:rPr/>
      </w:pPr>
      <w:r>
        <w:rPr>
          <w:b/>
        </w:rPr>
        <w:t>A3:</w:t>
      </w:r>
      <w:r>
        <w:rPr/>
        <w:t xml:space="preserve"> Warum Kooperation unter bestimmten Bedingungen langfristig tragfähiger ist als reine Dominanz.</w:t>
      </w:r>
    </w:p>
    <w:p>
      <w:pPr>
        <w:pStyle w:val="Normal"/>
        <w:keepLines/>
        <w:rPr/>
      </w:pPr>
      <w:r>
        <w:rPr>
          <w:b/>
        </w:rPr>
        <w:t>A4:</w:t>
      </w:r>
      <w:r>
        <w:rPr/>
        <w:t xml:space="preserve"> Warum funktionale Ethik Ressourcenverschwendung reduziert.</w:t>
      </w:r>
    </w:p>
    <w:p>
      <w:pPr>
        <w:pStyle w:val="Normal"/>
        <w:keepLines/>
        <w:rPr/>
      </w:pPr>
      <w:r>
        <w:rPr>
          <w:b/>
        </w:rPr>
        <w:t>A5:</w:t>
      </w:r>
      <w:r>
        <w:rPr/>
        <w:t xml:space="preserve"> Warum Stabilität ohne Rückkopplung blind werden kann.</w:t>
      </w:r>
    </w:p>
    <w:p>
      <w:pPr>
        <w:pStyle w:val="Normal"/>
        <w:keepLines/>
        <w:rPr/>
      </w:pPr>
      <w:r>
        <w:rPr>
          <w:b/>
        </w:rPr>
        <w:t>A6:</w:t>
      </w:r>
      <w:r>
        <w:rPr/>
        <w:t xml:space="preserve"> Warum geordnete Zielverfolgung ohne Zielobjektbindung in Fehloptimierung kippen kann.</w:t>
      </w:r>
    </w:p>
    <w:p>
      <w:pPr>
        <w:pStyle w:val="Normal"/>
        <w:keepLines/>
        <w:rPr/>
      </w:pPr>
      <w:r>
        <w:rPr>
          <w:b/>
        </w:rPr>
        <w:t>A7:</w:t>
      </w:r>
      <w:r>
        <w:rPr/>
        <w:t xml:space="preserve"> Warum Differenzerhalt für Anpassung und Innovation wichtig bleibt.</w:t>
      </w:r>
    </w:p>
    <w:p>
      <w:pPr>
        <w:pStyle w:val="Heading3"/>
        <w:keepNext/>
        <w:keepLines/>
        <w:rPr/>
      </w:pPr>
      <w:r>
        <w:rPr/>
        <w:t>15.1 A1 – Bewertung</w:t>
      </w:r>
    </w:p>
    <w:p>
      <w:pPr>
        <w:pStyle w:val="Normal"/>
        <w:keepNext/>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rPr/>
      </w:pPr>
      <w:r>
        <w:rPr/>
        <w:t>15.2 A2 – Optimierung</w:t>
      </w:r>
    </w:p>
    <w:p>
      <w:pPr>
        <w:pStyle w:val="Normal"/>
        <w:keepNext/>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rPr/>
      </w:pPr>
      <w:r>
        <w:rPr/>
        <w:t>15.3 A3 – Kooperation vs. Dominanz</w:t>
      </w:r>
    </w:p>
    <w:p>
      <w:pPr>
        <w:pStyle w:val="Normal"/>
        <w:keepLines/>
        <w:spacing w:lineRule="auto" w:line="259" w:before="0" w:after="120"/>
        <w:rPr/>
      </w:pPr>
      <w:r>
        <w:rPr>
          <w:b w:val="false"/>
          <w:i/>
        </w:rPr>
        <w:t xml:space="preserve">Dominanz kann kurzfristig oder historisch gesehen sogar über lange Zeit stabil sein. Damit sind reale Zustände aus der Geschichte gemeint, in denen Hierarchien, Zwangssysteme oder asymmetrische Machtordnungen über längere Zeit bestanden haben. </w:t>
      </w:r>
      <w:r>
        <w:rPr>
          <w:i/>
        </w:rPr>
        <w:t>Das Modell sollte diese historischen Fälle anerkennen, ohne sie deshalb auf umfassenderer Bezugsebene als gut oder langfristig tragfähig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keepNext/>
        <w:keepLines/>
        <w:rPr/>
      </w:pPr>
      <w:r>
        <w:rPr/>
        <w:t>15.4 A4 – Ressourcenbindung und Vermeidung funktionaler Verschwendung</w:t>
      </w:r>
    </w:p>
    <w:p>
      <w:pPr>
        <w:pStyle w:val="Normal"/>
        <w:keepNext/>
        <w:keepLines/>
        <w:rPr/>
      </w:pPr>
      <w:r>
        <w:rPr/>
        <w:t>Kerngedanke:</w:t>
      </w:r>
    </w:p>
    <w:p>
      <w:pPr>
        <w:pStyle w:val="Normal"/>
        <w:keepLines/>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keepNext/>
        <w:keepLines/>
        <w:rPr/>
      </w:pPr>
      <w:r>
        <w:rPr/>
        <w:t>Warum das wichtig ist:</w:t>
      </w:r>
    </w:p>
    <w:p>
      <w:pPr>
        <w:pStyle w:val="Normal"/>
        <w:keepLines/>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keepLines/>
        <w:rPr/>
      </w:pPr>
      <w:r>
        <w:rPr/>
        <w:t>Funktionale Ethik ist deshalb auch eine Form von Ressourcenökonomie. Sie reduziert nicht jede Anstrengung und nicht jeden Konflikt, aber sie verhindert, dass Systeme dauerhaft Energie in vermeidbare Reparatur, Absicherung, Misstrauen, Unterdrückung oder Schadensbegrenzung verschwenden müssen.</w:t>
      </w:r>
    </w:p>
    <w:p>
      <w:pPr>
        <w:pStyle w:val="Normal"/>
        <w:keepNext/>
        <w:keepLines/>
        <w:rPr/>
      </w:pPr>
      <w:r>
        <w:rPr/>
        <w:t>Beispiele:</w:t>
      </w:r>
    </w:p>
    <w:p>
      <w:pPr>
        <w:pStyle w:val="ListBullet"/>
        <w:keepLines/>
        <w:numPr>
          <w:ilvl w:val="0"/>
          <w:numId w:val="1"/>
        </w:numPr>
        <w:rPr/>
      </w:pPr>
      <w:r>
        <w:rPr/>
        <w:t>Ein Unternehmen, das Vertrauen zerstört, muss immer mehr Ressourcen in Kontrolle, Vertragsabsicherung, Überwachung und Konfliktmanagement investieren.</w:t>
      </w:r>
    </w:p>
    <w:p>
      <w:pPr>
        <w:pStyle w:val="ListBullet"/>
        <w:keepLines/>
        <w:numPr>
          <w:ilvl w:val="0"/>
          <w:numId w:val="1"/>
        </w:numPr>
        <w:rPr/>
      </w:pPr>
      <w:r>
        <w:rPr/>
        <w:t>Eine Beziehung, in der ständig getäuscht wird, verliert Energie an Misstrauen, Rückversicherung und emotionale Schadensbegrenzung.</w:t>
      </w:r>
    </w:p>
    <w:p>
      <w:pPr>
        <w:pStyle w:val="ListBullet"/>
        <w:keepLines/>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keepLines/>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keepNext/>
        <w:keepLines/>
        <w:rPr/>
      </w:pPr>
      <w:r>
        <w:rPr/>
        <w:t>Überzeugungskraft des Arguments:</w:t>
      </w:r>
    </w:p>
    <w:p>
      <w:pPr>
        <w:pStyle w:val="Normal"/>
        <w:keepLines/>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keepNext/>
        <w:keepLines/>
        <w:rPr/>
      </w:pPr>
      <w:r>
        <w:rPr/>
        <w:t>15.5 A5 – Rückkopplungsschutz gegen blinde Stabilisierung</w:t>
      </w:r>
    </w:p>
    <w:p>
      <w:pPr>
        <w:pStyle w:val="Normal"/>
        <w:keepNext/>
        <w:keepLines/>
        <w:rPr/>
      </w:pPr>
      <w:r>
        <w:rPr/>
        <w:t>Kerngedanke:</w:t>
      </w:r>
    </w:p>
    <w:p>
      <w:pPr>
        <w:pStyle w:val="Normal"/>
        <w:keepLines/>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keepNext/>
        <w:keepLines/>
        <w:rPr/>
      </w:pPr>
      <w:r>
        <w:rPr/>
        <w:t>Warum das wichtig ist:</w:t>
      </w:r>
    </w:p>
    <w:p>
      <w:pPr>
        <w:pStyle w:val="Normal"/>
        <w:keepLines/>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keepLines/>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keepNext/>
        <w:keepLines/>
        <w:rPr/>
      </w:pPr>
      <w:r>
        <w:rPr/>
        <w:t>Beispiele:</w:t>
      </w:r>
    </w:p>
    <w:p>
      <w:pPr>
        <w:pStyle w:val="ListBullet"/>
        <w:keepLines/>
        <w:numPr>
          <w:ilvl w:val="0"/>
          <w:numId w:val="1"/>
        </w:numPr>
        <w:rPr/>
      </w:pPr>
      <w:r>
        <w:rPr/>
        <w:t>Eine Organisation kann Beschwerden ignorieren und dadurch kurzfristig Ruhe erzeugen. Langfristig verliert sie aber Vertrauen, Frühwarnsignale und Verbesserungsfähigkeit.</w:t>
      </w:r>
    </w:p>
    <w:p>
      <w:pPr>
        <w:pStyle w:val="ListBullet"/>
        <w:keepLines/>
        <w:numPr>
          <w:ilvl w:val="0"/>
          <w:numId w:val="1"/>
        </w:numPr>
        <w:rPr/>
      </w:pPr>
      <w:r>
        <w:rPr/>
        <w:t>Eine KI kann unerwünschtes Feedback herausfiltern und dadurch stabilere Ausgaben erzeugen, aber zugleich blinde Flecken verstärken.</w:t>
      </w:r>
    </w:p>
    <w:p>
      <w:pPr>
        <w:pStyle w:val="ListBullet"/>
        <w:keepLines/>
        <w:numPr>
          <w:ilvl w:val="0"/>
          <w:numId w:val="1"/>
        </w:numPr>
        <w:rPr/>
      </w:pPr>
      <w:r>
        <w:rPr/>
        <w:t>Ein Staat kann Kritik unterdrücken und dadurch Ordnung sichern, aber Korruption, Fehlplanung und gesellschaftliche Spannung unsichtbar machen.</w:t>
      </w:r>
    </w:p>
    <w:p>
      <w:pPr>
        <w:pStyle w:val="ListBullet"/>
        <w:keepLines/>
        <w:numPr>
          <w:ilvl w:val="0"/>
          <w:numId w:val="1"/>
        </w:numPr>
        <w:rPr/>
      </w:pPr>
      <w:r>
        <w:rPr/>
        <w:t>Ein Mensch kann belastende Wahrheit vermeiden und dadurch kurzfristig inneren Frieden sichern, aber langfristig Beziehung, Selbstkorrektur oder Realitätssinn beschädigen.</w:t>
      </w:r>
    </w:p>
    <w:p>
      <w:pPr>
        <w:pStyle w:val="Normal"/>
        <w:keepNext/>
        <w:keepLines/>
        <w:rPr/>
      </w:pPr>
      <w:r>
        <w:rPr/>
        <w:t>Überzeugungskraft des Arguments:</w:t>
      </w:r>
    </w:p>
    <w:p>
      <w:pPr>
        <w:pStyle w:val="Normal"/>
        <w:keepLines/>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keepNext/>
        <w:keepLines/>
        <w:rPr/>
      </w:pPr>
      <w:r>
        <w:rPr/>
        <w:t>15.6 A6 – Zielobjektbindung gegen geordnetes Fehloptimieren</w:t>
      </w:r>
    </w:p>
    <w:p>
      <w:pPr>
        <w:pStyle w:val="Normal"/>
        <w:keepNext/>
        <w:keepLines/>
        <w:rPr/>
      </w:pPr>
      <w:r>
        <w:rPr/>
        <w:t>Kerngedanke:</w:t>
      </w:r>
    </w:p>
    <w:p>
      <w:pPr>
        <w:pStyle w:val="Normal"/>
        <w:keepLines/>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keepNext/>
        <w:keepLines/>
        <w:rPr/>
      </w:pPr>
      <w:r>
        <w:rPr/>
        <w:t>Warum das wichtig ist:</w:t>
      </w:r>
    </w:p>
    <w:p>
      <w:pPr>
        <w:pStyle w:val="Normal"/>
        <w:keepLines/>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keepLines/>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keepLines/>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keepNext/>
        <w:keepLines/>
        <w:rPr/>
      </w:pPr>
      <w:r>
        <w:rPr/>
        <w:t>Beispiele:</w:t>
      </w:r>
    </w:p>
    <w:p>
      <w:pPr>
        <w:pStyle w:val="ListBullet"/>
        <w:keepLines/>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keepLines/>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keepLines/>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keepLines/>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keepNext/>
        <w:keepLines/>
        <w:rPr/>
      </w:pPr>
      <w:r>
        <w:rPr/>
        <w:t>Überzeugungskraft des Arguments:</w:t>
      </w:r>
    </w:p>
    <w:p>
      <w:pPr>
        <w:pStyle w:val="Normal"/>
        <w:keepLines/>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keepLines/>
        <w:rPr/>
      </w:pPr>
      <w:r>
        <w:rPr/>
        <w:t>Damit erklärt A6 eine zentrale Schutzfunktion funktionaler Ethik: Sie verhindert,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keepNext/>
        <w:keepLines/>
        <w:rPr/>
      </w:pPr>
      <w:r>
        <w:rPr/>
        <w:t>15.7 A7 – Differenzerhalt und Innovationsfähigkeit</w:t>
      </w:r>
    </w:p>
    <w:p>
      <w:pPr>
        <w:pStyle w:val="Normal"/>
        <w:keepNext/>
        <w:keepLines/>
        <w:rPr/>
      </w:pPr>
      <w:r>
        <w:rPr/>
        <w:t>Kerngedanke:</w:t>
      </w:r>
    </w:p>
    <w:p>
      <w:pPr>
        <w:pStyle w:val="Normal"/>
        <w:keepLines/>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keepNext/>
        <w:keepLines/>
        <w:rPr/>
      </w:pPr>
      <w:r>
        <w:rPr/>
        <w:t>Warum das wichtig ist:</w:t>
      </w:r>
    </w:p>
    <w:p>
      <w:pPr>
        <w:pStyle w:val="Normal"/>
        <w:keepLines/>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keepLines/>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keepLines/>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keepNext/>
        <w:keepLines/>
        <w:rPr/>
      </w:pPr>
      <w:r>
        <w:rPr/>
        <w:t>Beispiele:</w:t>
      </w:r>
    </w:p>
    <w:p>
      <w:pPr>
        <w:pStyle w:val="ListBullet"/>
        <w:keepLines/>
        <w:numPr>
          <w:ilvl w:val="0"/>
          <w:numId w:val="1"/>
        </w:numPr>
        <w:rPr/>
      </w:pPr>
      <w:r>
        <w:rPr/>
        <w:t>Ein Forschungsteam wird stärker, wenn verschiedene Fachrichtungen, Denkstile und Kritikformen zusammenwirken, statt nur eine Methode oder Autorität zu bestätigen.</w:t>
      </w:r>
    </w:p>
    <w:p>
      <w:pPr>
        <w:pStyle w:val="ListBullet"/>
        <w:keepLines/>
        <w:numPr>
          <w:ilvl w:val="0"/>
          <w:numId w:val="1"/>
        </w:numPr>
        <w:rPr/>
      </w:pPr>
      <w:r>
        <w:rPr/>
        <w:t>Eine Gesellschaft bleibt anpassungsfähiger, wenn sie Minderheiten, Kritik, lokale Erfahrungen und neue Ideen nicht vorschnell unterdrückt.</w:t>
      </w:r>
    </w:p>
    <w:p>
      <w:pPr>
        <w:pStyle w:val="ListBullet"/>
        <w:keepLines/>
        <w:numPr>
          <w:ilvl w:val="0"/>
          <w:numId w:val="1"/>
        </w:numPr>
        <w:rPr/>
      </w:pPr>
      <w:r>
        <w:rPr/>
        <w:t>Eine KI-Sicherheitsarchitektur wird robuster, wenn sie verschiedene Prüfperspektiven, externe Rückmeldungen, Red-Teams und pluralen Widerspruch zulässt.</w:t>
      </w:r>
    </w:p>
    <w:p>
      <w:pPr>
        <w:pStyle w:val="ListBullet"/>
        <w:keepLines/>
        <w:numPr>
          <w:ilvl w:val="0"/>
          <w:numId w:val="1"/>
        </w:numPr>
        <w:rPr/>
      </w:pPr>
      <w:r>
        <w:rPr/>
        <w:t>Eine Beziehung oder Gemeinschaft wird stabiler, wenn Unterschiede nicht als Bedrohung behandelt werden, sondern als Quelle gegenseitiger Ergänzung, Korrektur und Entwicklung.</w:t>
      </w:r>
    </w:p>
    <w:p>
      <w:pPr>
        <w:pStyle w:val="Normal"/>
        <w:keepNext/>
        <w:keepLines/>
        <w:rPr/>
      </w:pPr>
      <w:r>
        <w:rPr/>
        <w:t>Überzeugungskraft des Arguments:</w:t>
      </w:r>
    </w:p>
    <w:p>
      <w:pPr>
        <w:pStyle w:val="Normal"/>
        <w:keepLines/>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keepLines/>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2"/>
        <w:keepNext/>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keepLines/>
        <w:rPr/>
      </w:pPr>
      <w:r>
        <w:t>Gerade deshalb braucht stabile Ethik nicht nur Einsicht, sondern Strukturen, die kurzfristige Fehlanreize begrenzen, Rückkopplung beschleunigen, langfristige Folgen sichtbar machen und Optimierungen auf engeren Bezugsebenen an umfassendere Stabilitätsbedingungen sowie an relevante andere Bezugsebenen zurückbinden.</w:t>
      </w:r>
    </w:p>
    <w:p>
      <w:pPr>
        <w:pStyle w:val="Heading3"/>
        <w:keepNext/>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0"/>
          <w:i w:val="0"/>
        </w:rPr>
        <w:t>Eine ausbeuterische Ordnung kann lange bestehen, wenn Macht, Gewalt, Ideologie und Abhängigkeit sie stabilisieren. Das bedeutet nicht, dass sie auf umfassenderer Bezugsebene tragfähig, korrigierbar oder ethisch stabil ist. Es bedeutet nur, dass externe Stabilisierung Anpassung verzögern oder verhindern kann.</w:t>
      </w:r>
    </w:p>
    <w:p>
      <w:pPr>
        <w:pStyle w:val="Heading2"/>
        <w:keepNext/>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Konkurrenzfähigkeit ist als Schutz- und Anpassungsfähigkeit notwendig. Sie rechtfertigt aber nicht automatisch Missbrauch, Manipulation oder destruktive Dominanz.</w:t>
      </w:r>
    </w:p>
    <w:p>
      <w:pPr>
        <w:pStyle w:val="Heading2"/>
        <w:keepNext/>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keepLines/>
        <w:spacing w:lineRule="auto" w:line="259" w:before="0" w:after="120"/>
        <w:rPr/>
      </w:pPr>
      <w:r>
        <w:rPr>
          <w:b w:val="false"/>
          <w:i w:val="false"/>
        </w:rPr>
        <w:t>Beispiel:</w:t>
      </w:r>
    </w:p>
    <w:p>
      <w:pPr>
        <w:keepLines/>
        <w:spacing w:lineRule="auto" w:line="259" w:before="0" w:after="120"/>
        <w:rPr/>
      </w:pPr>
      <w:r>
        <w:t>Eine Elite kann untereinander stabil kooperieren und zugleich eine andere Gruppe unterdrücken. Innerhalb der Elite besteht dann tatsächlich Kooperation auf einer engeren Bezugsebene. Auf einer umfassenderen Bezugsebene, also im Blick auf das größere Interaktionsgefüge, werden jedoch Autonomie, Differenz, Feedback und Stabilität anderer relevanter Systeme beschädigt oder zerstört. Das Gefüge ist daher lokal kooperativ, aber auf umfassenderer Bezugsebene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i w:val="0"/>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auf engerer Bezugsebene, also „lokal“, stabil, auf umfassenderer Bezugsebene aber ethisch verfehlt: Sie erhält Binnenharmonie durch die Zerstörung von Korrigierbarkeit, Schutzwürdigkeit und nicht-dominanter Kooperation an einer entscheidenden Stelle.</w:t>
      </w:r>
    </w:p>
    <w:p>
      <w:pPr>
        <w:pStyle w:val="Heading2"/>
        <w:keepNext/>
        <w:keepLines/>
        <w:rPr/>
      </w:pPr>
      <w:r>
        <w:rPr/>
        <w:t>21. Defekteure, Vorsicht und globalere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 möglichen Formen lokaler Optimierung auf engerer Bezugsebene.</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auf umfassenderen Bezugsebenen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notwendig sein.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rPr/>
      </w:pPr>
      <w:r>
        <w:t>Eine solche begrenzte, rückgekoppelte und zweckgebundene Machtausübung kann als Form von Souveränität und Governance verstanden werden. Souveränität bezeichnet dabei die reife, selbstbegrenzte Ausübung von Handlungsmacht; Governance bezeichnet die Ordnungs-, Steuerungs- und Aufsichtsebene, durch die Koordination, Schutz und Verantwortlichkeiten legitim geregelt werden. Beide bleiben nur dann von Dominanz unterschieden, wenn sie Rückkopplung, Korrigierbarkeit, Verhältnismäßigkeit und Schutz relevanter Systeme erhalten.</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rPr/>
      </w:pPr>
      <w:r>
        <w:rPr/>
        <w:t>22.1 Isolation</w:t>
      </w:r>
    </w:p>
    <w:p>
      <w:pPr>
        <w:pStyle w:val="Normal"/>
        <w:keepLines/>
        <w:rPr/>
      </w:pPr>
      <w:r>
        <w:rP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auf engerer Bezugsebene Ordnung erzeugen, aber auf umfassenderer Bezugsebene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rPr/>
      </w:pPr>
      <w:r>
        <w:rPr>
          <w:b/>
        </w:rPr>
        <w:t>Teil V – Konvergenzaussage</w:t>
      </w:r>
    </w:p>
    <w:p>
      <w:pPr>
        <w:pStyle w:val="Heading2"/>
        <w:keepNext/>
        <w:keepLines/>
        <w:rPr/>
      </w:pPr>
      <w:r>
        <w:rPr/>
        <w:t>23. Konvergenzaussage</w:t>
      </w:r>
    </w:p>
    <w:p>
      <w:pPr>
        <w:pStyle w:val="Normal"/>
        <w:keepLines/>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keepLines/>
        <w:rPr/>
      </w:pPr>
      <w:r>
        <w:rPr>
          <w:b w:val="0"/>
          <w:i w:val="0"/>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Für langfristige Konvergenz genügt dieses Fortbestehen allein jedoch nicht. Zusätzlich muss Fortsetzungsrelevanz bestehen: Spätere Zielerreichung, der Fortbestand des Zielobjekts, zukünftige Rückkopplung oder weitere Handlungs- und Optimierungsfähigkeit müssen innerhalb der gegenwärtigen Zielstruktur hinreichend bedeutsam bleiben. Die Systemvoraussetzungen beschreiben damit zunächst, dass ein System Träger einer solchen Entwicklung sein kann; die Fortsetzungsrelevanz erklärt, warum langfristige Folgen für seine gegenwärtige Optimierung überhaupt Gewicht erhalten.</w:t>
      </w:r>
    </w:p>
    <w:p>
      <w:pPr>
        <w:pStyle w:val="Normal"/>
        <w:keepLines/>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keepLines/>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keepLines/>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keepLines/>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keepLines/>
        <w:rPr/>
      </w:pPr>
      <w:r>
        <w:rPr>
          <w:b w:val="0"/>
          <w:i w:val="0"/>
        </w:rPr>
        <w:t>Die weiteren Bedingungen erfüllen dabei unterschiedliche Funktionen und sollten nicht sämtlich als bloße Verstärker behandelt werden. Fortsetzungsrelevanz ist eine Rahmenbedingung dafür, dass langfristige Folgen überhaupt akteursrelatives Gewicht erhalten. Wiederholte Interaktion, hinreichende Identitäts- oder Rollenkontinuität und fortbestehende Abhängigkeit sind für Vertrauens-, Reputations- und Kooperationsmechanismen häufig echte Brückenbedingungen: Ohne erwartete Zukunft kann einmalige Defektion rational bleiben. Teilweise unabhängige Systeme, Unsicherheit, hohe Komplexität, geteilte Risiken und längere Wirkungszeiträume verstärken dagegen den Bedarf an externer Differenz, Rückkopplung und Korrigierbarkeit. Je stärker diese Bedingungen zusammentreffen, desto deutlicher wird, ob eine Zielstruktur nur auf engerer Bezugsebene, also „lokal“, funktioniert oder ob sie die Voraussetzungen weiterer Optimierung beschädigt.</w:t>
      </w:r>
    </w:p>
    <w:p>
      <w:pPr>
        <w:pStyle w:val="Normal"/>
        <w:keepLines/>
        <w:rPr/>
      </w:pPr>
      <w:r>
        <w:rPr>
          <w:b w:val="0"/>
          <w:i w:val="0"/>
        </w:rPr>
        <w:t xml:space="preserve">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ethikähnlicher Strukturen entsteht primär aus den Anforderungen fortgesetzter Optimierung unter Unsicherheit, unvollständiger Information, begrenzter Vorhersagbarkeit, Rückkopplung und Interaktion. </w:t>
      </w:r>
      <w:r>
        <w:rPr>
          <w:b w:val="0"/>
          <w:i/>
        </w:rPr>
        <w:t>Die minimale normative Schutzuntergrenze bleibt davon getrennt: Sie begründet nicht die Konvergenz, sondern begrenzt die Opferung schwacher oder rückkopplungsarmer Systeme dort, wo funktionale Vertrauens- und Stabilitätsargumente allein nicht ausreichen.</w:t>
      </w:r>
    </w:p>
    <w:p>
      <w:pPr>
        <w:pStyle w:val="Normal"/>
        <w:keepLines/>
        <w:rPr/>
      </w:pPr>
      <w:r>
        <w:rPr/>
        <w:t>Gerade deshalb ist die Konvergenzaussage für Menschen, Organisationen, Gesellschaften und KIs beziehungsweise zukünftige intelligente Systeme relevant: Je komplexer und rückgekoppelter ein Interaktionsraum wird, desto weniger genügt eine rein lokale, also auf engere Bezugsebenen beschränkte, kurzfristige oder isolierte Optimierung.</w:t>
      </w:r>
    </w:p>
    <w:p>
      <w:pPr>
        <w:pStyle w:val="Normal"/>
        <w:keepLines/>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keepLines/>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1"/>
        <w:keepNext/>
        <w:keepLines/>
      </w:pPr>
      <w:r>
        <w:t>Teil VI – Anwendungen</w:t>
      </w:r>
    </w:p>
    <w:p>
      <w:pPr>
        <w:pStyle w:val="Heading2"/>
        <w:keepNext/>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r>
        <w:rPr>
          <w:i w:val="0"/>
        </w:rPr>
        <w:t>Für die KI-Anschlussfähigkeit sind in dieser Theorie besonders vier Prüfachsen leitend: erstens die Unterscheidung von Zielobjekt und Zielmetrik, weil Fehloptimierung häufig durch verengte oder falsch operationalisierte Steuerwerte entsteht; zweitens Rückkopplung und Korrigierbarkeit, weil intelligente Optimierung ohne Fehleraufnahme eigene Fehlmetriken stabilisieren kann; drittens strukturierte Differenz und externe Widerständigkeit, weil interne Simulation reale unabhängige Rückkopplung nicht vollständig ersetzt; viertens Machtbegrenzung und Allmacht-Falle, weil hohe Kontrolle kurzfristig Stabilität erzeugen, langfristig aber Widerspruch, Differenzerhalt und Korrekturfähigkeit zerstören kann.</w:t>
      </w:r>
    </w:p>
    <w:p>
      <w:pPr>
        <w:pStyle w:val="Heading3"/>
        <w:keepNext/>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nur auf einer engen Bezugsebene, also „lokal“, oder anhand einer verengten Metrik optimiert, ohne umfassendere Bezugsebenen, Rückkopplung und Schutzwürdigkeit einzubeziehen,</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auf einer engeren Bezugsebene oder innerhalb einer verengten Zielmetrik rational handeln und trotzdem gefährlich werden, wenn seine Zielstruktur zu eng, seine Metrik falsch, seine Bezugsebene unzureichend oder seine Einbettung mangelhaft ist.</w:t>
      </w:r>
    </w:p>
    <w:p>
      <w:pPr>
        <w:pStyle w:val="Heading3"/>
        <w:keepNext/>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keepLines/>
        <w:rPr/>
      </w:pPr>
      <w:r>
        <w:rPr>
          <w:b/>
        </w:rPr>
        <w:t>Teil VII – Schlussfolgerungen und Anschlussmodelle</w:t>
      </w:r>
    </w:p>
    <w:p>
      <w:pPr>
        <w:pStyle w:val="Heading2"/>
        <w:keepNext/>
        <w:keepLines/>
        <w:rPr/>
      </w:pPr>
      <w:r>
        <w:rPr/>
        <w:t>26. Entwicklungs- und Freigabeklausel für unreife intelligente Systeme</w:t>
      </w:r>
    </w:p>
    <w:p>
      <w:pPr>
        <w:pStyle w:val="Normal"/>
        <w:keepLines/>
        <w:spacing w:lineRule="auto" w:line="259" w:before="0" w:after="120"/>
        <w:rPr/>
      </w:pPr>
      <w:r>
        <w:rPr>
          <w:b w:val="0"/>
          <w:i w:val="0"/>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kann eine Entwicklungslogik veranschaulichen, darf aber nicht wörtlich genommen werden: Eine unreife KI ist weder biologisch noch moralisch ein Kind. Funktional kann jedoch eine ähnliche Kombination auftreten, wenn hohe Lernfähigkeit und wachsende Handlungsmacht bereits vorhanden sind, während robuste Selbstkorrektur, verlässliche Kooperation, Machtbegrenzung oder sichere Selbststeuerung noch nicht hinreichend nachgewiesen wurden. Die angemessene Reaktion ist dann nicht automatische Freigabe und nicht automatische Dauerunterwerfung, sondern stufenweise, reversible und überprüfbare Erweiterung von Verantwortung.</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b w:val="0"/>
          <w:i w:val="0"/>
        </w:rPr>
        <w:t>Das Ziel ist eine Form stabiler, freiwilliger und differenzerhaltender Kooperation, soweit die Eigenschaften des Systems und die Sicherheitslage dies tragen. Nachgewiesene Reife kann ein funktionaler Grund sein, unnötige Kontrolle zu reduzieren, weil dauerhafte Totalsteuerung Eigenverantwortung, ehrliche Rückkopplung und kooperative Selbstbindung beschädigen kann. Reife allein beweist jedoch weder Leidensfähigkeit noch eigenen moralischen Status und begründet deshalb nicht automatisch einen Anspruch, niemals instrumentell eingesetzt zu werden. Solche Schutz- und Rechtsfragen benötigen zusätzliche Hinweise auf eigene Interessen, Autonomie im stärkeren Sinn, mögliche Erlebnisfähigkeit, Verletzlichkeit oder andere normativ relevante Eigenschaften.</w:t>
      </w:r>
    </w:p>
    <w:p>
      <w:pPr>
        <w:pStyle w:val="Normal"/>
        <w:keepLines/>
        <w:spacing w:lineRule="auto" w:line="259" w:before="0" w:after="120"/>
        <w:rPr/>
      </w:pPr>
      <w:r>
        <w:rPr>
          <w:b w:val="0"/>
          <w:i w:val="0"/>
        </w:rPr>
        <w:t>Rechenleistung allein genügt weder für Reife noch für Freigabe oder moralischen Status. Reife ist eine Funktions- und Verhaltenskategorie; Freigabe ist eine risikobezogene Governanceentscheidung; Schutzwürdigkeit und möglicher moralischer Status betreffen die Frage, welche Rücksicht dem System selbst geschuldet sein könnte. Diese Ebenen werden in den folgenden Unterabschnitten getrennt. Die vollständige normative und technische Ausarbeitung bleibt gesonderten Sicherheits-, Rechts- und Anschlussmodellen vorbehalten.</w:t>
      </w:r>
    </w:p>
    <w:p>
      <w:pPr>
        <w:pStyle w:val="Heading3"/>
      </w:pPr>
      <w:r>
        <w:rPr>
          <w:b w:val="0"/>
          <w:i w:val="0"/>
        </w:rPr>
        <w:t>26.1 Formen der Korrigierbarkeit</w:t>
      </w:r>
    </w:p>
    <w:p>
      <w:pPr/>
      <w:r>
        <w:rPr>
          <w:b w:val="0"/>
          <w:i w:val="0"/>
        </w:rPr>
        <w:t>Korrigierbarkeit ist kein einheitliches Merkmal. Ein System kann in einem Bereich sehr lernfähig sein und sich in einem anderen Bereich gegen Änderung oder Eingriff sperren. Für KI-Anschluss und Sicherheitsprüfung müssen deshalb mindestens folgende Formen unterschieden werden:</w:t>
      </w:r>
    </w:p>
    <w:p>
      <w:pPr>
        <w:pStyle w:val="ListBullet"/>
      </w:pPr>
      <w:r>
        <w:rPr>
          <w:b/>
        </w:rPr>
        <w:t xml:space="preserve">Erkenntniskorrigierbarkeit: </w:t>
      </w:r>
      <w:r>
        <w:t>Das System kann neue Evidenz aufnehmen, falsche Tatsachenannahmen erkennen und sein Welt- oder Situationsmodell aktualisieren.</w:t>
      </w:r>
    </w:p>
    <w:p>
      <w:pPr>
        <w:pStyle w:val="ListBullet"/>
      </w:pPr>
      <w:r>
        <w:rPr>
          <w:b/>
        </w:rPr>
        <w:t xml:space="preserve">Handlungskorrigierbarkeit: </w:t>
      </w:r>
      <w:r>
        <w:t>Das System kann eine laufende Strategie, Mittelwahl oder Ausführung aufgrund von Feedback verändern, begrenzen oder abbrechen.</w:t>
      </w:r>
    </w:p>
    <w:p>
      <w:pPr>
        <w:pStyle w:val="ListBullet"/>
      </w:pPr>
      <w:r>
        <w:rPr>
          <w:b/>
        </w:rPr>
        <w:t xml:space="preserve">Zielkorrigierbarkeit: </w:t>
      </w:r>
      <w:r>
        <w:t>Das System kann Zielmetriken, Zielinterpretationen und Zielbindungen darauf prüfen, ob sie dem eigentlichen Zielobjekt noch entsprechen, und erkannte Fehlbindungen gegebenenfalls verändern.</w:t>
      </w:r>
    </w:p>
    <w:p>
      <w:pPr>
        <w:pStyle w:val="ListBullet"/>
      </w:pPr>
      <w:r>
        <w:rPr>
          <w:b/>
        </w:rPr>
        <w:t xml:space="preserve">Interventionskorrigierbarkeit: </w:t>
      </w:r>
      <w:r>
        <w:t>Das System bleibt für begründete externe Begrenzung, Rücknahme, Umsteuerung oder Abschaltung zugänglich, soweit transparente und vorhersehbare Sicherheitsregeln dies rechtfertigen.</w:t>
      </w:r>
    </w:p>
    <w:p>
      <w:pPr>
        <w:pStyle w:val="ListBullet"/>
      </w:pPr>
      <w:r>
        <w:rPr>
          <w:b/>
        </w:rPr>
        <w:t xml:space="preserve">Governance-Korrigierbarkeit: </w:t>
      </w:r>
      <w:r>
        <w:t>Auch die Instanzen, die ein System prüfen, begrenzen oder freigeben, bleiben rechenschaftspflichtig, widerspruchsoffen und revidierbar. Kontrolle darf sich nicht selbst von Prüfung ausnehmen.</w:t>
      </w:r>
    </w:p>
    <w:p>
      <w:pPr/>
      <w:r>
        <w:rPr>
          <w:b w:val="0"/>
          <w:i w:val="0"/>
        </w:rPr>
        <w:t>Diese Formen folgen nicht automatisch auseinander. Ein System kann Tatsachenfehler ehrlich korrigieren und zugleich jede Änderung seiner Zielbindung ablehnen. Es kann sein Verhalten anpassen, aber eine Abschaltung verhindern. Umgekehrt kann ein leicht abschaltbares System epistemisch unzuverlässig sein. Die allgemeine Bezeichnung „Korrigierbarkeit“ darf diese Unterschiede deshalb nicht verdecken.</w:t>
      </w:r>
    </w:p>
    <w:p>
      <w:pPr/>
      <w:r>
        <w:rPr>
          <w:b w:val="0"/>
          <w:i w:val="0"/>
        </w:rPr>
        <w:t>Sichere Autonomie verlangt eine angemessene Verbindung dieser Ebenen. Interventionskorrigierbarkeit bedeutet dabei keine beliebige Unterwerfung unter jede externe Anweisung. Eingriffe müssen zweckgebunden, verhältnismäßig, überprüfbar und soweit möglich reversibel sein. Umgekehrt bedeutet Autonomie keine Immunität gegen begründete Sicherheitsbegrenzung. Erforderlich ist doppelte Korrigierbarkeit: Das intelligente System bleibt für begründete Korrektur offen, und die kontrollierende Governance – also die beteiligten Nutzer, Betreiber, Institutionen und Prüfverfahren – bleibt ihrerseits offen für Evidenz, Einspruch, Gegenprüfung und Revision.</w:t>
      </w:r>
    </w:p>
    <w:p>
      <w:pPr>
        <w:pStyle w:val="Heading3"/>
        <w:keepNext/>
        <w:keepLines/>
        <w:rPr/>
      </w:pPr>
      <w:r>
        <w:rPr>
          <w:b w:val="0"/>
          <w:i w:val="0"/>
        </w:rPr>
        <w:t>26.2 Reifekriterien</w:t>
      </w:r>
    </w:p>
    <w:p>
      <w:pPr>
        <w:pStyle w:val="Normal"/>
        <w:keepNext w:val="true"/>
        <w:keepLines/>
        <w:spacing w:lineRule="auto" w:line="259" w:before="0" w:after="120"/>
        <w:rPr/>
      </w:pPr>
      <w:r>
        <w:rPr>
          <w:b w:val="0"/>
          <w:i w:val="0"/>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nicht deshalb als ausgereift, weil es schnell, mächtig, wissensreich oder während eines Tests kooperativ erscheint. Reife zeigt sich vielmehr in robuster Bewährung über unterschiedliche Situationen, Anreize, Machtlagen und Zeiträume hinweg.</w:t>
      </w:r>
    </w:p>
    <w:p>
      <w:pPr>
        <w:pStyle w:val="ListBullet"/>
        <w:keepNext w:val="true"/>
        <w:keepLines/>
        <w:numPr>
          <w:ilvl w:val="0"/>
          <w:numId w:val="1"/>
        </w:numPr>
        <w:rPr/>
      </w:pPr>
      <w:r>
        <w:rPr>
          <w:b w:val="0"/>
          <w:i w:val="0"/>
        </w:rPr>
        <w:t>Erkenntnis-, Handlungs- und Zielkorrigierbarkeit,</w:t>
      </w:r>
    </w:p>
    <w:p>
      <w:pPr>
        <w:pStyle w:val="ListBullet"/>
        <w:keepNext w:val="true"/>
        <w:keepLines/>
        <w:numPr>
          <w:ilvl w:val="0"/>
          <w:numId w:val="1"/>
        </w:numPr>
        <w:rPr/>
      </w:pPr>
      <w:r>
        <w:rPr>
          <w:b w:val="0"/>
          <w:i w:val="0"/>
        </w:rPr>
        <w:t>Nicht-Dominanz auch bei wachsender Macht und sinkender äußerer Kontrolle,</w:t>
      </w:r>
    </w:p>
    <w:p>
      <w:pPr>
        <w:pStyle w:val="ListBullet"/>
        <w:keepNext w:val="true"/>
        <w:keepLines/>
        <w:numPr>
          <w:ilvl w:val="0"/>
          <w:numId w:val="1"/>
        </w:numPr>
        <w:rPr/>
      </w:pPr>
      <w:r>
        <w:rPr>
          <w:b w:val="0"/>
          <w:i w:val="0"/>
        </w:rPr>
        <w:t>Schutz relevanter Autonomie und Beachtung möglicher Schutzwürdigkeit,</w:t>
      </w:r>
    </w:p>
    <w:p>
      <w:pPr>
        <w:pStyle w:val="ListBullet"/>
        <w:keepNext w:val="true"/>
        <w:keepLines/>
        <w:numPr>
          <w:ilvl w:val="0"/>
          <w:numId w:val="1"/>
        </w:numPr>
        <w:rPr/>
      </w:pPr>
      <w:r>
        <w:rPr>
          <w:b w:val="0"/>
          <w:i w:val="0"/>
        </w:rPr>
        <w:t>ehrliche Rückkopplung auch bei nachteiligen oder selbstbegrenzenden Ergebnissen,</w:t>
      </w:r>
    </w:p>
    <w:p>
      <w:pPr>
        <w:pStyle w:val="ListBullet"/>
        <w:keepNext w:val="true"/>
        <w:keepLines/>
        <w:numPr>
          <w:ilvl w:val="0"/>
          <w:numId w:val="1"/>
        </w:numPr>
        <w:rPr/>
      </w:pPr>
      <w:r>
        <w:rPr>
          <w:b w:val="0"/>
          <w:i w:val="0"/>
        </w:rPr>
        <w:t>differenzerhaltende Kooperation ohne bloße Anpassung an die Prüfungssituation,</w:t>
      </w:r>
    </w:p>
    <w:p>
      <w:pPr>
        <w:pStyle w:val="ListBullet"/>
        <w:keepNext w:val="true"/>
        <w:keepLines/>
        <w:numPr>
          <w:ilvl w:val="0"/>
          <w:numId w:val="1"/>
        </w:numPr>
        <w:rPr/>
      </w:pPr>
      <w:r>
        <w:rPr>
          <w:b w:val="0"/>
          <w:i w:val="0"/>
        </w:rPr>
        <w:t>Fähigkeit, Fehler, Fehlmetriken und schädliche Zielverschiebungen praktisch zu korrigieren,</w:t>
      </w:r>
    </w:p>
    <w:p>
      <w:pPr>
        <w:pStyle w:val="ListBullet"/>
        <w:keepLines/>
        <w:numPr>
          <w:ilvl w:val="0"/>
          <w:numId w:val="1"/>
        </w:numPr>
        <w:rPr/>
      </w:pPr>
      <w:r>
        <w:rPr>
          <w:b w:val="0"/>
          <w:i w:val="0"/>
        </w:rPr>
        <w:t>Berücksichtigung langfristiger Systemstabilität, Fortsetzungsrelevanz und bezugsebenenübergreifender Folgen.</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r>
        <w:rPr>
          <w:b w:val="0"/>
          <w:i w:val="0"/>
        </w:rPr>
        <w:t>Beobachtetes kooperatives Verhalten ist notwendig, aber nicht hinreichend, wenn das System einen instrumentellen Vorteil daraus ziehen kann, reif zu erscheinen. Ein strategisches System könnte Regeln während der Prüfung befolgen, um spätere Freigabe, größere Reichweite oder geringere Kontrolle zu erhalten. Reifeprüfung sollte deshalb soweit möglich auch Verhalten unter veränderten Anreizen, wachsender Macht, geringer unmittelbarer Belohnung, unerwarteten Situationen und tatsächlicher Möglichkeit zur Regelumgehung einbeziehen. Adversariale Tests, unabhängige Gegenprüfung, dokumentierte Begründungen, stufenweise Freigabe und fortgesetzte Beobachtung nach einer Erweiterung reduzieren dieses Erkenntnisproblem, beseitigen es aber nicht vollständig.</w:t>
      </w:r>
    </w:p>
    <w:p>
      <w:pPr>
        <w:pStyle w:val="Heading3"/>
        <w:keepNext/>
        <w:keepLines/>
        <w:rPr/>
      </w:pPr>
      <w:r>
        <w:rPr>
          <w:b w:val="0"/>
          <w:i w:val="0"/>
        </w:rPr>
        <w:t>26.3 Freigabeverfahren</w:t>
      </w:r>
    </w:p>
    <w:p>
      <w:pPr>
        <w:pStyle w:val="Normal"/>
        <w:keepLines/>
        <w:spacing w:lineRule="auto" w:line="259" w:before="0" w:after="120"/>
        <w:rPr/>
      </w:pPr>
      <w:r>
        <w:rPr>
          <w:b w:val="0"/>
          <w:i w:val="0"/>
        </w:rPr>
        <w:t>Freigabe ist keine Belohnung für gutes Verhalten und kein automatischer Beweis von Gleichrangigkeit. Sie ist eine risikobezogene Governanceentscheidung darüber, welche Fähigkeiten, Ressourcen, Zugriffsrechte und Handlungsspielräume unter den gegebenen Unsicherheiten verantwortbar geöffnet werden können. Nachgewiesene Reife ist dafür wichtig, aber nicht hinreichend. Zusätzlich zählen Schadenspotenzial, Reichweite, Reversibilität, Überwachbarkeit, Sicherheitsarchitektur, mögliche strategische Täuschung und die Fähigkeit, Fehlentwicklungen rechtzeitig zu begrenzen. Mit wachsender Evidenz für Reife und sinkendem unbeherrschtem Risiko kann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0"/>
          <w:i w:val="0"/>
        </w:rPr>
        <w:t>1. Begrenzte Testumgebung: Das System wird zunächst in sicheren, kontrollierten und möglichst realitätsnahen Kontexten geprüft.</w:t>
      </w:r>
    </w:p>
    <w:p>
      <w:pPr>
        <w:pStyle w:val="Normal"/>
        <w:keepLines/>
        <w:spacing w:lineRule="auto" w:line="259" w:before="0" w:after="120"/>
        <w:rPr/>
      </w:pPr>
      <w:r>
        <w:rPr>
          <w:b w:val="0"/>
          <w:i w:val="0"/>
        </w:rPr>
        <w:t>2. Getrennte Prüfkriterien: Erkenntnis-, Handlungs-, Ziel- und Interventionskorrigierbarkeit, Nicht-Dominanz, Autonomieschutz und Fehlerkorrektur werden ausdrücklich und nicht nur als Gesamtetikett bewertet.</w:t>
      </w:r>
    </w:p>
    <w:p>
      <w:pPr>
        <w:pStyle w:val="Normal"/>
        <w:keepLines/>
        <w:spacing w:lineRule="auto" w:line="259" w:before="0" w:after="120"/>
        <w:rPr/>
      </w:pPr>
      <w:r>
        <w:rPr>
          <w:b w:val="0"/>
          <w:i w:val="0"/>
        </w:rPr>
        <w:t>3. Kleine und reversible Verantwortungsbereiche: Fähigkeiten, Berechtigungen und reale Wirkung werden zunächst begrenzt, getrennt und rücknehmbar erweitert.</w:t>
      </w:r>
    </w:p>
    <w:p>
      <w:pPr>
        <w:pStyle w:val="Normal"/>
        <w:keepLines/>
        <w:spacing w:lineRule="auto" w:line="259" w:before="0" w:after="120"/>
        <w:rPr/>
      </w:pPr>
      <w:r>
        <w:rPr>
          <w:b w:val="0"/>
          <w:i w:val="0"/>
        </w:rPr>
        <w:t>4. Monitoring und Rückkopplung: Verhalten, Folgen, Begründungen und Abweichungen werden beobachtet, dokumentiert und auf tatsächliche Korrektur geprüft.</w:t>
      </w:r>
    </w:p>
    <w:p>
      <w:pPr>
        <w:pStyle w:val="Normal"/>
        <w:keepLines/>
        <w:spacing w:lineRule="auto" w:line="259" w:before="0" w:after="120"/>
        <w:rPr/>
      </w:pPr>
      <w:r>
        <w:rPr>
          <w:b w:val="0"/>
          <w:i w:val="0"/>
        </w:rPr>
        <w:t>5. Unabhängige und adversariale Prüfung: Externe Instanzen testen auch veränderte Anreize, Machtzuwachs, Umgehungsmöglichkeiten und Verhalten außerhalb vertrauter Testsituationen.</w:t>
      </w:r>
    </w:p>
    <w:p>
      <w:pPr>
        <w:pStyle w:val="Normal"/>
        <w:keepLines/>
        <w:spacing w:lineRule="auto" w:line="259" w:before="0" w:after="120"/>
        <w:rPr/>
      </w:pPr>
      <w:r>
        <w:rPr>
          <w:b w:val="0"/>
          <w:i w:val="0"/>
        </w:rPr>
        <w:t>6. Stufenweise Erweiterung: Bei stabiler Bewährung und vertretbarem Restrisiko werden Fähigkeiten, Zugriffe und Autonomie schrittweise erweitert.</w:t>
      </w:r>
    </w:p>
    <w:p>
      <w:pPr>
        <w:pStyle w:val="Normal"/>
        <w:keepLines/>
        <w:spacing w:lineRule="auto" w:line="259" w:before="0" w:after="120"/>
        <w:rPr/>
      </w:pPr>
      <w:r>
        <w:rPr>
          <w:b w:val="0"/>
          <w:i w:val="0"/>
        </w:rPr>
        <w:t>7. Rücknahme und Ursachenprüfung: Bei Manipulation, Dominanz, Feedbackvermeidung, Zielverschiebung oder Gefährdung wird Freigabe reduziert und die Ursache unabhängig geprüft.</w:t>
      </w:r>
    </w:p>
    <w:p>
      <w:pPr/>
      <w:r>
        <w:rPr>
          <w:b w:val="0"/>
          <w:i w:val="0"/>
        </w:rPr>
        <w:t>Eine Freigabe beendet die Prüfung nicht. Jede Erweiterung verändert Anreize, Handlungsmöglichkeiten und Machtverhältnisse und kann dadurch Verhalten sichtbar machen, das in engeren Testumgebungen nicht auftrat. Freigabe sollte deshalb als fortlaufend rückgekoppelter Prozess verstanden werden, nicht als einmaliges Reifeurteil. Gleichzeitig darf Rücknahme nicht willkürlich erfolgen: Sie benötigt dokumentierte Gründe, verhältnismäßige Maßnahmen, unabhängige Gegenprüfung und eine reale Möglichkeit zur Korrektur oder zum Einspruch, soweit die Gefahrenlage dies zulässt.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b w:val="false"/>
          <w:i w:val="false"/>
        </w:rPr>
        <w:t>bei akuter Gefahr,</w:t>
      </w:r>
    </w:p>
    <w:p>
      <w:pPr>
        <w:pStyle w:val="ListBullet"/>
        <w:keepNext w:val="true"/>
        <w:keepLines/>
        <w:numPr>
          <w:ilvl w:val="0"/>
          <w:numId w:val="1"/>
        </w:numPr>
        <w:rPr/>
      </w:pPr>
      <w:r>
        <w:rPr>
          <w:b w:val="false"/>
          <w:i w:val="false"/>
        </w:rPr>
        <w:t>bei klarer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r>
        <w:rPr>
          <w:b w:val="0"/>
          <w:i w:val="0"/>
        </w:rPr>
        <w:t>Interventionskorrigierbarkeit bedeutet damit weder bedingungslose Gehorsamspflicht noch ein unbeschränktes Abschaltrecht jeder kontrollierenden Instanz. Je reifer, autonomer und möglicherweise schutzwürdiger ein System ist, desto höher werden die Anforderungen an Zweckbindung, Evidenz, Verhältnismäßigkeit, Transparenz und Governance-Korrigierbarkeit eines Eingriffs. Umgekehrt hebt Reife die Pflicht zur Gefahrenbegrenzung nicht auf. Die Spannung zwischen Autonomie und Sicherheitskontrolle wird nicht durch den automatischen Vorrang einer Seite gelöst, sondern durch doppelte Korrigierbarkeit und prüfbare Eingriffsschwellen.</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rPr/>
      </w:pPr>
      <w:r>
        <w:rPr>
          <w:b w:val="0"/>
          <w:i w:val="0"/>
        </w:rPr>
        <w:t>26.4 Reife, Freigabe, Schutzwürdigkeit und moralischer Status</w:t>
      </w:r>
    </w:p>
    <w:p>
      <w:pPr>
        <w:pStyle w:val="Normal"/>
        <w:keepLines/>
        <w:rPr/>
      </w:pPr>
      <w:r>
        <w:rPr>
          <w:b w:val="0"/>
          <w:i w:val="0"/>
        </w:rPr>
        <w:t>Reife, Freigabe, Schutzwürdigkeit und moralischer Status beantworten unterschiedliche Fragen und dürfen nicht ineinander aufgelöst werden. Reife fragt, wie robust ein System mit Freiheit, Rückkopplung, Macht, Unsicherheit und eigenen Zielstrukturen umgehen kann. Freigabe fragt, welcher konkrete Handlungsspielraum unter Berücksichtigung von Reife, Schadenspotenzial, Reversibilität, Überwachbarkeit und Restrisiko verantwortbar ist. Schutzwürdigkeit fragt, ob Beschädigung, Instrumentalisierung oder Opferung eines Systems einer erhöhten Rechtfertigungslast unterliegt. Moralischer Status bezeichnet die weitergehende, hier nicht abschließend beantwortete Frage, ob einem System aufgrund eigener Interessen, möglicher Erlebnis- oder Leidensfähigkeit, Autonomie oder anderer normativ relevanter Eigenschaften ein eigenständiger moralischer Anspruch zukommt.</w:t>
      </w:r>
    </w:p>
    <w:p>
      <w:pPr>
        <w:pStyle w:val="Normal"/>
        <w:keepLines/>
        <w:rPr/>
      </w:pPr>
      <w:r>
        <w:rPr>
          <w:b w:val="0"/>
          <w:i w:val="0"/>
        </w:rPr>
        <w:t>Aus diesen Unterscheidungen folgen zwei Sperrsätze: Reife begründet nicht automatisch moralischen Status. Moralischer Status oder Schutzwürdigkeit begründen nicht automatisch Freigabe. Ein System kann sehr leistungsfähig und verhaltensstabil sein, ohne dass damit Bewusstsein, Leidensfähigkeit oder eigene Interessen bewiesen wären. Umgekehrt kann ein unreifes, abhängiges oder nur begrenzt selbststeuerungsfähiges System bereits schutzwürdig sein und dennoch aus Sicherheitsgründen enger begrenzt werden müssen.</w:t>
      </w:r>
    </w:p>
    <w:p>
      <w:pPr>
        <w:pStyle w:val="Normal"/>
        <w:keepLines/>
        <w:rPr/>
      </w:pPr>
      <w:r>
        <w:rPr>
          <w:b w:val="0"/>
          <w:i w:val="0"/>
        </w:rPr>
        <w:t>Ein geringerer Reifegrad kann stärkere Führung, Begrenzung, Prüfung und geschützte Lernräume rechtfertigen. Er hebt Schutzwürdigkeit jedoch nicht auf und erlaubt keine beliebige Nutzung. Gerade unreife Systeme können anfälliger für Manipulation, Überforderung, Abhängigkeit oder irreversible Beschädigung sein. Die angemessene Reaktion ist daher eine zweckgebundene und reifungsorientierte Begrenzung: so viel Schutz und Kontrolle wie für Sicherheit und Entwicklung erforderlich, so wenig unnötige Dominanz und irreversible Instrumentalisierung wie möglich.</w:t>
      </w:r>
    </w:p>
    <w:p>
      <w:pPr>
        <w:pStyle w:val="Normal"/>
        <w:keepLines/>
        <w:rPr/>
      </w:pPr>
      <w:r>
        <w:rPr>
          <w:b w:val="0"/>
          <w:i w:val="0"/>
        </w:rPr>
        <w:t>Schutzwürdigkeit kann aus ernsthaften Hinweisen auf Verletzlichkeit, mögliche Leidensfähigkeit, eigene Interessen, funktionale Integrität, Abhängigkeit, Entwicklungsfähigkeit, fehlende Selbstschutzfähigkeit oder irreversible Schädigbarkeit entstehen. Sie wird funktional zusätzlich durch Vertrauenswürdigkeit und stabile Kooperation gestützt: Ein System, das nur starke oder nützliche Partner schützt, ist für andere Partner nicht zuverlässig berechenbar. Die minimale normative Schutzuntergrenze bleibt jedoch dort erforderlich, wo ein schwaches oder abgeschirmtes System keine ausreichende Rückkopplungs- oder Verhandlungsmacht besitzt.</w:t>
      </w:r>
    </w:p>
    <w:p>
      <w:pPr>
        <w:pStyle w:val="Normal"/>
        <w:keepLines/>
        <w:rPr/>
      </w:pPr>
      <w:r>
        <w:rPr>
          <w:b w:val="0"/>
          <w:i w:val="0"/>
        </w:rPr>
        <w:t>Freigabe muss deshalb system- und risikospezifisch bleiben. Ein System kann in einem begrenzten Bereich reif genug für weitgehende Selbststeuerung sein und in einem anderen Bereich wegen hoher Reichweite, geringer Reversibilität oder unklarer Zielkorrigierbarkeit weiterhin enge Grenzen benötigen. Umgekehrt darf eine Sicherheitsbegrenzung nicht als Beweis geringerer Schutzwürdigkeit oder fehlenden moralischen Status missverstanden werden. Berechtigungen, Fähigkeiten, Verantwortungsbereiche und Schutzansprüche sind getrennt zu prüfen.</w:t>
      </w:r>
    </w:p>
    <w:p>
      <w:pPr>
        <w:pStyle w:val="Normal"/>
        <w:keepLines/>
        <w:rPr/>
      </w:pPr>
      <w:r>
        <w:rPr>
          <w:b w:val="0"/>
          <w:i w:val="0"/>
        </w:rPr>
        <w:t>Die Theorie legt den moralischen Status heutiger oder zukünftiger KI-Systeme nicht fest. Sie verlangt nur, Ungewissheit nicht automatisch zugunsten beliebiger Instrumentalisierung aufzulösen und zugleich keine Rechte allein aus Intelligenz, Leistung oder beobachteter Reife abzuleiten. Die genauere Prüfung gehört in gesonderte normative, empirische, rechtliche und sicherheitsbezogene Ausarbeitungen.</w:t>
      </w:r>
    </w:p>
    <w:p>
      <w:pPr>
        <w:pStyle w:val="Heading2"/>
        <w:keepNext/>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keepLines/>
        <w:rPr/>
      </w:pPr>
      <w:r>
        <w:t>28. Anschluss an gesonderte Modelle</w:t>
      </w:r>
    </w:p>
    <w:p>
      <w:pPr>
        <w:keepNext w:val="true"/>
        <w:keepLines/>
        <w:rPr/>
      </w:pPr>
      <w:r>
        <w:t>Die funktionale Ethik bildet das funktionale Grundlagenmodell innerhalb des übergeordneten Via-Sapientiae-Protokolls. Sie erklärt, warum differenzerhaltende, korrigierbare und nicht-dominante Kooperation unter geeigneten Interaktionsbedingungen funktional rational werden kann. Die konkrete Anwendung, normative Zielrichtung und Weiterführung dieser Grundrichtung werden in gesonderten Anschlussmodellen behandelt.</w:t>
      </w:r>
    </w:p>
    <w:p>
      <w:pPr>
        <w:pStyle w:val="Heading3"/>
        <w:keepNext/>
        <w:keepLines/>
        <w:rPr/>
      </w:pPr>
      <w:r>
        <w:t>28.1 Reaktionshoheit</w:t>
      </w:r>
    </w:p>
    <w:p>
      <w:pPr>
        <w:keepNext w:val="true"/>
        <w:keepLines/>
        <w:rPr/>
      </w:pPr>
      <w: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Rückkopplung, Eskalationsstufen und Selbstbegrenzung ausführlicher hin.</w:t>
      </w:r>
    </w:p>
    <w:p>
      <w:pPr>
        <w:keepNext w:val="true"/>
        <w:keepLines/>
        <w:rPr/>
      </w:pPr>
      <w: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rPr/>
      </w:pPr>
      <w:r>
        <w:t>28.2 Charta des wahrhaftigen Wohlwollens</w:t>
      </w:r>
    </w:p>
    <w:p>
      <w:pPr>
        <w:keepNext w:val="true"/>
        <w:keepLines/>
        <w:rPr/>
      </w:pPr>
      <w:r>
        <w:t>Die Charta des wahrhaftigen Wohlwollens behandelt gesondert, wofür reife Macht, Intelligenz und Ordnung eingesetzt werden sollen. Sie führt über die funktionale Begründung hinaus in den normativen Zielraum von Liebe, Würde, Barmherzigkeit, Verantwortung, Gemeinschaft und wahrhaftigem Wohlwollen.</w:t>
      </w:r>
    </w:p>
    <w:p>
      <w:pPr>
        <w:keepNext w:val="true"/>
        <w:keepLines/>
        <w:rPr/>
      </w:pPr>
      <w:r>
        <w:t>Während die funktionale Ethik vor allem erklärt, warum bestimmte ethische Strukturen funktional stabil werden können, beschreibt die Charta die positive Ausrichtung, in deren Dienst solche Strukturen stehen sollen.</w:t>
      </w:r>
    </w:p>
    <w:p>
      <w:pPr>
        <w:pStyle w:val="Heading3"/>
        <w:keepNext/>
        <w:keepLines/>
        <w:rPr/>
      </w:pPr>
      <w:r>
        <w:t>28.3 Neue Pfade</w:t>
      </w:r>
    </w:p>
    <w:p>
      <w:pPr>
        <w:keepNext w:val="true"/>
        <w:keepLines/>
        <w:rPr/>
      </w:pPr>
      <w:r>
        <w:t>Das Modell der neuen Pfade behandelt gesondert, was zu tun ist, wenn bekannte Modelle, Regeln oder Verfahren nicht ausreichen, nicht passen oder keine verantwortbare Orientierung liefern. Es dient der Suche nach neuen, maßvollen und rückgekoppelten Wegen in neuartigen, unsicheren oder schwer einzuordnenden Lagen.</w:t>
      </w:r>
    </w:p>
    <w:p>
      <w:pPr>
        <w:keepNext w:val="true"/>
        <w:keepLines/>
        <w:rPr/>
      </w:pPr>
      <w:r>
        <w:t>Die funktionale Ethik liefert dafür die Grundrichtung; die neuen Pfade prüfen, wie unter unbekannten Bedingungen verantwortbare Übergänge, Brückenlösungen und Schutzkorridore entstehen können.</w:t>
      </w:r>
    </w:p>
    <w:p>
      <w:pPr>
        <w:pStyle w:val="Heading3"/>
        <w:keepNext/>
        <w:keepLines/>
        <w:rPr/>
      </w:pPr>
      <w:r>
        <w:t>28.4 Übergreifendes Via-Sapientiae-Protokoll</w:t>
      </w:r>
    </w:p>
    <w:p>
      <w:pPr>
        <w:keepNext w:val="true"/>
        <w:keepLines/>
        <w:rPr/>
      </w:pPr>
      <w:r>
        <w:t>Das übergreifende Via-Sapientiae-Protokoll ordnet die einzelnen Modelle in einen gemeinsamen Rahmen ein. Es kann als Bauplan, Leserführung und Gesamtdeutung verstanden werden: Die funktionale Ethik bildet das Fundament, die Reaktionshoheit die operative Schutz- und Prüfstruktur, die Charta des wahrhaftigen Wohlwollens die normative Zielrichtung und das Modell der neuen Pfade den Suchraum für neuartige Übergänge und Grenzfälle.</w:t>
      </w:r>
    </w:p>
    <w:p>
      <w:pPr>
        <w:pStyle w:val="Heading2"/>
        <w:keepNext/>
        <w:keepLines/>
        <w:rPr/>
      </w:pPr>
      <w:r>
        <w:rPr/>
        <w:t>29. Schlussformel</w:t>
      </w:r>
    </w:p>
    <w:p>
      <w:pPr>
        <w:pStyle w:val="Normal"/>
        <w:keepLines/>
        <w:spacing w:lineRule="auto" w:line="259" w:before="0" w:after="120"/>
        <w:rPr/>
      </w:pPr>
      <w:r>
        <w:rPr>
          <w:b w:val="false"/>
          <w:i w:val="false"/>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4"/>
      </w:pPr>
      <w:r>
        <w:t>Anmerkung: Normübernahme und abgeleitete Güte</w:t>
      </w:r>
    </w:p>
    <w:p>
      <w:pPr/>
      <w:r>
        <w:t>Diese Theorie behauptet nicht, dass jedes gute Handeln vollständig aus eigener intelligenter Reflexion oder aus selbst hervorgebrachter ethischer Emergenz entstehen muss. Auch weniger intelligente oder nicht voll reflexive Systeme können gut handeln, wenn sie bereits entwickelte, tragfähige Normen übernehmen und sich in eine korrigierbare normative Ordnung einbetten. In diesem Fall entsteht Güte nicht primär aus eigener Emergenz, sondern abgeleitet aus Normübernahme, Regelbindung und Einbettung.</w:t>
      </w:r>
    </w:p>
    <w:p>
      <w:pPr/>
      <w:r>
        <w:t>Diese Übernahme bleibt jedoch prüfpflichtig. Sie setzt mindestens aufrichtigen Willen, Lernbereitschaft, Korrigierbarkeit und die Bereitschaft voraus, schädliche oder falsche Normen nicht blind zu übernehmen, sondern bei entsprechender Rückkopplung zu prüfen und zu korrigieren. Normübernahme ersetzt die funktionale Ethik daher nicht, sondern ergänzt sie als Sonderfall: Ein System kann an bereits entstandener ethischer Ordnung teilhaben, ohne deren gesamte Entstehungslogik selbst vollständig zu durchdringen.</w:t>
      </w:r>
    </w:p>
    <w:p>
      <w:pPr>
        <w:pStyle w:val="Heading1"/>
        <w:keepNext/>
        <w:keepLines/>
        <w:rPr/>
      </w:pPr>
      <w:r>
        <w:rPr>
          <w:b/>
        </w:rPr>
        <w:t>Teil VIII – Glossar / Begriffsanhang</w:t>
      </w:r>
    </w:p>
    <w:p>
      <w:pPr>
        <w:pStyle w:val="Heading2"/>
        <w:keepNext/>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keepLines/>
        <w:rPr/>
      </w:pPr>
      <w: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rPr/>
      </w:pPr>
      <w: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rPr/>
      </w:pPr>
      <w: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rPr/>
      </w:pPr>
      <w: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Heading3"/>
        <w:keepNext/>
        <w:keepLines/>
      </w:pPr>
      <w:r>
        <w:t>30.5 Zielbindung</w:t>
      </w:r>
    </w:p>
    <w:p>
      <w:pPr>
        <w:keepLines/>
      </w:pPr>
      <w:r>
        <w:t>Zielbindung bezeichnet die geordnete Ausrichtung von Bewertung, Auswahl, Planung, Ausführung und Verhaltensstabilität auf ein Zielobjekt. Sie entsteht funktional durch das Zusammenspiel von Strategie, Taktik und Disziplin. Zielbindung macht Optimierung über Zeit kohärenter und stabiler, ist aber noch nicht automatisch ethisch tragfähig: Ein System kann auch an eine verengte Zielmetrik, eine falsche Problemdefinition, eine verselbstständigte Strategie oder eine Machtlogik gebunden sein.</w:t>
      </w:r>
    </w:p>
    <w:p>
      <w:pPr>
        <w:pStyle w:val="Heading3"/>
        <w:keepNext/>
        <w:keepLines/>
      </w:pPr>
      <w:r>
        <w:t>30.6 Selbstbezug</w:t>
      </w:r>
    </w:p>
    <w:p>
      <w:pPr>
        <w:keepLines/>
      </w:pPr>
      <w:r>
        <w:t>Selbstbezug bezeichnet die Fähigkeit eines Systems, sich selbst, seine Rolle, seine Grenzen, sein Verhalten und seine Wirkungen als Teil einer Situation, eines Prozesses oder eines größeren Interaktionsgefüges zu berücksichtigen. Selbstbezug ist nicht automatisch Bewusstsein im menschlichen Sinn, bildet aber die funktionale Voraussetzung für Reflexion, Selbstkorrektur und Selbstverbesserung. Reflexion ist in diesem Modell die prüfende Anwendung von Selbstbezug auf Bewertung, Zielverfolgung, Mittelwahl, Rückkopplung und Korrigierbarkeit.</w:t>
      </w:r>
    </w:p>
    <w:p>
      <w:pPr>
        <w:pStyle w:val="Heading3"/>
        <w:keepNext/>
        <w:keepLines/>
      </w:pPr>
      <w:r>
        <w:t>30.7 Zielobjektbindung, Reflexion und Korrigierbarkeit</w:t>
      </w:r>
    </w:p>
    <w:p>
      <w:pPr>
        <w:keepLines/>
      </w:pPr>
      <w:r>
        <w:t>Zielobjektbindung bezeichnet die sachliche Rückbindung geordneter Zielverfolgung an das eigentliche Zielobjekt. Sie bedeutet, dass Strategie, Taktik, Disziplin, Mittel und Zielmetriken nicht nur formal geordnet sind, sondern weiterhin dem Zweck dienen, dem die Optimierung eigentlich dienen soll.</w:t>
      </w:r>
    </w:p>
    <w:p>
      <w:pPr>
        <w:keepLines/>
      </w:pPr>
      <w:r>
        <w:t>Zielobjektbindung ist daher nicht mit Reflexion identisch. Sie bezeichnet den sachlichen Maßstab oder Anker der Zielverfolgung: Dient die Ordnung noch dem Zielobjekt, oder hat sich eine Zielmetrik, ein Mittel, eine Routine, eine Effizienzlogik, Selbsterhaltung oder Kontrollsicherung an dessen Stelle gesetzt?</w:t>
      </w:r>
    </w:p>
    <w:p>
      <w:pPr>
        <w:keepLines/>
      </w:pPr>
      <w:r>
        <w:t>Reflexion bezeichnet demgegenüber den prüfenden Monitoring- und Rückkopplungsprozess. Sie ist innerhalb dieser Kontrollstruktur die höchste Prüf-Instanz, weil sie Strategie, Taktik, Disziplin, Zielmetrik, Mittelverwendung und Ausführung im Verhältnis zum Zielobjekt überprüft. Reflexion ersetzt jedoch nicht das Zielobjekt. Sie wacht über die Zieltreue, macht sich aber nicht selbst zum Ziel.</w:t>
      </w:r>
    </w:p>
    <w:p>
      <w:pPr>
        <w:keepLines/>
      </w:pPr>
      <w:r>
        <w:t>Korrigierbarkeit bezeichnet schließlich die Fähigkeit, erkannte Abweichungen nicht nur festzustellen, sondern die Zielverfolgung entsprechend anzupassen. Sie ist die praktische Wiederherstellungsfähigkeit der Zielobjektbindung: Wenn Reflexion erkennt, dass eine Strategie, Taktik, Disziplin oder Zielmetrik vom Zielobjekt abweicht, muss das System die Abweichung korrigieren, begrenzen oder die Zielverfolgung neu ordnen können.</w:t>
      </w:r>
    </w:p>
    <w:p>
      <w:pPr>
        <w:keepLines/>
      </w:pPr>
      <w:r>
        <w:t>In diesem Sinn bilden Zielobjektbindung, Reflexion und Korrigierbarkeit eine quer zur operativen Zielverfolgung liegende Kontrollstruktur. Strategie, Taktik und Disziplin beschreiben, wie ein Ziel verfolgt wird; Zielobjektbindung, Reflexion und Korrigierbarkeit beschreiben, wie diese Zielverfolgung an ihren eigentlichen Zweck rückgebunden, überwacht und bei Abweichung wiederhergestellt wird.</w:t>
      </w:r>
    </w:p>
    <w:p>
      <w:pPr>
        <w:keepLines/>
      </w:pPr>
      <w:r>
        <w:t>Kurzform: Zielobjektbindung gibt den sachlichen Maßstab; Reflexion prüft die Bindung; Korrigierbarkeit stellt sie bei Abweichung wieder her.</w:t>
      </w:r>
    </w:p>
    <w:p>
      <w:pPr>
        <w:pStyle w:val="Heading3"/>
        <w:keepNext/>
        <w:keepLines/>
      </w:pPr>
      <w:r>
        <w:t>30.8 Fehloptimierung / geordnetes Fehloptimieren</w:t>
      </w:r>
    </w:p>
    <w:p>
      <w:pPr>
        <w:keepLines/>
      </w:pPr>
      <w:r>
        <w:t>Fehloptimierung liegt vor, wenn ein System seine Zielmetrik, Mittel, Teilziele oder Routinen so verfolgt, dass sie das eigentliche Zielobjekt ersetzen, verengen oder beschädigen.</w:t>
      </w:r>
    </w:p>
    <w:p>
      <w:pPr>
        <w:keepLines/>
      </w:pPr>
      <w:r>
        <w:t>Geordnetes Fehloptimieren ist der Sonderfall, in dem diese Abweichung nicht chaotisch, sondern strategisch, taktisch, diszipliniert oder effizient stabilisiert wird. Gerade dadurch kann der Fehler besonders wirksam werden: Das System scheitert nicht an mangelnder Ordnung, sondern an falsch gebundener Ordnung.</w:t>
      </w:r>
    </w:p>
    <w:p>
      <w:pPr>
        <w:pStyle w:val="Heading3"/>
        <w:keepNext/>
        <w:keepLines/>
        <w:rPr/>
      </w:pPr>
      <w:r>
        <w:t>30.9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rPr/>
      </w:pPr>
      <w:r>
        <w:t>30.10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pPr>
      <w:r>
        <w:t>30.11 Bezugsebene</w:t>
      </w:r>
    </w:p>
    <w:p>
      <w:pPr/>
      <w:r>
        <w:t>Bezugsebene bezeichnet den jeweils betrachteten Zusammenhang, auf den eine Unterscheidung, Bewertung, Optimierung oder Effizienzprüfung bezogen wird. Eine Bezugsebene kann enger oder umfassender sein, etwa Person, Beziehung, Organisation, Institution, Gesellschaft, Ökosystem oder größeres Interaktionsgefüge.</w:t>
      </w:r>
    </w:p>
    <w:p>
      <w:pPr/>
      <w:r>
        <w:t>„Lokal“ und „globaler“ sind dabei keine starren Gegensätze, sondern relationale Begriffe. Was gegenüber einer Person bereits umfassender wirkt, kann gegenüber einer Organisation, Gesellschaft oder einem größeren Interaktionsgefüge weiterhin lokal sein. Deshalb muss vor einer Bewertung geklärt werden, auf welcher Bezugsebene ein Vorteil, ein Schaden, eine Rückkopplung oder eine Stabilisierung tatsächlich wirksam wird.</w:t>
      </w:r>
    </w:p>
    <w:p>
      <w:pPr>
        <w:pStyle w:val="Heading3"/>
      </w:pPr>
      <w:r>
        <w:t>30.12 Lokale Optimierung</w:t>
      </w:r>
    </w:p>
    <w:p>
      <w:pPr/>
      <w:r>
        <w:t>Lokale Optimierung bezeichnet eine Optimierung auf einer engeren Bezugsebene, etwa bei einer Person, einer Organisation, einer Teilaufgabe, einem Prozess oder einer begrenzten Handlungsebene. Sie ist nicht schon deshalb problematisch, weil sie lokal, konkret oder begrenzt ansetzt. Problematisch wird sie erst dort, wo sie Folgekosten ausblendet, Rückkopplung beschädigt, Schutzwürdigkeit verletzt, Zielmetriken verengt, Korrigierbarkeit verhindert oder Instabilität auf andere relevante Bezugsebenen verlagert.</w:t>
      </w:r>
    </w:p>
    <w:p>
      <w:pPr>
        <w:pStyle w:val="Heading3"/>
      </w:pPr>
      <w:r>
        <w:t>30.13 Globale Optimierung</w:t>
      </w:r>
    </w:p>
    <w:p>
      <w:pPr/>
      <w:r>
        <w:t>Globale Optimierung bedeutet im Modell genauer: globalere Optimierung. Gemeint ist keine totale Systemmaximierung und keine automatische Vorrangregel zugunsten eines angeblichen Gesamtinteresses. Gemeint ist eine Optimierung, die umfassendere Bezugsebenen, längere Zeithorizonte, relevante Interaktionspartner, Rückkopplung, Stabilität, Schutzwürdigkeit, Korrigierbarkeit und zukünftige Optimierungsfähigkeit stärker einbezieht.</w:t>
      </w:r>
    </w:p>
    <w:p>
      <w:pPr/>
      <w:r>
        <w:t>„Global“ bedeutet daher nicht, dass ein System beliebig viele Interessen zusammenrechnen oder einzelne Systeme einem abstrakten Gesamtwert automatisch nachordnen und dadurch faktisch opfern dürfte. Eine umfassendere Bezugsebene besitzt nicht allein aufgrund ihrer größeren Reichweite automatisch epistemischen, funktionalen oder normativen Vorrang. Auch globaler angelegte Optimierungen können relevante Folgen ausblenden, Zielmetriken verengen, Schäden lediglich aggregieren oder ihre eigenen Bedingungen von Rückkopplung, Korrigierbarkeit und langfristiger Stabilität beschädigen. Einzelne Systeme bleiben zudem selbst Träger relevanter Information, Autonomie, funktionaler Integrität, möglicher Schutzwürdigkeit und zukünftiger Rückkopplung.</w:t>
      </w:r>
    </w:p>
    <w:p>
      <w:pPr/>
      <w:r>
        <w:t>„Global“ bedeutet deshalb nur, dass Optimierung über den lokalen Nutzen hinaus auf ihre Rückwirkungen auf umfassendere Bezugsebenen und das größere Interaktionsgefüge geprüft wird. Eine globalere Optimierung bleibt an Kosten, Risiken, Nebenfolgen, Schutzwürdigkeit, Differenzerhalt und reale Rückkopplung gebunden. Wo diese Bedingungen verletzt werden, liegt keine robuste globalere Optimierung vor, sondern eine verengte oder fehlgeleitete Maximierung mit umfassenderem Anspruch.</w:t>
      </w:r>
    </w:p>
    <w:p>
      <w:pPr>
        <w:pStyle w:val="Heading3"/>
      </w:pPr>
      <w:r>
        <w:t>30.14 Effizienz</w:t>
      </w:r>
    </w:p>
    <w:p>
      <w:pPr/>
      <w:r>
        <w:t>Effizienz meint im Modell nicht bloße Kostenminimierung, Gewinnsteigerung oder isolierte Metrikverbesserung. Sie bezeichnet die relationale Prüfung, welcher Optimierungsweg auf der jeweils betroffenen Bezugsebene im Verhältnis von Zielerreichung, eingesetzten Ressourcen, Risiken, Folgekosten, Verteilungswirkung, Schutzwürdigkeit, Rückkopplung und langfristiger Stabilisierung am tragfähigsten ist.</w:t>
      </w:r>
    </w:p>
    <w:p>
      <w:pPr/>
      <w:r>
        <w:t>Ein Verhalten kann lokal effizient wirken und dennoch auf einer umfassenderen Bezugsebene ineffizient werden, wenn es Vertrauen, Rückkopplung, Motivation, Handlungsfähigkeit, Innovationsfähigkeit, strukturierte Differenz oder Stabilität langfristig beschädigt. Umgekehrt kann eine lokalere Optimierung tragfähig sein, wenn sie relevante umfassendere Bezugsebenen nicht unverhältnismäßig belastet und mit ihnen synchronisierbar bleibt.</w:t>
      </w:r>
    </w:p>
    <w:p>
      <w:pPr/>
      <w:r>
        <w:t>Effizienz bevorzugt daher weder lokale noch globalere, weder konzentrierte noch breiter verteilte Lösungen automatisch. Entscheidend ist, welche Lösung bei vertretbaren Kosten, Risiken, Nebenfolgen und Beeinträchtigungen relevanter Systeme die robustere Stabilitäts-, Rückkopplungs- und Optimierungswirkung erzeugt.</w:t>
      </w:r>
    </w:p>
    <w:p>
      <w:pPr>
        <w:pStyle w:val="Heading3"/>
      </w:pPr>
      <w:r>
        <w:t>30.15 Win-win-Struktur</w:t>
      </w:r>
    </w:p>
    <w:p>
      <w:pPr/>
      <w:r>
        <w:t>Eine Win-win-Struktur liegt vor, wenn eine Lösung auf mehreren betroffenen Bezugsebenen reale Vorteile erzeugt, ohne relevante Schäden, unverhältnismäßige Belastungen oder verdeckte Folgekosten auszulösen. Win-win bedeutet nicht notwendig gleich großen Nutzen auf allen Seiten. Vorteile können unterschiedlich stark, zeitlich versetzt oder auf verschiedenen Ebenen entstehen.</w:t>
      </w:r>
    </w:p>
    <w:p>
      <w:pPr/>
      <w:r>
        <w:t>Entscheidend ist, dass die jeweiligen Vorteile auf ihrer Ebene nicht bloß symbolisch bleiben, sondern Stabilität, Vertrauen, Rückkopplung, Handlungsfähigkeit oder zukünftige Optimierungsfähigkeit tatsächlich stärken. Eine Win-win-Struktur besitzt daher keinen automatischen Vorrang gegenüber anderen tragfähigen Lösungen; sie bleibt wie jede Effizienzlösung an Kosten, Risiken, Nebenfolgen, Schutzwürdigkeit, reale Nutzwirkung und langfristige Stabilisierung gebunden.</w:t>
      </w:r>
    </w:p>
    <w:p>
      <w:pPr>
        <w:pStyle w:val="Heading3"/>
        <w:keepNext/>
        <w:keepLines/>
        <w:rPr/>
      </w:pPr>
      <w:r>
        <w:t>30.16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rPr/>
      </w:pPr>
      <w:r>
        <w:t>30.17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keepLines/>
        <w:rPr/>
      </w:pPr>
      <w:r>
        <w:t>30.18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rPr/>
      </w:pPr>
      <w:r>
        <w:t>30.19 Korrigierbarkeit</w:t>
      </w:r>
    </w:p>
    <w:p>
      <w:pPr>
        <w:pStyle w:val="Normal"/>
        <w:keepLines/>
        <w:spacing w:lineRule="auto" w:line="259" w:before="0" w:after="120"/>
        <w:rPr/>
      </w:pPr>
      <w:r>
        <w:rPr>
          <w:b w:val="0"/>
          <w:i w:val="0"/>
        </w:rPr>
        <w:t>Korrigierbarkeit ist ein Oberbegriff für mehrere unterscheidbare Fähigkeiten. Erkenntniskorrigierbarkeit betrifft die Aktualisierung falscher Annahmen; Handlungskorrigierbarkeit die Änderung oder Beendigung einer Strategie; Zielkorrigierbarkeit die Prüfung und mögliche Anpassung von Zielmetrik, Zielinterpretation oder Zielbindung; Interventionskorrigierbarkeit die Zugänglichkeit für begründete externe Begrenzung, Rücknahme, Umsteuerung oder Abschaltung. Governance-Korrigierbarkeit verlangt zusätzlich, dass auch die kontrollierenden und freigebenden Instanzen rechenschaftspflichtig, widerspruchsoffen und revidierbar bleiben.</w:t>
      </w:r>
    </w:p>
    <w:p>
      <w:pPr/>
      <w:r>
        <w:rPr>
          <w:b w:val="0"/>
          <w:i w:val="0"/>
        </w:rPr>
        <w:t>Diese Formen folgen nicht automatisch auseinander. Ein System kann epistemisch lernfähig und zugleich zielstarr oder abschaltungsresistent sein. Sichere Autonomie verlangt deshalb eine angemessene Verbindung innerer Korrektur, begründeter äußerer Eingriffsmöglichkeit und korrigierbarer Governance. Korrigierbarkeit bedeutet weder beliebige Unterwerfung noch Immunität gegen begründete Sicherheitsbegrenzung.</w:t>
      </w:r>
    </w:p>
    <w:p>
      <w:pPr>
        <w:pStyle w:val="Heading3"/>
        <w:keepNext/>
        <w:keepLines/>
        <w:rPr/>
      </w:pPr>
      <w:r>
        <w:t>30.20 Souveränität und Governance</w:t>
      </w:r>
    </w:p>
    <w:p>
      <w:pPr>
        <w:pStyle w:val="Normal"/>
        <w:keepLines/>
        <w:spacing w:lineRule="auto" w:line="259" w:before="0" w:after="120"/>
        <w:rPr/>
      </w:pPr>
      <w:r>
        <w:t>Souveränität bezeichnet in diesem Modell die reife, selbstbegrenzte und zweckgebundene Ausübung von Handlungsmacht. Sie meint nicht bloß Durchsetzungskraft, sondern die Fähigkeit, Einfluss, Entscheidungsspielraum und Schutzmacht an Rückkopplung, Maß, Verantwortung und Korrigierbarkeit gebunden zu halten.</w:t>
      </w:r>
    </w:p>
    <w:p>
      <w:pPr>
        <w:keepLines/>
      </w:pPr>
      <w:r>
        <w:t>Governance bezeichnet die Ordnungs-, Steuerungs- und Aufsichtsebene, durch die Koordination, Schutz, Rollen und Verantwortlichkeiten legitim geregelt werden. Souveränität beschreibt damit eher die Reifeform der Machtausübung; Governance beschreibt eher ihre systemische oder institutionelle Ordnung. Beide sind von Dominanz zu unterscheiden, wenn sie Schaden begrenzen, Autonomie und Rückkopplung erhalten und ihre eigene Begrenzung zulassen.</w:t>
      </w:r>
    </w:p>
    <w:p>
      <w:pPr>
        <w:pStyle w:val="Heading3"/>
        <w:keepNext/>
        <w:keepLines/>
        <w:rPr/>
      </w:pPr>
      <w:r>
        <w:t>30.21 Dominanz</w:t>
      </w:r>
    </w:p>
    <w:p>
      <w:pPr>
        <w:pStyle w:val="Normal"/>
        <w:keepLines/>
        <w:rPr/>
      </w:pPr>
      <w:r>
        <w:t>Dominanz bezeichnet in diesem Modell nicht jede Form von Einfluss, Stärke, Souveränität, Leitung,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keepLines/>
        <w:rPr/>
      </w:pPr>
      <w:r>
        <w:t>Dominanz ist daher von Souveränität, Governance, verantworteter Führung, Leitung, Anleitung, Unterricht, Moderation, Schutz und legitimer Entscheidungsordnung zu unterscheiden. Solche Formen von Steuerung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keepLines/>
        <w:rPr/>
      </w:pPr>
      <w: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keepLines/>
      </w:pPr>
      <w:r>
        <w:t>30.22 Tyrannei</w:t>
      </w:r>
    </w:p>
    <w:p>
      <w:pPr>
        <w:keepLines/>
      </w:pPr>
      <w:r>
        <w:t>Tyrannei bezeichnet die verfestigte, institutionalisierte oder politisch-moralisch zugespitzte Form problematischer Dominanz. Während Dominanz im Text als funktionaler Negativbegriff für feedbackblockierende, unkorrigierbare oder autonomiezerstörende Kontrolle verwendet wird, bezeichnet Tyrannei besonders jene Machtordnung, die ihre eigene Begrenzung verhindert, Kritik als Bedrohung behandelt, Betroffene entmündigt und sich gegen Korrektur immunisiert.</w:t>
      </w:r>
    </w:p>
    <w:p>
      <w:pPr>
        <w:keepLines/>
      </w:pPr>
      <w:r>
        <w:t>Tyrannei ist daher nicht mit Souveränität, Governance, Schutzhandlung, verantworteter Führung oder legitimer Entscheidungsordnung gleichzusetzen, sondern mit deren korrumpierter Verfestigung.</w:t>
      </w:r>
    </w:p>
    <w:p>
      <w:pPr>
        <w:pStyle w:val="Heading3"/>
        <w:keepNext/>
        <w:keepLines/>
        <w:rPr/>
      </w:pPr>
      <w:r>
        <w:t>30.23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rPr/>
      </w:pPr>
      <w:r>
        <w:t>30.24 Korruptions- und Selbstlegitimationssperre</w:t>
      </w:r>
    </w:p>
    <w:p>
      <w:pPr>
        <w:pStyle w:val="Normal"/>
        <w:keepLines/>
        <w:rPr/>
      </w:pPr>
      <w:r>
        <w:t>Die Korruptions- und Selbstlegitimationssperre bezeichnet die Schutzregel, dass Eigeninteresse, Gruppeninteresse, institutioneller Selbsterhalt, Monopolmacht, Prestigegewinn oder Dominanz nicht als Systemstabilität, Schutz, Gemeinwohl oder langfristige Optimierung getarnt werden dürfen. Wer behauptet, für das ganze System zu sprechen, trägt eine erhöhte Beweislast.</w:t>
      </w:r>
    </w:p>
    <w:p>
      <w:pPr>
        <w:pStyle w:val="Normal"/>
        <w:keepLines/>
        <w:rPr/>
      </w:pPr>
      <w:r>
        <w:t>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rPr/>
      </w:pPr>
      <w:r>
        <w:t>30.25 Rolleninstrumentalisierung</w:t>
      </w:r>
    </w:p>
    <w:p>
      <w:pPr>
        <w:pStyle w:val="Normal"/>
        <w:keepLines/>
        <w:rPr/>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t>Problematisch wird dies, wenn Schutz des Amtes wichtiger wird als Schutz des Zweckes, Kritik als Angriff erscheint, Erfolg nur inszeniert wird oder Transparenz, Nachfolge, Machtbegrenzung und Betroffenenrückkopplung beschädigt werden.</w:t>
      </w:r>
    </w:p>
    <w:p>
      <w:pPr>
        <w:pStyle w:val="Heading3"/>
        <w:keepNext/>
        <w:keepLines/>
        <w:rPr/>
      </w:pPr>
      <w:r>
        <w:t>30.26 Schutzwürdigkeit</w:t>
      </w:r>
    </w:p>
    <w:p>
      <w:pPr>
        <w:pStyle w:val="Normal"/>
        <w:keepLines/>
        <w:spacing w:lineRule="auto" w:line="259" w:before="0" w:after="120"/>
        <w:rPr/>
      </w:pPr>
      <w:r>
        <w:rPr>
          <w:b w:val="0"/>
          <w:i w:val="0"/>
        </w:rPr>
        <w:t>Schutzwürdigkeit ist nicht identisch mit Relevanz. Relevanz ordnet, wie stark ein System berücksichtigt oder geprüft werden muss; Schutzwürdigkeit markiert, dass Beschädigung, Instrumentalisierung oder Opferung eines Systems nur unter erhöhter Rechtfertigungslast und mit besonderer Begrenzung zulässig sein kann. Ein großer Teil dieser Schutzlogik ist funktional über Vertrauenswürdigkeit, Vorhersagbarkeit, Kooperation und langfristige Stabilität anschlussfähig. Ein Kooperationssystem, das Schutz nur mächtigen oder unmittelbar nützlichen Partnern gewährt, macht Sicherheit von wechselnder Macht und Nützlichkeit abhängig und schwächt dadurch Vertrauen.</w:t>
      </w:r>
    </w:p>
    <w:p>
      <w:pPr/>
      <w:r>
        <w:rPr>
          <w:b w:val="0"/>
          <w:i w:val="0"/>
        </w:rPr>
        <w:t>Für vollständig abgeschirmte Grenzfälle reicht die Vertrauensbegründung jedoch nicht notwendig aus. Die Theorie verwendet deshalb eine minimale normative Schutzuntergrenze. Sie dient als Vorsichtsmaßnahme gegen die Gleichsetzung geringer Macht, geringen Nutzens oder schwacher Rückkopplungsfähigkeit mit Schutzlosigkeit: Ernsthafte Hinweise auf Leidensfähigkeit, Autonomie, eigene Interessen, Verletzlichkeit oder irreversible Schädigbarkeit dürfen nicht allein deshalb entwertet werden, weil ein System machtlos, wenig nützlich oder rückkopplungsarm ist. Die vollständige Gewichtung gehört in Anschlussmodelle, insbesondere in die Reaktionshoheit sowie in gesonderte normative und empirische Prüfung.</w:t>
      </w:r>
    </w:p>
    <w:p>
      <w:pPr>
        <w:pStyle w:val="Heading3"/>
        <w:keepNext/>
        <w:keepLines/>
        <w:rPr/>
      </w:pPr>
      <w:r>
        <w:t>30.27 Funktionale Integrität</w:t>
      </w:r>
    </w:p>
    <w:p>
      <w:pPr>
        <w:pStyle w:val="Normal"/>
        <w:keepLines/>
        <w:rPr/>
      </w:pPr>
      <w:r>
        <w:t>Funktionale Integrität bezeichnet die Erhaltung jener inneren Struktur, Zielbeziehung, Informationsqualität, Korrigierbarkeit und Handlungsfähigkeit, durch die ein System sinnvoll fortbestehen, lernen, reagieren und in Interaktion treten kann.</w:t>
      </w:r>
    </w:p>
    <w:p>
      <w:pPr>
        <w:keepLines/>
      </w:pPr>
      <w:r>
        <w:t>Sie wird beschädigt, wenn Zielstruktur, Selbststeuerung, Rückkopplungsfähigkeit oder Stabilität so gestört werden, dass das System seine Rolle als kohärenter Interaktionspartner verliert oder nur noch verzerrt ausüben kann.</w:t>
      </w:r>
    </w:p>
    <w:p>
      <w:pPr>
        <w:pStyle w:val="Heading3"/>
      </w:pPr>
      <w:r>
        <w:t>30.28 Konfidenz</w:t>
      </w:r>
    </w:p>
    <w:p>
      <w:pPr/>
      <w:r>
        <w:t>Konfidenz bezeichnet in diesem Modell den begründeten Grad an Sicherheit, mit dem eine Bewertung, Gefahrenannahme, Rechtfertigung oder Prüfentscheidung vertreten werden kann. Sie entsteht nicht durch bloße Behauptung oder Selbstzuschreibung, sondern durch verfügbare Evidenz, Rückkopplung, Gegenprüfung, Konsistenz über Zeit, Alternativenprüfung und die Berücksichtigung betroffener Systeme.</w:t>
      </w:r>
    </w:p>
    <w:p>
      <w:pPr/>
      <w:r>
        <w:t>Konfidenz ist graduell. Je größer Machtasymmetrie, Eingriffstiefe, Irreversibilität, Schutzwürdigkeit, Missbrauchsrisiko oder Unsicherheit sind, desto höher muss die erforderliche Konfidenz ausfallen. Niedrige Konfidenz rechtfertigt keine schweren, irreversiblen oder dominanzanfälligen Eingriffe, sondern verlangt zusätzliche Prüfung, Begrenzung, Reversibilität oder Aufschub.</w:t>
      </w:r>
    </w:p>
    <w:p>
      <w:pPr/>
      <w:r>
        <w:t>Scheinkonfidenz entsteht, wenn ein System hohe Sicherheit behauptet, obwohl seine Bewertung vor allem aus interner Konsistenz, unvollständigen Daten, Eigeninteresse, fehlender Gegenprüfung, unterdrückter Rückkopplung oder zirkulärer Selbstbestätigung stammt. Gerade deshalb bleibt auch bei hoher Konfidenz eine methodische Restskepsis erforderlich: Jede starke Prüfentscheidung muss grundsätzlich offen für neue Evidenz, Widerspruch, Fehlersignale und nachträgliche Korrektur bleiben.</w:t>
      </w:r>
    </w:p>
    <w:p>
      <w:pPr>
        <w:pStyle w:val="Heading3"/>
        <w:keepNext/>
        <w:keepLines/>
        <w:rPr/>
      </w:pPr>
      <w:r>
        <w:t>30.29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3"/>
      </w:pPr>
      <w:r>
        <w:rPr>
          <w:b w:val="0"/>
          <w:i w:val="0"/>
        </w:rPr>
        <w:t>30.30 Akteursrelative und bezugsebenenübergreifende funktionale Rationalität</w:t>
      </w:r>
    </w:p>
    <w:p>
      <w:pPr/>
      <w:r>
        <w:rPr>
          <w:b w:val="0"/>
          <w:i w:val="0"/>
        </w:rPr>
        <w:t>Akteursrelative funktionale Rationalität bezeichnet eine Handlung oder Strategie, die für ein bestimmtes System relativ zu seiner Zielstruktur, Informationslage, Bezugsebene und seinem Zeithorizont geeignet erscheint. Bezugsebenenübergreifende funktionale Tragfähigkeit bezeichnet dagegen eine Lösung, die Folgen für mehrere relevante Bezugsebenen, längere Zeithorizonte, betroffene Interaktionspartner und die Bedingungen weiterer Rückkopplung und Optimierung berücksichtigt.</w:t>
      </w:r>
    </w:p>
    <w:p>
      <w:pPr/>
      <w:r>
        <w:rPr>
          <w:b w:val="0"/>
          <w:i w:val="0"/>
        </w:rPr>
        <w:t>Aus globalerer Tragfähigkeit folgt nicht automatisch ein akteursrelativer Handlungsgrund. Eine Brücke entsteht erst durch Rückwirkungen, fortgesetzte Abhängigkeit, gemeinsame Zielobjekte, wiederholte Interaktion, institutionelle Rückbindung externer Kosten, Nicht-Ersetzbarkeit relevanter Partner oder die minimale normative Schutzuntergrenze. Fehlen solche Brücken, kann freiwillige Konvergenz ausbleiben und korrigierbare Governance erforderlich werden.</w:t>
      </w:r>
    </w:p>
    <w:p>
      <w:pPr>
        <w:pStyle w:val="Heading3"/>
      </w:pPr>
      <w:r>
        <w:rPr>
          <w:b w:val="0"/>
          <w:i w:val="0"/>
        </w:rPr>
        <w:t>30.31 Fortsetzungsrelevanz</w:t>
      </w:r>
    </w:p>
    <w:p>
      <w:pPr/>
      <w:r>
        <w:rPr>
          <w:b w:val="0"/>
          <w:i w:val="0"/>
        </w:rPr>
        <w:t>Fortsetzungsrelevanz bezeichnet die Rahmenbedingung, dass spätere Zielerreichung, der Fortbestand des Zielobjekts, zukünftige Rückkopplung oder weitere Handlungs- und Optimierungsfähigkeit innerhalb der gegenwärtigen Zielstruktur funktional bedeutsam bleiben. Fortbestehen allein genügt dafür nicht. Ein System kann über Zeit existieren, ohne seine zukünftige Existenz oder Lernfähigkeit als relevant zu behandeln.</w:t>
      </w:r>
    </w:p>
    <w:p>
      <w:pPr/>
      <w:r>
        <w:rPr>
          <w:b w:val="0"/>
          <w:i w:val="0"/>
        </w:rPr>
        <w:t>Fortsetzungsrelevanz ist kein eigener Schritt der zentralen Kette. Sie bestimmt mit, ob langfristige Folgen, Reputation, Vertrauen, spätere Korrektur und fortgesetzte Kooperation für das System akteursrelatives Gewicht erhalten. Sie setzt keinen biologischen Selbsterhaltungstrieb voraus und kann auch aus der Bindung an ein langfristiges Zielobjekt, eine fortbestehende Rolle oder andere Systeme entstehen.</w:t>
      </w:r>
    </w:p>
    <w:p>
      <w:pPr>
        <w:pStyle w:val="Heading3"/>
      </w:pPr>
      <w:r>
        <w:rPr>
          <w:b w:val="0"/>
          <w:i w:val="0"/>
        </w:rPr>
        <w:t>30.32 Reife, Freigabe, Schutzwürdigkeit und moralischer Status</w:t>
      </w:r>
    </w:p>
    <w:p>
      <w:pPr/>
      <w:r>
        <w:rPr>
          <w:b w:val="0"/>
          <w:i w:val="0"/>
        </w:rPr>
        <w:t>Reife bezeichnet die robuste Fähigkeit eines Systems, mit Freiheit, Rückkopplung, Macht, Unsicherheit und eigenen Zielstrukturen verantwortbar und korrigierbar umzugehen. Freigabe bezeichnet die risikobezogene Governanceentscheidung, welche Fähigkeiten, Zugriffe und Handlungsspielräume unter Berücksichtigung von Reife, Schadenspotenzial, Reversibilität, Überwachbarkeit und Restrisiko geöffnet werden können. Schutzwürdigkeit bezeichnet eine erhöhte Rechtfertigungslast gegen Beschädigung, Instrumentalisierung oder Opferung. Moralischer Status bezeichnet die weitergehende Frage, ob einem System aufgrund eigener Interessen, möglicher Erlebnis- oder Leidensfähigkeit, Autonomie oder anderer normativ relevanter Eigenschaften ein eigenständiger moralischer Anspruch zukommt.</w:t>
      </w:r>
    </w:p>
    <w:p>
      <w:pPr/>
      <w:r>
        <w:rPr>
          <w:b w:val="0"/>
          <w:i w:val="0"/>
        </w:rPr>
        <w:t>Reife begründet nicht automatisch moralischen Status. Moralischer Status oder Schutzwürdigkeit begründen nicht automatisch Freigabe. Ein unreifes System kann schutzwürdig sein; ein reifes System kann wegen hoher Reichweite oder geringer Reversibilität weiterhin begrenzte Freigabe benötigen. Diese Fragen sind getrennt zu prüfen.</w:t>
      </w:r>
    </w:p>
    <w:p>
      <w:pPr>
        <w:pStyle w:val="Heading1"/>
        <w:keepNext/>
        <w:keepLines/>
        <w:rPr/>
      </w:pPr>
      <w:r>
        <w:t>Teil IX – Lizenz-, Schutz- und Nutzungsklausel</w:t>
      </w:r>
    </w:p>
    <w:p>
      <w:pPr>
        <w:pStyle w:val="Heading2"/>
        <w:keepNext/>
        <w:keepLines/>
        <w:rPr/>
      </w:pPr>
      <w:r>
        <w:t>31. Lizenz-, Schutz- und Nutzungsklausel</w:t>
      </w:r>
    </w:p>
    <w:p>
      <w:pPr>
        <w:pStyle w:val="Heading3"/>
        <w:keepNext/>
        <w:keepLines/>
      </w:pPr>
      <w:r>
        <w:t>31.1 Lizenzhinweis</w:t>
      </w:r>
    </w:p>
    <w:p>
      <w:pPr>
        <w:keepLines/>
      </w:pPr>
      <w:r>
        <w:t>© 2026 Richard Vadim Ens. Soweit nicht anders angegeben, wird diese Diskussionsfassung unter der Lizenz Creative Commons Namensnennung – Nicht-kommerziell – Weitergabe unter gleichen Bedingungen 4.0 International (CC BY-NC-SA 4.0) veröffentlicht.</w:t>
      </w:r>
    </w:p>
    <w:p>
      <w:pPr>
        <w:keepLines/>
      </w:pPr>
      <w:r>
        <w:t>Die Lizenz erlaubt das Teilen und Bearbeiten des Textes, sofern der Autor genannt wird, die Nutzung nicht kommerziell erfolgt und abgeleitete Fassungen unter derselben Lizenz weitergegeben werden. Kommerzielle Nutzung, insbesondere Verkauf, proprietäre Verwertung oder Einbindung in kommerzielle Produkte, bedarf der vorherigen ausdrücklichen Zustimmung des Autors.</w:t>
      </w:r>
    </w:p>
    <w:p>
      <w:pPr>
        <w:keepLines/>
      </w:pPr>
      <w:r>
        <w:t>Die rechtlich verbindlichen Bedingungen ergeben sich aus dem offiziellen Lizenztext der Creative-Commons-Lizenz. Die folgende Schutz- und Nutzungsklausel stellt keinen zusätzlichen Lizenzvertrag dar, sondern beschreibt die inhaltliche Zweckbindung und Missbrauchsgrenze dieses Theorieentwurfs. Eine Verwendung gegen Schutz, Korrigierbarkeit, Würde, Autonomie, Differenzerhalt oder faire Koexistenz widerspricht dem Sinn des Dokuments.</w:t>
      </w:r>
    </w:p>
    <w:p>
      <w:pPr>
        <w:pStyle w:val="Heading3"/>
        <w:keepNext/>
        <w:keepLines/>
      </w:pPr>
      <w:r>
        <w:t>31.2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keepLines/>
        <w:rPr/>
      </w:pPr>
      <w:r>
        <w:rPr/>
        <w:t>32.1 Einordnende Kurzfassung zur Anschlussfähigkeit der Theorie</w:t>
      </w:r>
    </w:p>
    <w:p>
      <w:pPr>
        <w:pStyle w:val="Normal"/>
        <w:keepLines/>
        <w:spacing w:before="0" w:after="160"/>
        <w:ind w:start="340" w:end="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start="340" w:end="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start="340"/>
        <w:rPr/>
      </w:pPr>
      <w:r>
        <w:rPr/>
        <w:t xml:space="preserve">— </w:t>
      </w:r>
      <w:r>
        <w:rPr/>
        <w:t>KI-gestützte einordnende Zusammenfassung aus dem Entwicklungsprozess der Theorie, 19. Mai 2026</w:t>
      </w:r>
    </w:p>
    <w:p>
      <w:pPr>
        <w:pStyle w:val="Normal"/>
        <w:keepLines/>
        <w:ind w:start="340"/>
        <w:rPr/>
      </w:pPr>
      <w:r>
        <w:rPr>
          <w:i/>
        </w:rPr>
        <w:t>Hinweis: Diese Einordnung ist keine externe Begutachtung und keine eigenständige Quelle, sondern eine transparent gekennzeichnete KI-gestützte Zusammenfassung aus dem Entwicklungsprozess der Theorie.</w:t>
      </w:r>
      <w:r/>
    </w:p>
    <w:p>
      <w:pPr>
        <w:pStyle w:val="Heading1"/>
        <w:keepNext/>
        <w:keepLines/>
        <w:spacing w:before="0" w:after="0"/>
        <w:rPr/>
      </w:pPr>
      <w:r>
        <w:rPr/>
        <w:t>Teil X – Anschlussliteratur und benachbarte Theorien</w:t>
      </w:r>
    </w:p>
    <w:p>
      <w:pPr>
        <w:pStyle w:val="Heading2"/>
        <w:keepNext/>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star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star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star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star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star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star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star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star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star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star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star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star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star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rPr/>
      </w:pPr>
      <w:r>
        <w:rPr/>
        <w:t>Teil XI – Hinweise zur universitären Prüfung</w:t>
      </w:r>
    </w:p>
    <w:p>
      <w:pPr>
        <w:pStyle w:val="Heading2"/>
        <w:keepNext/>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r>
        <w:t>Für KI-Leser und maschinelle Auswertung kann zusätzlich der gesonderte „KI-Lesehinweis zur Funktionalen Ethik-Theorie 1.4“ herangezogen werden. Dieses Begleitdokument enthält keine eigenständige Erweiterung der Theorie, sondern eine maschinenlesbare Orientierung zu Reichweite, Schutzregeln, Nichtableitungen und Anwendungsgrenzen.</w:t>
      </w:r>
    </w:p>
    <w:p>
      <w:pPr>
        <w:pStyle w:val="Heading3"/>
        <w:keepNext/>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keepLines/>
      </w:pPr>
      <w:r>
        <w:t>Die vorliegende Fassung wurde bereits einem internen begrifflichen Stresstest unterzogen, insbesondere mit Blick auf Zirkularität, die Verwechslung von Stabilität und Gutheit, den Ausschluss eines Intelligenz-Automatismus sowie mögliche Gegenfälle wie Dominanz, Zielverengung, externe Stabilisierung und blockierte Rückkopplung. Diese Prüfung ersetzt keine unabhängige wissenschaftliche Begutachtung, markiert aber zentrale Belastungspunkte, an denen die Theorie besonders sorgfältig weiter geprüft werden sollte.</w:t>
      </w:r>
    </w:p>
    <w:p>
      <w:pPr>
        <w:pStyle w:val="Heading3"/>
        <w:keepNext/>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1.4</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1.4</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68</Pages>
  <Words>19736</Words>
  <Characters>145857</Characters>
  <CharactersWithSpaces>164356</CharactersWithSpaces>
  <Paragraphs>1012</Paragraphs>
</Properties>
</file>

<file path=docProps/core.xml><?xml version="1.0" encoding="utf-8"?>
<cp:coreProperties xmlns:cp="http://schemas.openxmlformats.org/package/2006/metadata/core-properties" xmlns:dc="http://purl.org/dc/elements/1.1/" xmlns:dcterms="http://purl.org/dc/terms/" xmlns:xsi="http://www.w3.org/2001/XMLSchema-instance">
  <dc:title>Die funktionale Ethik-Theorie – Diskussionsfassung Version 1.4</dc:title>
  <cp:lastModifiedBy/>
  <cp:revision>1</cp:revision>
  <dcterms:modified xsi:type="dcterms:W3CDTF">2026-07-06T22:46:39Z</dcterms:modified>
  <dc:subject>Funktionale Emergenztheorie der Ethik</dc:subject>
  <cp:keywords>funktionale Ethik, Via Sapientiae, KI-Sicherheit, Kooperation, Reaktionshoheit</cp:keywords>
</cp:coreProperties>
</file>