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Revised Project Acceptance Tests</w:t>
      </w:r>
    </w:p>
    <w:p>
      <w:r>
        <w:rPr>
          <w:b/>
        </w:rPr>
        <w:t>CITS3200 Professional Computing | Group 07 | Revision 3 | 15 September 2026</w:t>
      </w:r>
    </w:p>
    <w:p>
      <w:pPr>
        <w:ind w:left="480"/>
        <w:jc w:val="left"/>
      </w:pPr>
      <w:r>
        <w:rPr>
          <w:i/>
        </w:rPr>
        <w:t xml:space="preserve">Revises the Project Acceptance Tests of 12 August. Project-level criteria </w:t>
      </w:r>
      <w:r>
        <w:rPr>
          <w:b/>
          <w:i/>
        </w:rPr>
        <w:t>P-1 to P-8 are unchanged in wording</w:t>
      </w:r>
      <w:r>
        <w:rPr>
          <w:i/>
        </w:rPr>
        <w:t xml:space="preserve">; each now carries its status and the evidence. Story-level tests are restructured around the three dataset pairs, matching how the team actually worked (D-08). As in the original: </w:t>
      </w:r>
      <w:r>
        <w:rPr>
          <w:b/>
          <w:i/>
        </w:rPr>
        <w:t>a test can pass on a negative result.</w:t>
      </w:r>
      <w:r>
        <w:rPr>
          <w:i/>
        </w:rPr>
        <w:t xml:space="preserve"> A search that finds no suitable dataset, or a toolchain shown to be impractical, satisfies its test provided the finding is recorded with evidence.</w:t>
      </w:r>
    </w:p>
    <w:p>
      <w:pPr>
        <w:pStyle w:val="Heading2"/>
      </w:pPr>
      <w:r>
        <w:t>1. Project-level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b/>
              </w:rPr>
              <w:t>P-1</w:t>
            </w:r>
          </w:p>
        </w:tc>
        <w:tc>
          <w:tcPr>
            <w:tcW w:type="dxa" w:w="2160"/>
          </w:tcPr>
          <w:p>
            <w:r/>
            <w:r>
              <w:t>Adrian accepts the findings, sensor comparison and experimental record as useful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Cannot be assessed</w:t>
            </w:r>
          </w:p>
        </w:tc>
        <w:tc>
          <w:tcPr>
            <w:tcW w:type="dxa" w:w="2160"/>
          </w:tcPr>
          <w:p>
            <w:r>
              <w:t>Client acceptance has not yet been recorded; obtain review of findings and the final scope.</w:t>
            </w:r>
            <w:r/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b/>
              </w:rPr>
              <w:t>P-2</w:t>
            </w:r>
          </w:p>
        </w:tc>
        <w:tc>
          <w:tcPr>
            <w:tcW w:type="dxa" w:w="2160"/>
          </w:tcPr>
          <w:p>
            <w:r/>
            <w:r>
              <w:t>The team can explain the stack, modalities and 4D RADAR from documented evidence rather than intuition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Partly met</w:t>
            </w:r>
          </w:p>
        </w:tc>
        <w:tc>
          <w:tcPr>
            <w:tcW w:type="dxa" w:w="2160"/>
          </w:tcPr>
          <w:p>
            <w:r/>
            <w:r>
              <w:t>Per-dataset surveys and the project handbook trace claims to sources. The cross-team sensor survey (WS1) is unwritten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b/>
              </w:rPr>
              <w:t>P-3</w:t>
            </w:r>
          </w:p>
        </w:tc>
        <w:tc>
          <w:tcPr>
            <w:tcW w:type="dxa" w:w="2160"/>
          </w:tcPr>
          <w:p>
            <w:r/>
            <w:r>
              <w:t>Results from different people and models are recorded in one consistent format, comparable within a dataset per D-01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results/</w:t>
            </w:r>
            <w:r>
              <w:t xml:space="preserve"> store; </w:t>
            </w:r>
            <w:r>
              <w:rPr>
                <w:rFonts w:ascii="Consolas" w:hAnsi="Consolas"/>
                <w:color w:val="B03060"/>
              </w:rPr>
              <w:t>dataset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sensor_configuration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annotation_schema</w:t>
            </w:r>
            <w:r>
              <w:t xml:space="preserve"> are mandatory non-blank fields. Records from two members validate against one schema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b/>
              </w:rPr>
              <w:t>P-4</w:t>
            </w:r>
          </w:p>
        </w:tc>
        <w:tc>
          <w:tcPr>
            <w:tcW w:type="dxa" w:w="2160"/>
          </w:tcPr>
          <w:p>
            <w:r/>
            <w:r>
              <w:t>Failed and inconclusive attempts recorded as findings, with environment, error and recommendation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</w:t>
            </w:r>
          </w:p>
        </w:tc>
        <w:tc>
          <w:tcPr>
            <w:tcW w:type="dxa" w:w="2160"/>
          </w:tcPr>
          <w:p>
            <w:r/>
            <w:r>
              <w:t xml:space="preserve">Record 0005 (PTv3 impossible on Apple Silicon) and 0006 (partial run, stopped) are first-class records. The validator </w:t>
            </w:r>
            <w:r>
              <w:rPr>
                <w:i/>
              </w:rPr>
              <w:t>rejects</w:t>
            </w:r>
            <w:r>
              <w:t xml:space="preserve"> a failure record missing </w:t>
            </w:r>
            <w:r>
              <w:rPr>
                <w:rFonts w:ascii="Consolas" w:hAnsi="Consolas"/>
                <w:color w:val="B03060"/>
              </w:rPr>
              <w:t>error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attempted_fixes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blocker</w:t>
            </w:r>
            <w:r>
              <w:t xml:space="preserve"> or </w:t>
            </w:r>
            <w:r>
              <w:rPr>
                <w:rFonts w:ascii="Consolas" w:hAnsi="Consolas"/>
                <w:color w:val="B03060"/>
              </w:rPr>
              <w:t>recommendation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b/>
              </w:rPr>
              <w:t>P-5</w:t>
            </w:r>
          </w:p>
        </w:tc>
        <w:tc>
          <w:tcPr>
            <w:tcW w:type="dxa" w:w="2160"/>
          </w:tcPr>
          <w:p>
            <w:r/>
            <w:r>
              <w:t>A person outside the team can clone the repository and reproduce a documented result from a clean machine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Partly met</w:t>
            </w:r>
          </w:p>
        </w:tc>
        <w:tc>
          <w:tcPr>
            <w:tcW w:type="dxa" w:w="2160"/>
          </w:tcPr>
          <w:p>
            <w:r/>
            <w:r>
              <w:t>Ricky reproduced the 961-frame result on Windows from Damien's macOS documentation. This is useful cross-platform evidence, but both are team members; reproduction by an outside-team reader remains outstanding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b/>
              </w:rPr>
              <w:t>P-6</w:t>
            </w:r>
          </w:p>
        </w:tc>
        <w:tc>
          <w:tcPr>
            <w:tcW w:type="dxa" w:w="2160"/>
          </w:tcPr>
          <w:p>
            <w:r/>
            <w:r>
              <w:t>A reader unfamiliar with the project can identify the key finding without narration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Partly met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docs/evidence/goose_client_figure.png</w:t>
            </w:r>
            <w:r>
              <w:t xml:space="preserve"> produced for this purpose. </w:t>
            </w:r>
            <w:r>
              <w:rPr>
                <w:b/>
              </w:rPr>
              <w:t>The cold-read test has not been performed</w:t>
            </w:r>
            <w:r>
              <w:t xml:space="preserve"> — see §4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b/>
              </w:rPr>
              <w:t>P-7</w:t>
            </w:r>
          </w:p>
        </w:tc>
        <w:tc>
          <w:tcPr>
            <w:tcW w:type="dxa" w:w="2160"/>
          </w:tcPr>
          <w:p>
            <w:r/>
            <w:r>
              <w:t>Where delivered scope differs from intended scope, the variance is documented and was raised with Adrian at the time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Partly met</w:t>
            </w:r>
          </w:p>
        </w:tc>
        <w:tc>
          <w:tcPr>
            <w:tcW w:type="dxa" w:w="2160"/>
          </w:tcPr>
          <w:p>
            <w:r/>
            <w:r>
              <w:t xml:space="preserve">Variance is documented in §9 of the Revised Scope of Work and </w:t>
            </w:r>
            <w:r>
              <w:rPr>
                <w:rFonts w:ascii="Consolas" w:hAnsi="Consolas"/>
                <w:color w:val="B03060"/>
              </w:rPr>
              <w:t>decision-log.md</w:t>
            </w:r>
            <w:r>
              <w:t>. The cited client notes are unsent drafts; a dated sent communication is needed to verify notification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b/>
              </w:rPr>
              <w:t>P-8</w:t>
            </w:r>
          </w:p>
        </w:tc>
        <w:tc>
          <w:tcPr>
            <w:tcW w:type="dxa" w:w="2160"/>
          </w:tcPr>
          <w:p>
            <w:r/>
            <w:r>
              <w:t>The long-range question (D-04) is answered either way, with evidence — including if we could not test it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Partly met, and narrower than previously claimed</w:t>
            </w:r>
          </w:p>
        </w:tc>
        <w:tc>
          <w:tcPr>
            <w:tcW w:type="dxa" w:w="2160"/>
          </w:tcPr>
          <w:p>
            <w:r>
              <w:t>GOOSE characterisation and TruckDrive radar returns describe range coverage, not detection accuracy. TruckScenes’ stock evaluator uses 75 m or 150 m class limits, so the saved camera score provides no detection result beyond 150 m. A matched sensor benchmark and range-banded detection analysis remain outstanding.</w:t>
            </w:r>
            <w:r/>
            <w:r>
              <w:rPr>
                <w:b/>
              </w:rPr>
            </w:r>
            <w:r/>
            <w:r>
              <w:rPr>
                <w:i/>
              </w:rPr>
            </w:r>
            <w:r/>
            <w:r>
              <w:rPr>
                <w:b/>
              </w:rPr>
            </w:r>
            <w:r/>
            <w:r>
              <w:rPr>
                <w:b/>
              </w:rPr>
            </w:r>
          </w:p>
        </w:tc>
      </w:tr>
    </w:tbl>
    <w:p/>
    <w:p>
      <w:pPr>
        <w:ind w:left="480"/>
        <w:jc w:val="left"/>
      </w:pPr>
      <w:r>
        <w:rPr>
          <w:b/>
          <w:i/>
        </w:rPr>
        <w:t>Provenance checked against main at 234212e on 15 September 2026, including PRs #28 and #29.</w:t>
      </w:r>
      <w:r>
        <w:rPr>
          <w:i/>
        </w:rPr>
      </w:r>
      <w:r>
        <w:rPr>
          <w:rFonts w:ascii="Consolas" w:hAnsi="Consolas"/>
          <w:i/>
          <w:color w:val="B03060"/>
        </w:rPr>
      </w:r>
      <w:r>
        <w:rPr>
          <w:i/>
        </w:rPr>
      </w:r>
    </w:p>
    <w:p>
      <w:pPr>
        <w:pStyle w:val="Heading2"/>
      </w:pPr>
      <w:r>
        <w:t>2. Per-dataset acceptance tests</w:t>
      </w:r>
    </w:p>
    <w:p>
      <w:r>
        <w:t>Each pair is assessed on the same five tests. This is what makes three parallel efforts comparable without comparing the datasets themselves — which D-01 forbids.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GOOSE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TruckScenes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TruckDrive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rPr>
                <w:b/>
              </w:rPr>
              <w:t>DS-1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Given</w:t>
            </w:r>
            <w:r>
              <w:t xml:space="preserve"> the dataset and its devkit, </w:t>
            </w:r>
            <w:r>
              <w:rPr>
                <w:i/>
              </w:rPr>
              <w:t>when</w:t>
            </w:r>
            <w:r>
              <w:t xml:space="preserve"> installed on a team machine, </w:t>
            </w:r>
            <w:r>
              <w:rPr>
                <w:i/>
              </w:rPr>
              <w:t>then</w:t>
            </w:r>
            <w:r>
              <w:t xml:space="preserve"> it loads without undocumented steps</w:t>
            </w:r>
          </w:p>
        </w:tc>
        <w:tc>
          <w:tcPr>
            <w:tcW w:type="dxa" w:w="1728"/>
          </w:tcPr>
          <w:p>
            <w:r/>
            <w:r>
              <w:t>✅ macOS + Windows</w:t>
            </w:r>
          </w:p>
        </w:tc>
        <w:tc>
          <w:tcPr>
            <w:tcW w:type="dxa" w:w="1728"/>
          </w:tcPr>
          <w:p>
            <w:r/>
            <w:r>
              <w:t>✅ macOS</w:t>
            </w:r>
          </w:p>
        </w:tc>
        <w:tc>
          <w:tcPr>
            <w:tcW w:type="dxa" w:w="1728"/>
          </w:tcPr>
          <w:p>
            <w:r/>
            <w:r>
              <w:t>✅ Windows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rPr>
                <w:b/>
              </w:rPr>
              <w:t>DS-2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Given</w:t>
            </w:r>
            <w:r>
              <w:t xml:space="preserve"> sample data, </w:t>
            </w:r>
            <w:r>
              <w:rPr>
                <w:i/>
              </w:rPr>
              <w:t>when</w:t>
            </w:r>
            <w:r>
              <w:t xml:space="preserve"> the available tools are used, </w:t>
            </w:r>
            <w:r>
              <w:rPr>
                <w:i/>
              </w:rPr>
              <w:t>then</w:t>
            </w:r>
            <w:r>
              <w:t xml:space="preserve"> LiDAR and radar are loaded and visualised</w:t>
            </w:r>
          </w:p>
        </w:tc>
        <w:tc>
          <w:tcPr>
            <w:tcW w:type="dxa" w:w="1728"/>
          </w:tcPr>
          <w:p>
            <w:r>
              <w:t>LiDAR visualised from the available labelled assets; no matched radar benchmark.</w:t>
            </w:r>
            <w:r/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t>Matched radar/LiDAR views in selected scenes; condition labels do not establish a weather effect.</w:t>
            </w:r>
            <w:r/>
            <w:r>
              <w:rPr>
                <w:b/>
              </w:rPr>
            </w:r>
            <w:r/>
          </w:p>
        </w:tc>
        <w:tc>
          <w:tcPr>
            <w:tcW w:type="dxa" w:w="1728"/>
          </w:tcPr>
          <w:p>
            <w:r/>
            <w:r>
              <w:t>✅ Camera, LiDAR and radar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rPr>
                <w:b/>
              </w:rPr>
              <w:t>DS-3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Given</w:t>
            </w:r>
            <w:r>
              <w:t xml:space="preserve"> the split, </w:t>
            </w:r>
            <w:r>
              <w:rPr>
                <w:i/>
              </w:rPr>
              <w:t>when</w:t>
            </w:r>
            <w:r>
              <w:t xml:space="preserve"> measured, </w:t>
            </w:r>
            <w:r>
              <w:rPr>
                <w:i/>
              </w:rPr>
              <w:t>then</w:t>
            </w:r>
            <w:r>
              <w:t xml:space="preserve"> scale, class distribution and range distribution are reported as measurements, not estimates</w:t>
            </w:r>
          </w:p>
        </w:tc>
        <w:tc>
          <w:tcPr>
            <w:tcW w:type="dxa" w:w="1728"/>
          </w:tcPr>
          <w:p>
            <w:r/>
            <w:r>
              <w:t>✅ 961 frames, 174,891,807 points</w:t>
            </w:r>
          </w:p>
        </w:tc>
        <w:tc>
          <w:tcPr>
            <w:tcW w:type="dxa" w:w="1728"/>
          </w:tcPr>
          <w:p>
            <w:r/>
            <w:r>
              <w:t>✅ mini split characterised</w:t>
            </w:r>
          </w:p>
        </w:tc>
        <w:tc>
          <w:tcPr>
            <w:tcW w:type="dxa" w:w="1728"/>
          </w:tcPr>
          <w:p>
            <w:r/>
            <w:r>
              <w:t>✅ 24 scenes, 12,502 radar frames, 526,148 boxes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rPr>
                <w:b/>
              </w:rPr>
              <w:t>DS-4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Given</w:t>
            </w:r>
            <w:r>
              <w:t xml:space="preserve"> the survey, </w:t>
            </w:r>
            <w:r>
              <w:rPr>
                <w:i/>
              </w:rPr>
              <w:t>when</w:t>
            </w:r>
            <w:r>
              <w:t xml:space="preserve"> read by someone who has not used the dataset, </w:t>
            </w:r>
            <w:r>
              <w:rPr>
                <w:i/>
              </w:rPr>
              <w:t>then</w:t>
            </w:r>
            <w:r>
              <w:t xml:space="preserve"> they can state what it can and cannot answer</w:t>
            </w:r>
          </w:p>
        </w:tc>
        <w:tc>
          <w:tcPr>
            <w:tcW w:type="dxa" w:w="1728"/>
          </w:tcPr>
          <w:p>
            <w:r>
              <w:t>Pending: survey written; cold read outstanding</w:t>
            </w:r>
          </w:p>
        </w:tc>
        <w:tc>
          <w:tcPr>
            <w:tcW w:type="dxa" w:w="1728"/>
          </w:tcPr>
          <w:p>
            <w:r>
              <w:t>Pending: survey written; independent cold read outstanding</w:t>
            </w:r>
          </w:p>
        </w:tc>
        <w:tc>
          <w:tcPr>
            <w:tcW w:type="dxa" w:w="1728"/>
          </w:tcPr>
          <w:p>
            <w:r>
              <w:t>Pending: statistics recorded; survey not in template form</w:t>
            </w:r>
          </w:p>
        </w:tc>
      </w:tr>
      <w:tr>
        <w:trPr>
          <w:cantSplit/>
        </w:trPr>
        <w:tc>
          <w:tcPr>
            <w:tcW w:type="dxa" w:w="1728"/>
          </w:tcPr>
          <w:p>
            <w:r/>
            <w:r>
              <w:rPr>
                <w:b/>
              </w:rPr>
              <w:t>DS-5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Given</w:t>
            </w:r>
            <w:r>
              <w:t xml:space="preserve"> any result, </w:t>
            </w:r>
            <w:r>
              <w:rPr>
                <w:i/>
              </w:rPr>
              <w:t>when</w:t>
            </w:r>
            <w:r>
              <w:t xml:space="preserve"> recorded, </w:t>
            </w:r>
            <w:r>
              <w:rPr>
                <w:i/>
              </w:rPr>
              <w:t>then</w:t>
            </w:r>
            <w:r>
              <w:t xml:space="preserve"> it validates against the shared schema</w:t>
            </w:r>
          </w:p>
        </w:tc>
        <w:tc>
          <w:tcPr>
            <w:tcW w:type="dxa" w:w="1728"/>
          </w:tcPr>
          <w:p>
            <w:r/>
            <w:r>
              <w:t>✅ 6 records</w:t>
            </w:r>
          </w:p>
        </w:tc>
        <w:tc>
          <w:tcPr>
            <w:tcW w:type="dxa" w:w="1728"/>
          </w:tcPr>
          <w:p>
            <w:r/>
            <w:r>
              <w:t>✅ 4 records</w:t>
            </w:r>
          </w:p>
        </w:tc>
        <w:tc>
          <w:tcPr>
            <w:tcW w:type="dxa" w:w="1728"/>
          </w:tcPr>
          <w:p>
            <w:r>
              <w:t>Pending: statistics recorded outside results/</w:t>
            </w:r>
          </w:p>
        </w:tc>
      </w:tr>
    </w:tbl>
    <w:p/>
    <w:p>
      <w:r>
        <w:rPr>
          <w:b/>
        </w:rPr>
        <w:t>TruckScenes exploration and both camera experiments are merged. TruckDrive has a reported reproduction log, but its shared survey and structured result integration remain incomplete. Independent cold reads and outside-team reproduction remain outstanding.</w:t>
      </w:r>
      <w:r/>
      <w:r>
        <w:rPr>
          <w:rFonts w:ascii="Consolas" w:hAnsi="Consolas"/>
          <w:color w:val="B03060"/>
        </w:rPr>
      </w:r>
      <w:r/>
    </w:p>
    <w:p>
      <w:pPr>
        <w:pStyle w:val="Heading2"/>
      </w:pPr>
      <w:r>
        <w:t>3. Story-level tests by pair</w:t>
      </w:r>
    </w:p>
    <w:p>
      <w:pPr>
        <w:pStyle w:val="Heading3"/>
      </w:pPr>
      <w:r>
        <w:t>3.1 Damien &amp; Ricky — GOOSE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Environment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documentation written on macOS, </w:t>
            </w:r>
            <w:r>
              <w:rPr>
                <w:i/>
              </w:rPr>
              <w:t>when</w:t>
            </w:r>
            <w:r>
              <w:t xml:space="preserve"> followed on Windows, </w:t>
            </w:r>
            <w:r>
              <w:rPr>
                <w:i/>
              </w:rPr>
              <w:t>then</w:t>
            </w:r>
            <w:r>
              <w:t xml:space="preserve"> the same result is produced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</w:t>
            </w:r>
            <w:r>
              <w:t xml:space="preserve"> 961 frames on both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Characterisation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all 961 frames, </w:t>
            </w:r>
            <w:r>
              <w:rPr>
                <w:i/>
              </w:rPr>
              <w:t>when</w:t>
            </w:r>
            <w:r>
              <w:t xml:space="preserve"> measured, </w:t>
            </w:r>
            <w:r>
              <w:rPr>
                <w:i/>
              </w:rPr>
              <w:t>then</w:t>
            </w:r>
            <w:r>
              <w:t xml:space="preserve"> class, range and per-frame distributions are reported with the script that produced them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Traversability mapping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64 classes, </w:t>
            </w:r>
            <w:r>
              <w:rPr>
                <w:i/>
              </w:rPr>
              <w:t>when</w:t>
            </w:r>
            <w:r>
              <w:t xml:space="preserve"> mapped to four traversability levels, </w:t>
            </w:r>
            <w:r>
              <w:rPr>
                <w:i/>
              </w:rPr>
              <w:t>then</w:t>
            </w:r>
            <w:r>
              <w:t xml:space="preserve"> every class has a written rationale and the file validates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</w:t>
            </w:r>
            <w:r>
              <w:t xml:space="preserve"> 64/64 with rationales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Traversability rendering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mapping, </w:t>
            </w:r>
            <w:r>
              <w:rPr>
                <w:i/>
              </w:rPr>
              <w:t>when</w:t>
            </w:r>
            <w:r>
              <w:t xml:space="preserve"> applied, </w:t>
            </w:r>
            <w:r>
              <w:rPr>
                <w:i/>
              </w:rPr>
              <w:t>then</w:t>
            </w:r>
            <w:r>
              <w:t xml:space="preserve"> the drivable region is visually coherent in at least 6 of 8 scenarios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 8 of 8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Client figure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figure, </w:t>
            </w:r>
            <w:r>
              <w:rPr>
                <w:i/>
              </w:rPr>
              <w:t>when</w:t>
            </w:r>
            <w:r>
              <w:t xml:space="preserve"> shown to a reader unfamiliar with the project, </w:t>
            </w:r>
            <w:r>
              <w:rPr>
                <w:i/>
              </w:rPr>
              <w:t>then</w:t>
            </w:r>
            <w:r>
              <w:t xml:space="preserve"> they identify the finding in under 60 seconds without narration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tested</w:t>
            </w:r>
            <w:r>
              <w:t xml:space="preserve"> — needs a person outside the pair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Survey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§7, </w:t>
            </w:r>
            <w:r>
              <w:rPr>
                <w:i/>
              </w:rPr>
              <w:t>when</w:t>
            </w:r>
            <w:r>
              <w:t xml:space="preserve"> read cold, </w:t>
            </w:r>
            <w:r>
              <w:rPr>
                <w:i/>
              </w:rPr>
              <w:t>then</w:t>
            </w:r>
            <w:r>
              <w:t xml:space="preserve"> the reader can state what GOOSE can and cannot answer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tested</w:t>
            </w:r>
            <w:r>
              <w:t xml:space="preserve"> — same reason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Results store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a record missing a mandatory field, </w:t>
            </w:r>
            <w:r>
              <w:rPr>
                <w:i/>
              </w:rPr>
              <w:t>when</w:t>
            </w:r>
            <w:r>
              <w:t xml:space="preserve"> validated, </w:t>
            </w:r>
            <w:r>
              <w:rPr>
                <w:i/>
              </w:rPr>
              <w:t>then</w:t>
            </w:r>
            <w:r>
              <w:t xml:space="preserve"> it is rejected with a message naming the decision it breaches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Model run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published baseline, </w:t>
            </w:r>
            <w:r>
              <w:rPr>
                <w:i/>
              </w:rPr>
              <w:t>when</w:t>
            </w:r>
            <w:r>
              <w:t xml:space="preserve"> attempted, </w:t>
            </w:r>
            <w:r>
              <w:rPr>
                <w:i/>
              </w:rPr>
              <w:t>then</w:t>
            </w:r>
            <w:r>
              <w:t xml:space="preserve"> either a comparable number or a dated failure record with error, fixes attempted and recommendation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 on the second branch.</w:t>
            </w:r>
            <w:r>
              <w:t xml:space="preserve"> Impossible on Apple Silicon (0005); ran in FP32 on GTX 1660, stopped at 10/961 frames (0006)</w:t>
            </w:r>
          </w:p>
        </w:tc>
      </w:tr>
    </w:tbl>
    <w:p/>
    <w:p>
      <w:pPr>
        <w:pStyle w:val="Heading3"/>
        <w:pageBreakBefore/>
      </w:pPr>
      <w:r>
        <w:t>3.2 Aiden &amp; Fatima — MAN TruckScenes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Devkit feasibility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truckscenes-devkit</w:t>
            </w:r>
            <w:r>
              <w:t xml:space="preserve">, </w:t>
            </w:r>
            <w:r>
              <w:rPr>
                <w:i/>
              </w:rPr>
              <w:t>when</w:t>
            </w:r>
            <w:r>
              <w:t xml:space="preserve"> installed, </w:t>
            </w:r>
            <w:r>
              <w:rPr>
                <w:i/>
              </w:rPr>
              <w:t>then</w:t>
            </w:r>
            <w:r>
              <w:t xml:space="preserve"> a scene loads and the steps are reproducible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Sensor visualisation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sample data, </w:t>
            </w:r>
            <w:r>
              <w:rPr>
                <w:i/>
              </w:rPr>
              <w:t>when</w:t>
            </w:r>
            <w:r>
              <w:t xml:space="preserve"> rendered, </w:t>
            </w:r>
            <w:r>
              <w:rPr>
                <w:i/>
              </w:rPr>
              <w:t>then</w:t>
            </w:r>
            <w:r>
              <w:t xml:space="preserve"> LiDAR </w:t>
            </w:r>
            <w:r>
              <w:rPr>
                <w:b/>
              </w:rPr>
              <w:t>and radar</w:t>
            </w:r>
            <w:r>
              <w:t xml:space="preserve"> are shown for the same scene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Adverse conditions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scenes in clear, snow and rain, </w:t>
            </w:r>
            <w:r>
              <w:rPr>
                <w:i/>
              </w:rPr>
              <w:t>when</w:t>
            </w:r>
            <w:r>
              <w:t xml:space="preserve"> compared, </w:t>
            </w:r>
            <w:r>
              <w:rPr>
                <w:i/>
              </w:rPr>
              <w:t>then</w:t>
            </w:r>
            <w:r>
              <w:t xml:space="preserve"> differences in sensor return are visible</w:t>
            </w:r>
          </w:p>
        </w:tc>
        <w:tc>
          <w:tcPr>
            <w:tcW w:type="dxa" w:w="2880"/>
          </w:tcPr>
          <w:p>
            <w:r>
              <w:t>Selected-scene visualisation completed. A controlled comparison of weather effects has not been established.</w:t>
            </w:r>
            <w:r>
              <w:rPr>
                <w:b/>
              </w:rPr>
            </w:r>
            <w:r/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Characterisation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mini split, </w:t>
            </w:r>
            <w:r>
              <w:rPr>
                <w:i/>
              </w:rPr>
              <w:t>when</w:t>
            </w:r>
            <w:r>
              <w:t xml:space="preserve"> measured, </w:t>
            </w:r>
            <w:r>
              <w:rPr>
                <w:i/>
              </w:rPr>
              <w:t>then</w:t>
            </w:r>
            <w:r>
              <w:t xml:space="preserve"> scale and composition are reported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Survey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survey, </w:t>
            </w:r>
            <w:r>
              <w:rPr>
                <w:i/>
              </w:rPr>
              <w:t>when</w:t>
            </w:r>
            <w:r>
              <w:t xml:space="preserve"> read cold, </w:t>
            </w:r>
            <w:r>
              <w:rPr>
                <w:i/>
              </w:rPr>
              <w:t>then</w:t>
            </w:r>
            <w:r>
              <w:t xml:space="preserve"> the reader can state what TruckScenes can and cannot answer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tested</w:t>
            </w:r>
            <w:r>
              <w:t xml:space="preserve"> — draft survey exists; independent reader and outcome not recorded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Results recorded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results, </w:t>
            </w:r>
            <w:r>
              <w:rPr>
                <w:i/>
              </w:rPr>
              <w:t>when</w:t>
            </w:r>
            <w:r>
              <w:t xml:space="preserve"> recorded, </w:t>
            </w:r>
            <w:r>
              <w:rPr>
                <w:i/>
              </w:rPr>
              <w:t>then</w:t>
            </w:r>
            <w:r>
              <w:t xml:space="preserve"> they validate against the shared schema</w:t>
            </w:r>
          </w:p>
        </w:tc>
        <w:tc>
          <w:tcPr>
            <w:tcW w:type="dxa" w:w="2880"/>
          </w:tcPr>
          <w:p>
            <w:r>
              <w:t>Structured TruckScenes exploration and camera-experiment records are merged; retain validator output for the submitted revision.</w:t>
            </w:r>
            <w:r>
              <w:rPr>
                <w:b/>
              </w:rPr>
            </w:r>
            <w:r/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b/>
              </w:rPr>
              <w:t>Model run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an existing open-source detector, </w:t>
            </w:r>
            <w:r>
              <w:rPr>
                <w:i/>
              </w:rPr>
              <w:t>when</w:t>
            </w:r>
            <w:r>
              <w:t xml:space="preserve"> run against the dataset, </w:t>
            </w:r>
            <w:r>
              <w:rPr>
                <w:i/>
              </w:rPr>
              <w:t>then</w:t>
            </w:r>
            <w:r>
              <w:t xml:space="preserve"> either a scored result or a dated failure record</w:t>
            </w:r>
          </w:p>
        </w:tc>
        <w:tc>
          <w:tcPr>
            <w:tcW w:type="dxa" w:w="2880"/>
          </w:tcPr>
          <w:p>
            <w:r>
              <w:t>Scored outputs exist. Four-camera FCOS3D: mAP 0.0046, NDS 0.0038, 5,247 saved boxes across 80 nonempty samples. Full per-camera processing evidence and independent reproduction remain to be checked.</w:t>
            </w:r>
            <w:r>
              <w:rPr>
                <w:b/>
              </w:rPr>
            </w:r>
            <w:r/>
            <w:r>
              <w:rPr>
                <w:rFonts w:ascii="Consolas" w:hAnsi="Consolas"/>
                <w:color w:val="B03060"/>
              </w:rPr>
            </w:r>
            <w:r/>
            <w:r>
              <w:rPr>
                <w:b/>
              </w:rPr>
            </w:r>
            <w:r/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b/>
              </w:rPr>
              <w:t>Metric discipline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a metric not yet defined in </w:t>
            </w:r>
            <w:r>
              <w:rPr>
                <w:rFonts w:ascii="Consolas" w:hAnsi="Consolas"/>
                <w:color w:val="B03060"/>
              </w:rPr>
              <w:t>metrics-definitions.md</w:t>
            </w:r>
            <w:r>
              <w:t xml:space="preserve">, </w:t>
            </w:r>
            <w:r>
              <w:rPr>
                <w:i/>
              </w:rPr>
              <w:t>when</w:t>
            </w:r>
            <w:r>
              <w:t xml:space="preserve"> a result is recorded, </w:t>
            </w:r>
            <w:r>
              <w:rPr>
                <w:i/>
              </w:rPr>
              <w:t>then</w:t>
            </w:r>
            <w:r>
              <w:t xml:space="preserve"> it is withheld rather than reported</w:t>
            </w:r>
          </w:p>
        </w:tc>
        <w:tc>
          <w:tcPr>
            <w:tcW w:type="dxa" w:w="2880"/>
          </w:tcPr>
          <w:p>
            <w:r>
              <w:t>Report the saved TruckScenes evaluator metrics with their configuration. NDS is defined in the shared metric documentation; it is not a percentage accuracy or a cross-dataset ranking.</w:t>
            </w:r>
            <w:r>
              <w:rPr>
                <w:b/>
              </w:rPr>
            </w:r>
            <w:r/>
          </w:p>
        </w:tc>
      </w:tr>
    </w:tbl>
    <w:p/>
    <w:p>
      <w:pPr>
        <w:pStyle w:val="Heading3"/>
      </w:pPr>
      <w:r>
        <w:t>3.3 Fariya &amp; Kelsey — TruckDrive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Viewer feasibility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official viewer, </w:t>
            </w:r>
            <w:r>
              <w:rPr>
                <w:i/>
              </w:rPr>
              <w:t>when</w:t>
            </w:r>
            <w:r>
              <w:t xml:space="preserve"> installed on Windows, </w:t>
            </w:r>
            <w:r>
              <w:rPr>
                <w:i/>
              </w:rPr>
              <w:t>then</w:t>
            </w:r>
            <w:r>
              <w:t xml:space="preserve"> it loads and displays scene 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Multimodal loading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a scene, </w:t>
            </w:r>
            <w:r>
              <w:rPr>
                <w:i/>
              </w:rPr>
              <w:t>when</w:t>
            </w:r>
            <w:r>
              <w:t xml:space="preserve"> loaded, </w:t>
            </w:r>
            <w:r>
              <w:rPr>
                <w:i/>
              </w:rPr>
              <w:t>then</w:t>
            </w:r>
            <w:r>
              <w:t xml:space="preserve"> camera, LiDAR and radar are all verified</w:t>
            </w:r>
          </w:p>
        </w:tc>
        <w:tc>
          <w:tcPr>
            <w:tcW w:type="dxa" w:w="2880"/>
          </w:tcPr>
          <w:p>
            <w:r>
              <w:t>Reported reproduction for scene_28_1, including fused LiDAR and camera overlay. Empty-channel, dependency and box-overlay warnings remain; see EXP-0009.</w:t>
            </w:r>
            <w:r>
              <w:rPr>
                <w:b/>
              </w:rPr>
            </w:r>
            <w:r/>
            <w:r>
              <w:rPr>
                <w:rFonts w:ascii="Consolas" w:hAnsi="Consolas"/>
                <w:color w:val="B03060"/>
              </w:rPr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Data preparation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mini split, </w:t>
            </w:r>
            <w:r>
              <w:rPr>
                <w:i/>
              </w:rPr>
              <w:t>when</w:t>
            </w:r>
            <w:r>
              <w:t xml:space="preserve"> prepared, </w:t>
            </w:r>
            <w:r>
              <w:rPr>
                <w:i/>
              </w:rPr>
              <w:t>then</w:t>
            </w:r>
            <w:r>
              <w:t xml:space="preserve"> radar, annotations, calibration and poses are available across all 24 scenes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Characterisation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mini split, </w:t>
            </w:r>
            <w:r>
              <w:rPr>
                <w:i/>
              </w:rPr>
              <w:t>when</w:t>
            </w:r>
            <w:r>
              <w:t xml:space="preserve"> measured, </w:t>
            </w:r>
            <w:r>
              <w:rPr>
                <w:i/>
              </w:rPr>
              <w:t>then</w:t>
            </w:r>
            <w:r>
              <w:t xml:space="preserve"> scale and composition are reported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</w:t>
            </w:r>
            <w:r>
              <w:t xml:space="preserve"> 12,502 radar frames; 526,148 boxes; 27 classes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b/>
              </w:rPr>
              <w:t>Long-range evidence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radar frames, </w:t>
            </w:r>
            <w:r>
              <w:rPr>
                <w:i/>
              </w:rPr>
              <w:t>when</w:t>
            </w:r>
            <w:r>
              <w:t xml:space="preserve"> analysed by range, </w:t>
            </w:r>
            <w:r>
              <w:rPr>
                <w:i/>
              </w:rPr>
              <w:t>then</w:t>
            </w:r>
            <w:r>
              <w:t xml:space="preserve"> returns beyond 150 m are quantified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Passed. 6,746 radar returns at ≥150 m</w:t>
            </w:r>
            <w:r>
              <w:t xml:space="preserve"> across 24 sampled frames. This establishes the sensor produces data at range; it is </w:t>
            </w:r>
            <w:r>
              <w:rPr>
                <w:b/>
              </w:rPr>
              <w:t>not</w:t>
            </w:r>
            <w:r>
              <w:t xml:space="preserve"> detection evidence and does not on its own answer D-04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Survey and records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findings, </w:t>
            </w:r>
            <w:r>
              <w:rPr>
                <w:i/>
              </w:rPr>
              <w:t>when</w:t>
            </w:r>
            <w:r>
              <w:t xml:space="preserve"> recorded, </w:t>
            </w:r>
            <w:r>
              <w:rPr>
                <w:i/>
              </w:rPr>
              <w:t>then</w:t>
            </w:r>
            <w:r>
              <w:t xml:space="preserve"> they use the shared survey template and results schema</w:t>
            </w:r>
          </w:p>
        </w:tc>
        <w:tc>
          <w:tcPr>
            <w:tcW w:type="dxa" w:w="2880"/>
          </w:tcPr>
          <w:p>
            <w:r>
              <w:t>Partial. EXP-0009 is merged; shared survey and structured result records still need completion.</w:t>
            </w:r>
            <w:r>
              <w:rPr>
                <w:b/>
              </w:rPr>
            </w:r>
            <w:r/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Autoware feasibility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Given</w:t>
            </w:r>
            <w:r>
              <w:t xml:space="preserve"> the datasets and Autoware documentation, </w:t>
            </w:r>
            <w:r>
              <w:rPr>
                <w:i/>
              </w:rPr>
              <w:t>when</w:t>
            </w:r>
            <w:r>
              <w:t xml:space="preserve"> investigated, </w:t>
            </w:r>
            <w:r>
              <w:rPr>
                <w:i/>
              </w:rPr>
              <w:t>then</w:t>
            </w:r>
            <w:r>
              <w:t xml:space="preserve"> practicality is determined</w:t>
            </w:r>
          </w:p>
        </w:tc>
        <w:tc>
          <w:tcPr>
            <w:tcW w:type="dxa" w:w="2880"/>
          </w:tcPr>
          <w:p>
            <w:r>
              <w:t>Not attempted. Outside the core Sprint 3 proposal.</w:t>
            </w:r>
            <w:r>
              <w:rPr>
                <w:b/>
              </w:rPr>
            </w:r>
            <w:r/>
          </w:p>
        </w:tc>
      </w:tr>
    </w:tbl>
    <w:p/>
    <w:p>
      <w:pPr>
        <w:pStyle w:val="Heading2"/>
      </w:pPr>
      <w:r>
        <w:t>4. Tests that require a person, not a tool</w:t>
      </w:r>
    </w:p>
    <w:p>
      <w:r>
        <w:t>Recorded separately because they cannot be satisfied by any amount of further work by the pair that produced the artefact.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Cold read of the GOOSE client figure — does a stranger identify the finding in 60 seconds?</w:t>
            </w:r>
          </w:p>
        </w:tc>
        <w:tc>
          <w:tcPr>
            <w:tcW w:type="dxa" w:w="2880"/>
          </w:tcPr>
          <w:p>
            <w:r/>
            <w:r>
              <w:t>Kelsey or Fatima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Outstanding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Cold read of GOOSE survey §7 — can a reader state what the dataset can and cannot answer?</w:t>
            </w:r>
          </w:p>
        </w:tc>
        <w:tc>
          <w:tcPr>
            <w:tcW w:type="dxa" w:w="2880"/>
          </w:tcPr>
          <w:p>
            <w:r/>
            <w:r>
              <w:t>Kelsey or Fatima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Outstanding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Cold read of the TruckScenes survey by someone who has not used it</w:t>
            </w:r>
          </w:p>
        </w:tc>
        <w:tc>
          <w:tcPr>
            <w:tcW w:type="dxa" w:w="2880"/>
          </w:tcPr>
          <w:p>
            <w:r/>
            <w:r>
              <w:t>Reviewer to be assigned outside the TruckScenes pair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Outstanding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Clean-machine reproduction by a person outside the team (P-5)</w:t>
            </w:r>
          </w:p>
        </w:tc>
        <w:tc>
          <w:tcPr>
            <w:tcW w:type="dxa" w:w="2880"/>
          </w:tcPr>
          <w:p>
            <w:r/>
            <w:r>
              <w:t>Outside-team reader to be assigned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Outstanding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t>Client acceptance (P-1)</w:t>
            </w:r>
          </w:p>
        </w:tc>
        <w:tc>
          <w:tcPr>
            <w:tcW w:type="dxa" w:w="2880"/>
          </w:tcPr>
          <w:p>
            <w:r/>
            <w:r>
              <w:t>Adrian</w:t>
            </w:r>
          </w:p>
        </w:tc>
        <w:tc>
          <w:tcPr>
            <w:tcW w:type="dxa" w:w="2880"/>
          </w:tcPr>
          <w:p>
            <w:r>
              <w:t>Pending client review.</w:t>
            </w:r>
            <w:r>
              <w:rPr>
                <w:b/>
              </w:rPr>
            </w:r>
            <w:r/>
          </w:p>
        </w:tc>
      </w:tr>
    </w:tbl>
    <w:p/>
    <w:p>
      <w:pPr>
        <w:pStyle w:val="Heading2"/>
      </w:pPr>
      <w:r>
        <w:t>5. Assessment approach</w:t>
      </w:r>
    </w:p>
    <w:p>
      <w:pPr>
        <w:pStyle w:val="ListBullet"/>
      </w:pPr>
      <w:r>
        <w:t>Per-dataset tests (§2) are assessed at the sprint boundary by a member from a different pair.</w:t>
      </w:r>
    </w:p>
    <w:p>
      <w:pPr>
        <w:pStyle w:val="ListBullet"/>
      </w:pPr>
      <w:r>
        <w:t xml:space="preserve">Project-level criteria are assessed at the Sprint 3 handover. </w:t>
      </w:r>
      <w:r>
        <w:rPr>
          <w:b/>
        </w:rPr>
        <w:t>P-5</w:t>
      </w:r>
      <w:r>
        <w:t xml:space="preserve"> has supporting cross-platform evidence within the team; its outside-team check is still required.</w:t>
      </w:r>
    </w:p>
    <w:p>
      <w:pPr>
        <w:pStyle w:val="ListBullet"/>
      </w:pPr>
      <w:r>
        <w:t>A test that cannot be met is recorded with the reason rather than quietly dropped, and the reason is carried into the final report.</w:t>
      </w:r>
    </w:p>
    <w:p>
      <w:pPr>
        <w:pStyle w:val="ListBullet"/>
      </w:pPr>
      <w:r>
        <w:rPr>
          <w:b/>
        </w:rPr>
        <w:t>Unmet criteria remain visible with the next action. A pending review or a documented limitation does not automatically satisfy an acceptance criterion.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26039E7D5634FB0F6B28645670747" ma:contentTypeVersion="5" ma:contentTypeDescription="Create a new document." ma:contentTypeScope="" ma:versionID="49e77cf0d2d0c79418ff5fb4500b6204">
  <xsd:schema xmlns:xsd="http://www.w3.org/2001/XMLSchema" xmlns:xs="http://www.w3.org/2001/XMLSchema" xmlns:p="http://schemas.microsoft.com/office/2006/metadata/properties" xmlns:ns2="bf36fff2-3bbb-4817-94ce-4769e47fe68e" targetNamespace="http://schemas.microsoft.com/office/2006/metadata/properties" ma:root="true" ma:fieldsID="c3790fb5b99def2e3f7904f9796c7115" ns2:_="">
    <xsd:import namespace="bf36fff2-3bbb-4817-94ce-4769e47fe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6fff2-3bbb-4817-94ce-4769e47fe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8EA942-F0F3-44B6-816D-9677360124D5}"/>
</file>

<file path=customXml/itemProps3.xml><?xml version="1.0" encoding="utf-8"?>
<ds:datastoreItem xmlns:ds="http://schemas.openxmlformats.org/officeDocument/2006/customXml" ds:itemID="{F19FE6BC-D198-4B7C-95E6-EA04A79AB672}"/>
</file>

<file path=customXml/itemProps4.xml><?xml version="1.0" encoding="utf-8"?>
<ds:datastoreItem xmlns:ds="http://schemas.openxmlformats.org/officeDocument/2006/customXml" ds:itemID="{4607C451-CEDC-48F7-AFEA-73E0AE33E7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0x0101007FF26039E7D5634FB0F6B28645670747</vt:lpwstr>
  </property>
</Properties>
</file>