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_Toc6526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_Toc6526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_Toc13027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_Toc13027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_Toc20022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_Toc20022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_Toc22567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_Toc22567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_Toc12102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_Toc12102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_Toc28935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_Toc28935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_Toc9369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_Toc9369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_Toc29904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_Toc29904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_Toc790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_Toc790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_Toc23667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_Toc23667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_Toc257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_Toc257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_Toc2514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_Toc2514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_Toc12961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_Toc12961 </w:instrText>
          </w:r>
          <w:r>
            <w:fldChar w:fldCharType="separate"/>
          </w:r>
          <w:r>
            <w:t>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_Toc14941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_Toc14941 </w:instrText>
          </w:r>
          <w:r>
            <w:fldChar w:fldCharType="separate"/>
          </w:r>
          <w:r>
            <w:t>7</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_Toc30941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_Toc30941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_Toc26547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_Toc26547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_Toc23014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_Toc23014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_Toc19996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_Toc19996 </w:instrText>
          </w:r>
          <w:r>
            <w:fldChar w:fldCharType="separate"/>
          </w:r>
          <w:r>
            <w:t>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_Toc15414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_Toc15414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_Toc20515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_Toc20515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_Toc32352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_Toc32352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_Toc26509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_Toc26509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_Toc31367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_Toc31367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_Toc6020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_Toc6020 </w:instrText>
          </w:r>
          <w:r>
            <w:fldChar w:fldCharType="separate"/>
          </w:r>
          <w:r>
            <w:t>9</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_Toc14973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_Toc14973 </w:instrText>
          </w:r>
          <w:r>
            <w:fldChar w:fldCharType="separate"/>
          </w:r>
          <w:r>
            <w:t>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_Toc12469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_Toc12469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_Toc2512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_Toc2512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_Toc32681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_Toc32681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_Toc15698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_Toc15698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_Toc32424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_Toc32424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_Toc998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_Toc998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_Toc12254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_Toc12254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_Toc29325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_Toc29325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_Toc10665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_Toc10665 </w:instrText>
          </w:r>
          <w:r>
            <w:fldChar w:fldCharType="separate"/>
          </w:r>
          <w:r>
            <w:t>12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_Toc19981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_Toc19981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_Toc28201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_Toc28201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_Toc26283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_Toc26283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_Toc12434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_Toc12434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_Toc16072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_Toc16072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_Toc32208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_Toc32208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_Toc15211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_Toc15211 </w:instrText>
          </w:r>
          <w:r>
            <w:fldChar w:fldCharType="separate"/>
          </w:r>
          <w:r>
            <w:t>14</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bookmarkStart w:id="41" w:name="_GoBack"/>
          <w:bookmarkEnd w:id="41"/>
        </w:p>
      </w:sdtContent>
    </w:sdt>
    <w:p>
      <w:pPr>
        <w:pStyle w:val="2"/>
        <w:bidi w:val="0"/>
        <w:rPr>
          <w:rFonts w:hint="eastAsia"/>
          <w:lang w:val="en-US" w:eastAsia="zh-CN"/>
        </w:rPr>
      </w:pPr>
      <w:bookmarkStart w:id="0" w:name="_Toc6526"/>
      <w:r>
        <w:rPr>
          <w:rFonts w:hint="eastAsia"/>
          <w:lang w:val="en-US" w:eastAsia="zh-CN"/>
        </w:rPr>
        <w:t>1 需求分析</w:t>
      </w:r>
      <w:bookmarkEnd w:id="0"/>
    </w:p>
    <w:p>
      <w:pPr>
        <w:pStyle w:val="3"/>
        <w:bidi w:val="0"/>
        <w:rPr>
          <w:rFonts w:hint="default"/>
          <w:lang w:val="en-US" w:eastAsia="zh-CN"/>
        </w:rPr>
      </w:pPr>
      <w:bookmarkStart w:id="1" w:name="_Toc13027"/>
      <w:r>
        <w:rPr>
          <w:rFonts w:hint="eastAsia"/>
          <w:lang w:val="en-US" w:eastAsia="zh-CN"/>
        </w:rPr>
        <w:t>1.1 系统概述</w:t>
      </w:r>
      <w:bookmarkEnd w:id="1"/>
    </w:p>
    <w:p>
      <w:pPr>
        <w:pStyle w:val="4"/>
        <w:bidi w:val="0"/>
        <w:rPr>
          <w:rFonts w:hint="eastAsia"/>
          <w:lang w:val="en-US" w:eastAsia="zh-CN"/>
        </w:rPr>
      </w:pPr>
      <w:bookmarkStart w:id="2" w:name="_Toc20022"/>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22567"/>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12102"/>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28935"/>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9369"/>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29904"/>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rPr>
        <w:t>应用服务器：</w:t>
      </w:r>
      <w:r>
        <w:rPr>
          <w:rFonts w:hint="eastAsia" w:ascii="宋体" w:hAnsi="宋体"/>
          <w:sz w:val="24"/>
          <w:lang w:val="en-US" w:eastAsia="zh-CN"/>
        </w:rPr>
        <w:t>SQLite3或更新版本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790"/>
      <w:r>
        <w:rPr>
          <w:rFonts w:hint="eastAsia"/>
          <w:lang w:val="en-US" w:eastAsia="zh-CN"/>
        </w:rPr>
        <w:t>1.2 系统特性</w:t>
      </w:r>
      <w:bookmarkEnd w:id="8"/>
    </w:p>
    <w:p>
      <w:pPr>
        <w:pStyle w:val="4"/>
        <w:bidi w:val="0"/>
        <w:rPr>
          <w:rFonts w:hint="eastAsia"/>
          <w:lang w:val="en-US" w:eastAsia="zh-CN"/>
        </w:rPr>
      </w:pPr>
      <w:bookmarkStart w:id="9" w:name="_Toc23667"/>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257"/>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w:t>
      </w:r>
    </w:p>
    <w:p>
      <w:pPr>
        <w:pStyle w:val="4"/>
        <w:bidi w:val="0"/>
        <w:rPr>
          <w:rFonts w:hint="eastAsia"/>
          <w:lang w:val="en-US" w:eastAsia="zh-CN"/>
        </w:rPr>
      </w:pPr>
      <w:bookmarkStart w:id="11" w:name="_Toc2514"/>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12961"/>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14941"/>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30941"/>
      <w:r>
        <w:rPr>
          <w:rFonts w:hint="eastAsia"/>
          <w:lang w:val="en-US" w:eastAsia="zh-CN"/>
        </w:rPr>
        <w:t>1.3 非功能性需求</w:t>
      </w:r>
      <w:bookmarkEnd w:id="14"/>
    </w:p>
    <w:p>
      <w:pPr>
        <w:pStyle w:val="4"/>
        <w:bidi w:val="0"/>
        <w:rPr>
          <w:rFonts w:hint="eastAsia"/>
          <w:lang w:val="en-US" w:eastAsia="zh-CN"/>
        </w:rPr>
      </w:pPr>
      <w:bookmarkStart w:id="15" w:name="_Toc26547"/>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3014"/>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19996"/>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5414"/>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20515"/>
      <w:r>
        <w:rPr>
          <w:rFonts w:hint="eastAsia"/>
          <w:lang w:val="en-US" w:eastAsia="zh-CN"/>
        </w:rPr>
        <w:t>1.4 外部接口需求</w:t>
      </w:r>
      <w:bookmarkEnd w:id="19"/>
    </w:p>
    <w:p>
      <w:pPr>
        <w:pStyle w:val="4"/>
        <w:bidi w:val="0"/>
        <w:rPr>
          <w:rFonts w:hint="eastAsia"/>
          <w:lang w:val="en-US" w:eastAsia="zh-CN"/>
        </w:rPr>
      </w:pPr>
      <w:bookmarkStart w:id="20" w:name="_Toc32352"/>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6509"/>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31367"/>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6020"/>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14973"/>
      <w:r>
        <w:rPr>
          <w:rFonts w:hint="eastAsia"/>
          <w:lang w:val="en-US" w:eastAsia="zh-CN"/>
        </w:rPr>
        <w:t>2 概要设计</w:t>
      </w:r>
      <w:bookmarkEnd w:id="24"/>
    </w:p>
    <w:p>
      <w:pPr>
        <w:pStyle w:val="3"/>
        <w:numPr>
          <w:ilvl w:val="1"/>
          <w:numId w:val="4"/>
        </w:numPr>
        <w:bidi w:val="0"/>
        <w:rPr>
          <w:rFonts w:hint="eastAsia"/>
          <w:lang w:val="en-US" w:eastAsia="zh-CN"/>
        </w:rPr>
      </w:pPr>
      <w:bookmarkStart w:id="25" w:name="_Toc12469"/>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2512"/>
      <w:r>
        <w:rPr>
          <w:rFonts w:hint="eastAsia"/>
          <w:lang w:val="en-US" w:eastAsia="zh-CN"/>
        </w:rPr>
        <w:t>使用人员约束</w:t>
      </w:r>
      <w:bookmarkEnd w:id="26"/>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32681"/>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15698"/>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32424"/>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SQLite</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3.0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numId w:val="0"/>
        </w:numPr>
        <w:bidi w:val="0"/>
        <w:ind w:leftChars="0"/>
        <w:rPr>
          <w:rFonts w:hint="eastAsia"/>
          <w:lang w:val="en-US" w:eastAsia="zh-CN"/>
        </w:rPr>
      </w:pPr>
      <w:bookmarkStart w:id="30" w:name="_Toc998"/>
      <w:r>
        <w:rPr>
          <w:rFonts w:hint="eastAsia"/>
          <w:lang w:val="en-US" w:eastAsia="zh-CN"/>
        </w:rPr>
        <w:t>2.1.5 通信接口</w:t>
      </w:r>
      <w:bookmarkEnd w:id="30"/>
    </w:p>
    <w:p>
      <w:pPr>
        <w:numPr>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12254"/>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29325"/>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10665"/>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9981"/>
      <w:r>
        <w:rPr>
          <w:rFonts w:hint="eastAsia"/>
          <w:lang w:val="en-US" w:eastAsia="zh-CN"/>
        </w:rPr>
        <w:t>2.3.1数据库设计</w:t>
      </w:r>
      <w:bookmarkEnd w:id="34"/>
    </w:p>
    <w:p>
      <w:pPr>
        <w:ind w:firstLine="420" w:firstLineChars="0"/>
        <w:rPr>
          <w:rFonts w:hint="default"/>
          <w:sz w:val="24"/>
          <w:szCs w:val="24"/>
          <w:lang w:val="en-US" w:eastAsia="zh-CN"/>
        </w:rPr>
      </w:pPr>
      <w:r>
        <w:rPr>
          <w:rFonts w:hint="eastAsia"/>
          <w:sz w:val="24"/>
          <w:szCs w:val="24"/>
          <w:lang w:val="en-US" w:eastAsia="zh-CN"/>
        </w:rPr>
        <w:t>暂时空着</w:t>
      </w:r>
    </w:p>
    <w:p>
      <w:pPr>
        <w:pStyle w:val="3"/>
        <w:bidi w:val="0"/>
        <w:rPr>
          <w:rFonts w:hint="default"/>
          <w:lang w:val="en-US" w:eastAsia="zh-CN"/>
        </w:rPr>
      </w:pPr>
      <w:bookmarkStart w:id="35" w:name="_Toc28201"/>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26283"/>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12434"/>
      <w:r>
        <w:rPr>
          <w:rFonts w:hint="eastAsia"/>
          <w:lang w:val="en-US" w:eastAsia="zh-CN"/>
        </w:rPr>
        <w:t>2.6 开发环境配置</w:t>
      </w:r>
      <w:bookmarkEnd w:id="3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394"/>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39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300"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394" w:type="dxa"/>
          </w:tcPr>
          <w:p>
            <w:pPr>
              <w:spacing w:line="360" w:lineRule="auto"/>
              <w:rPr>
                <w:rFonts w:hint="eastAsia" w:ascii="宋体" w:hAnsi="宋体"/>
                <w:szCs w:val="21"/>
              </w:rPr>
            </w:pPr>
            <w:r>
              <w:rPr>
                <w:rFonts w:ascii="宋体" w:hAnsi="宋体"/>
                <w:szCs w:val="21"/>
              </w:rPr>
              <w:t>Intel PentiumIII 450MHz</w:t>
            </w:r>
          </w:p>
        </w:tc>
        <w:tc>
          <w:tcPr>
            <w:tcW w:w="2300"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394" w:type="dxa"/>
          </w:tcPr>
          <w:p>
            <w:pPr>
              <w:spacing w:line="360" w:lineRule="auto"/>
              <w:rPr>
                <w:rFonts w:hint="default" w:ascii="宋体" w:hAnsi="宋体"/>
                <w:szCs w:val="21"/>
                <w:lang w:val="en-US"/>
              </w:rPr>
            </w:pPr>
            <w:r>
              <w:rPr>
                <w:rFonts w:hint="eastAsia" w:ascii="宋体" w:hAnsi="宋体"/>
                <w:szCs w:val="21"/>
                <w:lang w:val="en-US" w:eastAsia="zh-CN"/>
              </w:rPr>
              <w:t>Android Studio，Editplus</w:t>
            </w:r>
          </w:p>
        </w:tc>
        <w:tc>
          <w:tcPr>
            <w:tcW w:w="2300"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394"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300"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394"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300" w:type="dxa"/>
          </w:tcPr>
          <w:p>
            <w:pPr>
              <w:spacing w:line="360" w:lineRule="auto"/>
              <w:rPr>
                <w:rFonts w:hint="eastAsia" w:ascii="宋体" w:hAnsi="宋体"/>
                <w:szCs w:val="21"/>
              </w:rPr>
            </w:pPr>
          </w:p>
        </w:tc>
      </w:tr>
    </w:tbl>
    <w:p>
      <w:pPr>
        <w:pStyle w:val="3"/>
        <w:bidi w:val="0"/>
        <w:rPr>
          <w:rFonts w:hint="eastAsia"/>
          <w:lang w:val="en-US" w:eastAsia="zh-CN"/>
        </w:rPr>
      </w:pPr>
      <w:bookmarkStart w:id="38" w:name="_Toc16072"/>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数据库管理系统：SQLite3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32208"/>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数据库管理系统：SQLite3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15211"/>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ind w:firstLine="420" w:firstLineChars="0"/>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60524A3"/>
    <w:multiLevelType w:val="singleLevel"/>
    <w:tmpl w:val="D60524A3"/>
    <w:lvl w:ilvl="0" w:tentative="0">
      <w:start w:val="1"/>
      <w:numFmt w:val="decimal"/>
      <w:lvlText w:val="%1."/>
      <w:lvlJc w:val="left"/>
      <w:pPr>
        <w:tabs>
          <w:tab w:val="left" w:pos="312"/>
        </w:tabs>
      </w:pPr>
    </w:lvl>
  </w:abstractNum>
  <w:abstractNum w:abstractNumId="5">
    <w:nsid w:val="E0160F59"/>
    <w:multiLevelType w:val="singleLevel"/>
    <w:tmpl w:val="E0160F59"/>
    <w:lvl w:ilvl="0" w:tentative="0">
      <w:start w:val="2"/>
      <w:numFmt w:val="decimal"/>
      <w:suff w:val="nothing"/>
      <w:lvlText w:val="（%1）"/>
      <w:lvlJc w:val="left"/>
    </w:lvl>
  </w:abstractNum>
  <w:abstractNum w:abstractNumId="6">
    <w:nsid w:val="0CDE9BA1"/>
    <w:multiLevelType w:val="singleLevel"/>
    <w:tmpl w:val="0CDE9BA1"/>
    <w:lvl w:ilvl="0" w:tentative="0">
      <w:start w:val="1"/>
      <w:numFmt w:val="decimal"/>
      <w:lvlText w:val="%1."/>
      <w:lvlJc w:val="left"/>
      <w:pPr>
        <w:tabs>
          <w:tab w:val="left" w:pos="312"/>
        </w:tabs>
      </w:pPr>
    </w:lvl>
  </w:abstractNum>
  <w:abstractNum w:abstractNumId="7">
    <w:nsid w:val="215BE979"/>
    <w:multiLevelType w:val="singleLevel"/>
    <w:tmpl w:val="215BE979"/>
    <w:lvl w:ilvl="0" w:tentative="0">
      <w:start w:val="1"/>
      <w:numFmt w:val="decimal"/>
      <w:lvlText w:val="%1."/>
      <w:lvlJc w:val="left"/>
      <w:pPr>
        <w:tabs>
          <w:tab w:val="left" w:pos="312"/>
        </w:tabs>
      </w:pPr>
    </w:lvl>
  </w:abstractNum>
  <w:abstractNum w:abstractNumId="8">
    <w:nsid w:val="2E461899"/>
    <w:multiLevelType w:val="singleLevel"/>
    <w:tmpl w:val="2E461899"/>
    <w:lvl w:ilvl="0" w:tentative="0">
      <w:start w:val="1"/>
      <w:numFmt w:val="decimal"/>
      <w:suff w:val="nothing"/>
      <w:lvlText w:val="（%1）"/>
      <w:lvlJc w:val="left"/>
    </w:lvl>
  </w:abstractNum>
  <w:abstractNum w:abstractNumId="9">
    <w:nsid w:val="3B103B18"/>
    <w:multiLevelType w:val="singleLevel"/>
    <w:tmpl w:val="3B103B18"/>
    <w:lvl w:ilvl="0" w:tentative="0">
      <w:start w:val="1"/>
      <w:numFmt w:val="decimal"/>
      <w:lvlText w:val="%1."/>
      <w:lvlJc w:val="left"/>
      <w:pPr>
        <w:tabs>
          <w:tab w:val="left" w:pos="312"/>
        </w:tabs>
      </w:pPr>
    </w:lvl>
  </w:abstractNum>
  <w:abstractNum w:abstractNumId="10">
    <w:nsid w:val="7DF3CB11"/>
    <w:multiLevelType w:val="singleLevel"/>
    <w:tmpl w:val="7DF3CB11"/>
    <w:lvl w:ilvl="0" w:tentative="0">
      <w:start w:val="1"/>
      <w:numFmt w:val="decimal"/>
      <w:lvlText w:val="%1."/>
      <w:lvlJc w:val="left"/>
      <w:pPr>
        <w:tabs>
          <w:tab w:val="left" w:pos="312"/>
        </w:tabs>
      </w:pPr>
    </w:lvl>
  </w:abstractNum>
  <w:num w:numId="1">
    <w:abstractNumId w:val="4"/>
  </w:num>
  <w:num w:numId="2">
    <w:abstractNumId w:val="2"/>
  </w:num>
  <w:num w:numId="3">
    <w:abstractNumId w:val="10"/>
  </w:num>
  <w:num w:numId="4">
    <w:abstractNumId w:val="1"/>
  </w:num>
  <w:num w:numId="5">
    <w:abstractNumId w:val="0"/>
  </w:num>
  <w:num w:numId="6">
    <w:abstractNumId w:val="6"/>
  </w:num>
  <w:num w:numId="7">
    <w:abstractNumId w:val="9"/>
  </w:num>
  <w:num w:numId="8">
    <w:abstractNumId w:val="3"/>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48803A7"/>
    <w:rsid w:val="0C211F3D"/>
    <w:rsid w:val="0E583641"/>
    <w:rsid w:val="1A590769"/>
    <w:rsid w:val="21A05444"/>
    <w:rsid w:val="221709D6"/>
    <w:rsid w:val="266D1642"/>
    <w:rsid w:val="2AB768D5"/>
    <w:rsid w:val="2E573BEB"/>
    <w:rsid w:val="30D76155"/>
    <w:rsid w:val="39604709"/>
    <w:rsid w:val="39CA2E88"/>
    <w:rsid w:val="40800401"/>
    <w:rsid w:val="41404C0C"/>
    <w:rsid w:val="4A3848FB"/>
    <w:rsid w:val="4EB7031D"/>
    <w:rsid w:val="53615AF3"/>
    <w:rsid w:val="574514B6"/>
    <w:rsid w:val="5ABC46E3"/>
    <w:rsid w:val="5D3F4257"/>
    <w:rsid w:val="6562205A"/>
    <w:rsid w:val="6C5716FA"/>
    <w:rsid w:val="6D903B02"/>
    <w:rsid w:val="6E9A7F0B"/>
    <w:rsid w:val="70527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2020-01-10T09:54:04Z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