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Two-Phase Interleaved Boost PFC</w:t>
      </w:r>
    </w:p>
    <w:p>
      <w:pPr>
        <w:jc w:val="center"/>
      </w:pPr>
      <w:r>
        <w:rPr>
          <w:rFonts w:ascii="Aptos Display" w:hAnsi="Aptos Display"/>
          <w:b/>
          <w:sz w:val="36"/>
        </w:rPr>
        <w:t>Magnetic Design and Output-Capacitor Design Report</w:t>
      </w:r>
    </w:p>
    <w:p>
      <w:pPr>
        <w:jc w:val="center"/>
      </w:pPr>
      <w:r>
        <w:rPr>
          <w:rFonts w:ascii="Aptos Narrow" w:hAnsi="Aptos Narrow"/>
          <w:b/>
          <w:color w:val="2E74B5"/>
          <w:sz w:val="26"/>
        </w:rPr>
        <w:t>A Step-by-Step Design Reference — Steps 13 to 15</w:t>
      </w:r>
    </w:p>
    <w:p>
      <w:pPr>
        <w:jc w:val="center"/>
      </w:pPr>
      <w:r>
        <w:rPr>
          <w:rFonts w:ascii="Aptos Narrow" w:hAnsi="Aptos Narrow"/>
          <w:sz w:val="20"/>
        </w:rPr>
        <w:t>Continuous-Conduction-Mode Boost — Universal Input 90–264 Vac @ 60 Hz — 1.7 / 3.6 kW</w:t>
      </w:r>
    </w:p>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Project Name: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Design Engineer:</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Ricky Shah</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Date: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Scope: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Steps 13–15</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Topology:</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2-Phase Interleaved Boost — CCM</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Controller / switches / cooling:</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8"/>
              </w:rPr>
              <w:t>Analog controller | Si / SiC switches | Fan cooled</w:t>
            </w:r>
          </w:p>
        </w:tc>
      </w:tr>
    </w:tbl>
    <w:p/>
    <w:p>
      <w:pPr>
        <w:jc w:val="center"/>
      </w:pPr>
      <w:r>
        <w:rPr>
          <w:rFonts w:ascii="Aptos Narrow" w:hAnsi="Aptos Narrow"/>
          <w:i/>
          <w:sz w:val="18"/>
        </w:rPr>
        <w:t>Generated by PFC AI Agent (Mode B) — Steps 13–15 — Format follows Steps 1–12 styled Word report</w:t>
      </w:r>
    </w:p>
    <w:p>
      <w:r>
        <w:rPr>
          <w:rFonts w:ascii="Aptos Narrow" w:hAnsi="Aptos Narrow"/>
          <w:sz w:val="19"/>
        </w:rPr>
        <w:br w:type="page"/>
      </w:r>
    </w:p>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Document Control</w:t>
            </w:r>
          </w:p>
        </w:tc>
      </w:tr>
    </w:tbl>
    <w:p>
      <w:pPr>
        <w:spacing w:after="80"/>
      </w:pPr>
      <w:r>
        <w:rPr>
          <w:rFonts w:ascii="Aptos Narrow" w:hAnsi="Aptos Narrow" w:eastAsia="Aptos Narrow"/>
          <w:b w:val="0"/>
          <w:i w:val="0"/>
          <w:sz w:val="19"/>
        </w:rPr>
        <w:t>This document records Steps 13 through 15 of the PFC design flow in the same styled report format used for the Word design report. The calculation content is transcribed from the supplied PDF without reducing calculation steps or design information.</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Document title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Two-Phase Interleaved Boost PFC — Magnetic Design and Output-Capacitor Design Report</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Scope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Steps 13–15 (boost inductor magnetic design, time-domain flux/core-loss modeling, Vout capacitor design)</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Generated by</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PFC AI Agent (Mode B)</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Status</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Continuation of power-stage and input-current design flow</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Topology</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2-phase interleaved boost, CCM</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Operating range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90–264 Vac @ 60 Hz in, 394 Vdc bus, 1.7 / 3.6 kW</w:t>
            </w:r>
          </w:p>
        </w:tc>
      </w:tr>
    </w:tbl>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Overview</w:t>
            </w:r>
          </w:p>
        </w:tc>
      </w:tr>
    </w:tbl>
    <w:p>
      <w:pPr>
        <w:spacing w:after="80"/>
      </w:pPr>
      <w:r>
        <w:rPr>
          <w:rFonts w:ascii="Aptos Narrow" w:hAnsi="Aptos Narrow" w:eastAsia="Aptos Narrow"/>
          <w:b w:val="0"/>
          <w:i w:val="0"/>
          <w:sz w:val="19"/>
        </w:rPr>
        <w:t>Steps 13 and 14 complete the boost inductor magnetic design and core-loss modeling. Step 15 sizes and verifies the output capacitor bank for hold-up time, voltage ripple, RMS ripple current, dissipation, and thermal rise.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Design outcome</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Result</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Where</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Selected boost inductor core</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Edge 0059071A2, 3-stack, 47 turns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13</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No-load inductance</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L0 = 371.1 / 404.2 / 437.4 µH (min / nom / max)</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13.3</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Full-load flux range at 90 Vac</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0.3007 T to 0.4337 T</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13.5</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Low-line loss estimate</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Ptotal = 3.605 W at 25°C; 4.090 W at 100°C</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13.7</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Time-domain core-loss model</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Pcore(B) = k·B^n, n = 2.3000, k = 982.81</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14.3</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Selected output capacitor bank</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5 × 470 µF, 450 V Panasonic EEUFC series</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15.7</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Output capacitor verification</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Ripple current PASS; worst-case Tcap = 53.3°C</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Step 15.9</w:t>
            </w:r>
          </w:p>
        </w:tc>
      </w:tr>
    </w:tbl>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Nomenclature</w:t>
            </w:r>
          </w:p>
        </w:tc>
      </w:tr>
    </w:tbl>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Symbol</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Description</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Value / Units</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Lϕ,target</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Per-phase boost inductance target</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240 µH</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Iϕ,avg@crest</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Per-phase crest-average current</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A</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Iϕ,rms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Per-phase inductor RMS current</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A</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AL</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Inductance factor</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nH/T²</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Ae / Wa</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Effective magnetic area / window area</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mm²</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N</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Number of turns</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turns</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ΔIL,pp</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Inductor peak-to-peak ripple current</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A</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Bac,pk</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Peak AC flux density</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T</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Bdc</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DC flux density</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FFcu</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Copper fill factor</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Pcu / Pcore / Ptotal</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Copper loss / core loss / total loss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Choldup / Cripple</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Capacitance required for hold-up / ripple</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µF</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ESRpar</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Parallel ESR of capacitor bank</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mΩ</w:t>
            </w:r>
          </w:p>
        </w:tc>
      </w:tr>
    </w:tbl>
    <w:p>
      <w:r>
        <w:rPr>
          <w:rFonts w:ascii="Aptos Narrow" w:hAnsi="Aptos Narrow"/>
          <w:sz w:val="19"/>
        </w:rPr>
        <w:br w:type="page"/>
      </w:r>
    </w:p>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Step 13 — Boost Inductor Magnetic Design</w:t>
            </w:r>
          </w:p>
        </w:tc>
      </w:tr>
    </w:tbl>
    <w:p>
      <w:r>
        <w:rPr>
          <w:rFonts w:ascii="Aptos Display" w:hAnsi="Aptos Display" w:eastAsia="Aptos Display"/>
          <w:b/>
          <w:color w:val="2E74B5"/>
          <w:sz w:val="24"/>
        </w:rPr>
        <w:t>Step 13.1 — Reference Operating Point and Design Targets (Low Line, Full Load)</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Vout</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394 Vdc</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fsw</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70 kHz</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Vin,rms (low line)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90 Vac @ 60 Hz</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Vin,pk = √2 · Vin,rms</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127.2792 V</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Dpk = 1 − (Vin,pk/Vout)</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0.6767</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Lϕ,target (low line, full load)</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240 µH</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Iϕ,avg@crest = Ipk,line/2</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14.1522 A</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Iϕ,rms (used for copper loss)</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10.0700 A</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∆IL,pp@crest = Vin,pk·Dpk/(Lϕ·fsw)</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5.1269 A</w:t>
            </w:r>
          </w:p>
        </w:tc>
      </w:tr>
    </w:tbl>
    <w:p>
      <w:r>
        <w:rPr>
          <w:rFonts w:ascii="Aptos Display" w:hAnsi="Aptos Display" w:eastAsia="Aptos Display"/>
          <w:b/>
          <w:color w:val="2E74B5"/>
          <w:sz w:val="24"/>
        </w:rPr>
        <w:t>Step 13.0 — Top Core Candidates: Sizing Engine Results</w:t>
      </w:r>
    </w:p>
    <w:p>
      <w:pPr>
        <w:spacing w:after="80"/>
      </w:pPr>
      <w:r>
        <w:rPr>
          <w:rFonts w:ascii="Aptos Narrow" w:hAnsi="Aptos Narrow" w:eastAsia="Aptos Narrow"/>
          <w:b w:val="0"/>
          <w:i w:val="0"/>
          <w:sz w:val="19"/>
        </w:rPr>
        <w:t>The engine evaluated all catalog cores for the selected material family and ranked the top 15 candidates. The highlighted row is the approved design carried forward to Steps 13.1–14.</w:t>
      </w:r>
    </w:p>
    <w:tbl>
      <w:tblPr>
        <w:tblStyle w:val="TableGrid"/>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Part number</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µ</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Stacks</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N</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FFcu%</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∆T °C</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Ptotal W</w:t>
            </w:r>
          </w:p>
        </w:tc>
        <w:tc>
          <w:tcPr>
            <w:tcW w:type="dxa" w:w="1130"/>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Result</w:t>
            </w:r>
          </w:p>
        </w:tc>
      </w:tr>
      <w:tr>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0059071A2</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47</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32.6</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3.64</w:t>
            </w:r>
          </w:p>
        </w:tc>
        <w:tc>
          <w:tcPr>
            <w:tcW w:type="dxa" w:w="1130"/>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0059555A2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53</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33.8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3.77</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0059550A2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34.9</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3.90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0059553A2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44</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35.4</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3.92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0059076A2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47</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32.7</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3.94</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0059391A2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26.9</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0059392A2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27.4</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3.82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0059390A2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3.85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0059083A2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46</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33.7</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4.26</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0059451A2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27.9</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4.08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0059729A2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38</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5.05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0059193A2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43</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38.5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5.64</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13</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0059617A2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5.14</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0059599A2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60</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48</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36.2</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5.85</w:t>
            </w:r>
          </w:p>
        </w:tc>
        <w:tc>
          <w:tcPr>
            <w:tcW w:type="dxa" w:w="113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r>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0059616A2</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40</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45</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24</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27.8</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5.29</w:t>
            </w:r>
          </w:p>
        </w:tc>
        <w:tc>
          <w:tcPr>
            <w:tcW w:type="dxa" w:w="113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PASS</w:t>
            </w:r>
          </w:p>
        </w:tc>
      </w:tr>
    </w:tbl>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Selection  </w:t>
            </w:r>
            <w:r>
              <w:rPr>
                <w:rFonts w:ascii="Aptos Narrow" w:hAnsi="Aptos Narrow"/>
                <w:sz w:val="17"/>
              </w:rPr>
              <w:t>#1 0059071A2 — Best overall   |   #6 0059391A2 — Best 2-stack   |   #11 0059729A2 — Best 1-stack</w:t>
            </w:r>
          </w:p>
        </w:tc>
      </w:tr>
    </w:tbl>
    <w:p>
      <w:r>
        <w:rPr>
          <w:rFonts w:ascii="Aptos Display" w:hAnsi="Aptos Display" w:eastAsia="Aptos Display"/>
          <w:b/>
          <w:color w:val="2E74B5"/>
          <w:sz w:val="24"/>
        </w:rPr>
        <w:t>Step 13.2 — Selected Core and Stacking Parameters</w:t>
      </w:r>
    </w:p>
    <w:p>
      <w:pPr>
        <w:spacing w:after="80"/>
      </w:pPr>
      <w:r>
        <w:rPr>
          <w:rFonts w:ascii="Aptos Narrow" w:hAnsi="Aptos Narrow" w:eastAsia="Aptos Narrow"/>
          <w:b w:val="0"/>
          <w:i w:val="0"/>
          <w:sz w:val="19"/>
        </w:rPr>
        <w:t>Core: Edge 0059071A2  |  OD = 33.66 mm, ID = 19.46 mm, HT = 11.43 mm (uncoated)</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AL(single)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61 nH/T² ± 8%</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Ae(single)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66 mm²</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Wa(single)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297 mm²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Stacks</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3</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AL,total,min</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168 nH/T²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AL,total,nom</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183 nH/T²</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AL,total,max</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198 nH/T²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Ae,total</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197 mm²</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Wa,total</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891 mm²</w:t>
            </w:r>
          </w:p>
        </w:tc>
      </w:tr>
    </w:tbl>
    <w:p>
      <w:r>
        <w:rPr>
          <w:rFonts w:ascii="Aptos Display" w:hAnsi="Aptos Display" w:eastAsia="Aptos Display"/>
          <w:b/>
          <w:color w:val="2E74B5"/>
          <w:sz w:val="24"/>
        </w:rPr>
        <w:t>Step 13.3 — Number of Turns</w:t>
      </w:r>
    </w:p>
    <w:p>
      <w:r>
        <w:rPr>
          <w:rFonts w:ascii="Aptos Display" w:hAnsi="Aptos Display" w:eastAsia="Aptos Display"/>
          <w:b/>
          <w:color w:val="2E74B5"/>
          <w:sz w:val="24"/>
        </w:rPr>
        <w:t>Step 13.3.1 — Selected turns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N = 47 turns</w:t>
            </w:r>
          </w:p>
        </w:tc>
      </w:tr>
    </w:tbl>
    <w:p>
      <w:r>
        <w:rPr>
          <w:rFonts w:ascii="Aptos Display" w:hAnsi="Aptos Display" w:eastAsia="Aptos Display"/>
          <w:b/>
          <w:color w:val="2E74B5"/>
          <w:sz w:val="24"/>
        </w:rPr>
        <w:t>Step 13.3.2 — No-load inductance (0 A) using AL,total</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L0 = AL,total · N²</w:t>
            </w:r>
            <w:r>
              <w:br/>
            </w:r>
            <w:r>
              <w:rPr>
                <w:rFonts w:ascii="Cambria Math" w:hAnsi="Cambria Math" w:eastAsia="Cambria Math"/>
                <w:sz w:val="20"/>
              </w:rPr>
              <w:t>L0,min = (168 nH/T²) · (47²) = 371.112 µH</w:t>
            </w:r>
            <w:r>
              <w:br/>
            </w:r>
            <w:r>
              <w:rPr>
                <w:rFonts w:ascii="Cambria Math" w:hAnsi="Cambria Math" w:eastAsia="Cambria Math"/>
                <w:sz w:val="20"/>
              </w:rPr>
              <w:t>L0,nom = (183 nH/T²) · (47²) = 404.247 µH</w:t>
            </w:r>
            <w:r>
              <w:br/>
            </w:r>
            <w:r>
              <w:rPr>
                <w:rFonts w:ascii="Cambria Math" w:hAnsi="Cambria Math" w:eastAsia="Cambria Math"/>
                <w:sz w:val="20"/>
              </w:rPr>
              <w:t>L0,max = (198 nH/T²) · (47²) = 437.382 µH</w:t>
            </w:r>
          </w:p>
        </w:tc>
      </w:tr>
    </w:tbl>
    <w:p>
      <w:r>
        <w:rPr>
          <w:rFonts w:ascii="Aptos Display" w:hAnsi="Aptos Display" w:eastAsia="Aptos Display"/>
          <w:b/>
          <w:color w:val="2E74B5"/>
          <w:sz w:val="24"/>
        </w:rPr>
        <w:t>Step 13.3.3 — Required inductance retention at full-load bias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kreq = Lϕ,target / L0</w:t>
            </w:r>
            <w:r>
              <w:br/>
            </w:r>
            <w:r>
              <w:rPr>
                <w:rFonts w:ascii="Cambria Math" w:hAnsi="Cambria Math" w:eastAsia="Cambria Math"/>
                <w:sz w:val="20"/>
              </w:rPr>
              <w:t>kreq,min(AL) = 240.000 / 371.112 = 0.6467</w:t>
            </w:r>
            <w:r>
              <w:br/>
            </w:r>
            <w:r>
              <w:rPr>
                <w:rFonts w:ascii="Cambria Math" w:hAnsi="Cambria Math" w:eastAsia="Cambria Math"/>
                <w:sz w:val="20"/>
              </w:rPr>
              <w:t>kreq,nom(AL) = 240.000 / 404.247 = 0.5937</w:t>
            </w:r>
            <w:r>
              <w:br/>
            </w:r>
            <w:r>
              <w:rPr>
                <w:rFonts w:ascii="Cambria Math" w:hAnsi="Cambria Math" w:eastAsia="Cambria Math"/>
                <w:sz w:val="20"/>
              </w:rPr>
              <w:t>kreq,max(AL) = 240.000 / 437.382 = 0.5487</w:t>
            </w:r>
            <w:r>
              <w:br/>
            </w:r>
            <w:r>
              <w:rPr>
                <w:rFonts w:ascii="Cambria Math" w:hAnsi="Cambria Math" w:eastAsia="Cambria Math"/>
                <w:sz w:val="20"/>
              </w:rPr>
              <w:t>Bias (A·T) at low line full load (crest average):</w:t>
            </w:r>
            <w:r>
              <w:br/>
            </w:r>
            <w:r>
              <w:rPr>
                <w:rFonts w:ascii="Cambria Math" w:hAnsi="Cambria Math" w:eastAsia="Cambria Math"/>
                <w:sz w:val="20"/>
              </w:rPr>
              <w:t>A·T = N · Iϕ,avg@crest</w:t>
            </w:r>
            <w:r>
              <w:br/>
            </w:r>
            <w:r>
              <w:rPr>
                <w:rFonts w:ascii="Cambria Math" w:hAnsi="Cambria Math" w:eastAsia="Cambria Math"/>
                <w:sz w:val="20"/>
              </w:rPr>
              <w:t>A·T = 47 · 14.1522 = 665.15 A·T</w:t>
            </w:r>
          </w:p>
        </w:tc>
      </w:tr>
    </w:tbl>
    <w:p>
      <w:r>
        <w:rPr>
          <w:rFonts w:ascii="Aptos Narrow" w:hAnsi="Aptos Narrow"/>
          <w:sz w:val="19"/>
        </w:rPr>
        <w:br w:type="page"/>
      </w:r>
    </w:p>
    <w:p>
      <w:r>
        <w:rPr>
          <w:rFonts w:ascii="Aptos Display" w:hAnsi="Aptos Display" w:eastAsia="Aptos Display"/>
          <w:b/>
          <w:color w:val="2E74B5"/>
          <w:sz w:val="24"/>
        </w:rPr>
        <w:t>Step 13.4 — Inductance at Full Load vs Input Voltage (Table and Plot)</w:t>
      </w:r>
    </w:p>
    <w:p>
      <w:pPr>
        <w:spacing w:after="80"/>
      </w:pPr>
      <w:r>
        <w:rPr>
          <w:rFonts w:ascii="Aptos Narrow" w:hAnsi="Aptos Narrow" w:eastAsia="Aptos Narrow"/>
          <w:b w:val="0"/>
          <w:i w:val="0"/>
          <w:sz w:val="19"/>
        </w:rPr>
        <w:t>Method (engineering estimate):</w:t>
      </w:r>
    </w:p>
    <w:p>
      <w:pPr>
        <w:spacing w:after="80"/>
      </w:pPr>
      <w:r>
        <w:rPr>
          <w:rFonts w:ascii="Aptos Narrow" w:hAnsi="Aptos Narrow" w:eastAsia="Aptos Narrow"/>
          <w:b w:val="0"/>
          <w:i w:val="0"/>
          <w:sz w:val="19"/>
        </w:rPr>
        <w:t>1) Use operating-point table to obtain Ipk,line at crest for each Vin,rms.</w:t>
      </w:r>
    </w:p>
    <w:p>
      <w:pPr>
        <w:spacing w:after="80"/>
      </w:pPr>
      <w:r>
        <w:rPr>
          <w:rFonts w:ascii="Aptos Narrow" w:hAnsi="Aptos Narrow" w:eastAsia="Aptos Narrow"/>
          <w:b w:val="0"/>
          <w:i w:val="0"/>
          <w:sz w:val="19"/>
        </w:rPr>
        <w:t>2) Compute per-phase crest-average DC current: Iϕ,avg@crest = Ipk,line / 2.</w:t>
      </w:r>
    </w:p>
    <w:p>
      <w:pPr>
        <w:spacing w:after="80"/>
      </w:pPr>
      <w:r>
        <w:rPr>
          <w:rFonts w:ascii="Aptos Narrow" w:hAnsi="Aptos Narrow" w:eastAsia="Aptos Narrow"/>
          <w:b w:val="0"/>
          <w:i w:val="0"/>
          <w:sz w:val="19"/>
        </w:rPr>
        <w:t>3) Compute bias in ampere-turns: A·T = N · Iϕ,avg@crest.</w:t>
      </w:r>
    </w:p>
    <w:p>
      <w:pPr>
        <w:spacing w:after="80"/>
      </w:pPr>
      <w:r>
        <w:rPr>
          <w:rFonts w:ascii="Aptos Narrow" w:hAnsi="Aptos Narrow" w:eastAsia="Aptos Narrow"/>
          <w:b w:val="0"/>
          <w:i w:val="0"/>
          <w:sz w:val="19"/>
        </w:rPr>
        <w:t>4) Apply an engineering retention model kbias = f(A·T) and compute Lfull = L0 · kbias.</w:t>
      </w:r>
    </w:p>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Note  </w:t>
            </w:r>
            <w:r>
              <w:rPr>
                <w:rFonts w:ascii="Aptos Narrow" w:hAnsi="Aptos Narrow"/>
                <w:sz w:val="17"/>
              </w:rPr>
              <w:t>kbias model provides a consistent inductance trend vs Vin for the chosen N and stacked core.</w:t>
            </w:r>
          </w:p>
        </w:tc>
      </w:tr>
    </w:tbl>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Vin,rms (Vac)</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Ipk,line (A)</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Iϕ,avg@crest (A)</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A·T (A·T)</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kbias (—)</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Lfull,min (µH)</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Lfull,nom (µH)</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Lfull,max (µH)</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28.3044</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14.1522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665.2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0.5784</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214.7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233.8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253.0</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22.9180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11.4590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538.6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0.6766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251.1</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273.5</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295.9</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20.7925</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10.3963</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488.6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0.7175</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266.3</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290.1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313.8</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132.0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18.7178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9.3589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439.9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0.7580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281.3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306.4</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331.5</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29.6391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14.8196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696.5</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0.5558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206.3</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224.7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243.1</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26.4150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13.2075</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620.8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0.6118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227.0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247.3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267.6</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23.9980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11.9990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564.0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0.6561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243.5</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265.2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287.0</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22.8873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11.4436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537.9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0.6772</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251.3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273.7</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296.2</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20.4617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10.2308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480.8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0.7240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268.7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292.7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316.7</w:t>
            </w:r>
          </w:p>
        </w:tc>
      </w:tr>
    </w:tbl>
    <w:p>
      <w:pPr>
        <w:jc w:val="center"/>
      </w:pPr>
      <w:r>
        <w:rPr>
          <w:rFonts w:ascii="Aptos Narrow" w:hAnsi="Aptos Narrow"/>
          <w:sz w:val="19"/>
        </w:rPr>
        <w:drawing>
          <wp:inline xmlns:a="http://schemas.openxmlformats.org/drawingml/2006/main" xmlns:pic="http://schemas.openxmlformats.org/drawingml/2006/picture">
            <wp:extent cx="5577840" cy="3185987"/>
            <wp:docPr id="1" name="Picture 1"/>
            <wp:cNvGraphicFramePr>
              <a:graphicFrameLocks noChangeAspect="1"/>
            </wp:cNvGraphicFramePr>
            <a:graphic>
              <a:graphicData uri="http://schemas.openxmlformats.org/drawingml/2006/picture">
                <pic:pic>
                  <pic:nvPicPr>
                    <pic:cNvPr id="0" name="p34_img1.png"/>
                    <pic:cNvPicPr/>
                  </pic:nvPicPr>
                  <pic:blipFill>
                    <a:blip r:embed="rId10"/>
                    <a:stretch>
                      <a:fillRect/>
                    </a:stretch>
                  </pic:blipFill>
                  <pic:spPr>
                    <a:xfrm>
                      <a:off x="0" y="0"/>
                      <a:ext cx="5577840" cy="3185987"/>
                    </a:xfrm>
                    <a:prstGeom prst="rect"/>
                  </pic:spPr>
                </pic:pic>
              </a:graphicData>
            </a:graphic>
          </wp:inline>
        </w:drawing>
      </w:r>
    </w:p>
    <w:p>
      <w:pPr>
        <w:jc w:val="center"/>
      </w:pPr>
      <w:r>
        <w:rPr>
          <w:rFonts w:ascii="Aptos Narrow" w:hAnsi="Aptos Narrow"/>
          <w:i/>
          <w:sz w:val="16"/>
        </w:rPr>
        <w:t>Plot — Inductance at full load versus input voltage.</w:t>
      </w:r>
    </w:p>
    <w:p>
      <w:r>
        <w:rPr>
          <w:rFonts w:ascii="Aptos Display" w:hAnsi="Aptos Display" w:eastAsia="Aptos Display"/>
          <w:b/>
          <w:color w:val="2E74B5"/>
          <w:sz w:val="24"/>
        </w:rPr>
        <w:t>Step 13.5 — Flux Density Swing at 0 A and Full Load (Crest Condition)</w:t>
      </w:r>
    </w:p>
    <w:p>
      <w:r>
        <w:rPr>
          <w:rFonts w:ascii="Aptos Display" w:hAnsi="Aptos Display" w:eastAsia="Aptos Display"/>
          <w:b/>
          <w:color w:val="2E74B5"/>
          <w:sz w:val="24"/>
        </w:rPr>
        <w:t>Step 13.5.1 — AC flux swing from applied volt-seconds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∆Bpp = Vin,pk · Dpk / (N · Ae,total · fsw)</w:t>
            </w:r>
            <w:r>
              <w:br/>
            </w:r>
            <w:r>
              <w:rPr>
                <w:rFonts w:ascii="Cambria Math" w:hAnsi="Cambria Math" w:eastAsia="Cambria Math"/>
                <w:sz w:val="20"/>
              </w:rPr>
              <w:t>∆Bpp = 127.2792 · 0.6767 / (47 · 197e-6 · 70000)</w:t>
            </w:r>
            <w:r>
              <w:br/>
            </w:r>
            <w:r>
              <w:rPr>
                <w:rFonts w:ascii="Cambria Math" w:hAnsi="Cambria Math" w:eastAsia="Cambria Math"/>
                <w:sz w:val="20"/>
              </w:rPr>
              <w:t>∆Bpp = 0.133027 T</w:t>
            </w:r>
            <w:r>
              <w:br/>
            </w:r>
            <w:r>
              <w:rPr>
                <w:rFonts w:ascii="Cambria Math" w:hAnsi="Cambria Math" w:eastAsia="Cambria Math"/>
                <w:sz w:val="20"/>
              </w:rPr>
              <w:t>Bac,pk = ∆Bpp / 2</w:t>
            </w:r>
            <w:r>
              <w:br/>
            </w:r>
            <w:r>
              <w:rPr>
                <w:rFonts w:ascii="Cambria Math" w:hAnsi="Cambria Math" w:eastAsia="Cambria Math"/>
                <w:sz w:val="20"/>
              </w:rPr>
              <w:t>Bac,pk = 0.066513 T</w:t>
            </w:r>
          </w:p>
        </w:tc>
      </w:tr>
    </w:tbl>
    <w:p>
      <w:r>
        <w:rPr>
          <w:rFonts w:ascii="Aptos Display" w:hAnsi="Aptos Display" w:eastAsia="Aptos Display"/>
          <w:b/>
          <w:color w:val="2E74B5"/>
          <w:sz w:val="24"/>
        </w:rPr>
        <w:t>Step 13.5.2 — DC flux density at full load (using Lϕ,target)</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Bdc = Lϕ,target · Iϕ,avg@crest / (N · Ae,total)</w:t>
            </w:r>
            <w:r>
              <w:br/>
            </w:r>
            <w:r>
              <w:rPr>
                <w:rFonts w:ascii="Cambria Math" w:hAnsi="Cambria Math" w:eastAsia="Cambria Math"/>
                <w:sz w:val="20"/>
              </w:rPr>
              <w:t>Bdc = 2.400000e-04 · 14.1522 / (47 · 1.968000e-04)</w:t>
            </w:r>
            <w:r>
              <w:br/>
            </w:r>
            <w:r>
              <w:rPr>
                <w:rFonts w:ascii="Cambria Math" w:hAnsi="Cambria Math" w:eastAsia="Cambria Math"/>
                <w:sz w:val="20"/>
              </w:rPr>
              <w:t>Bdc = 0.367208 T</w:t>
            </w:r>
          </w:p>
        </w:tc>
      </w:tr>
    </w:tbl>
    <w:p>
      <w:r>
        <w:rPr>
          <w:rFonts w:ascii="Aptos Display" w:hAnsi="Aptos Display" w:eastAsia="Aptos Display"/>
          <w:b/>
          <w:color w:val="2E74B5"/>
          <w:sz w:val="24"/>
        </w:rPr>
        <w:t>Step 13.5.3 — Flux swing range</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No-load (I ≈ 0 A):</w:t>
            </w:r>
            <w:r>
              <w:br/>
            </w:r>
            <w:r>
              <w:rPr>
                <w:rFonts w:ascii="Cambria Math" w:hAnsi="Cambria Math" w:eastAsia="Cambria Math"/>
                <w:sz w:val="20"/>
              </w:rPr>
              <w:t>Bmin,NL = −0.066513 T</w:t>
            </w:r>
            <w:r>
              <w:br/>
            </w:r>
            <w:r>
              <w:rPr>
                <w:rFonts w:ascii="Cambria Math" w:hAnsi="Cambria Math" w:eastAsia="Cambria Math"/>
                <w:sz w:val="20"/>
              </w:rPr>
              <w:t>Bmax,NL = +0.066513 T</w:t>
            </w:r>
            <w:r>
              <w:br/>
            </w:r>
            <w:r>
              <w:rPr>
                <w:rFonts w:ascii="Cambria Math" w:hAnsi="Cambria Math" w:eastAsia="Cambria Math"/>
                <w:sz w:val="20"/>
              </w:rPr>
              <w:t>Full-load (crest average current):</w:t>
            </w:r>
            <w:r>
              <w:br/>
            </w:r>
            <w:r>
              <w:rPr>
                <w:rFonts w:ascii="Cambria Math" w:hAnsi="Cambria Math" w:eastAsia="Cambria Math"/>
                <w:sz w:val="20"/>
              </w:rPr>
              <w:t>Bmin,FL = 0.300695 T</w:t>
            </w:r>
            <w:r>
              <w:br/>
            </w:r>
            <w:r>
              <w:rPr>
                <w:rFonts w:ascii="Cambria Math" w:hAnsi="Cambria Math" w:eastAsia="Cambria Math"/>
                <w:sz w:val="20"/>
              </w:rPr>
              <w:t>Bmax,FL = 0.433722 T</w:t>
            </w:r>
          </w:p>
        </w:tc>
      </w:tr>
    </w:tbl>
    <w:p>
      <w:r>
        <w:rPr>
          <w:rFonts w:ascii="Aptos Display" w:hAnsi="Aptos Display" w:eastAsia="Aptos Display"/>
          <w:b/>
          <w:color w:val="2E74B5"/>
          <w:sz w:val="24"/>
        </w:rPr>
        <w:t>Step 13.6 — Winding Fill Factor</w:t>
      </w:r>
    </w:p>
    <w:p>
      <w:r>
        <w:rPr>
          <w:rFonts w:ascii="Aptos Display" w:hAnsi="Aptos Display" w:eastAsia="Aptos Display"/>
          <w:b/>
          <w:color w:val="2E74B5"/>
          <w:sz w:val="24"/>
        </w:rPr>
        <w:t>Step 13.6.1 — Selected wire</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Wire designation</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MEW-AWG14</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Construction</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MEW-AWG14</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Winding style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Bifilar (×2)</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OD (per conductor)</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1.68 mm</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Cu area per conductor (Acu,1)</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2.0809 mm²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Cu area per turn (npar × Acu,1)</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4.1618 mm²</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Req(20°C) parallel bundle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0.004135 Ω/m</w:t>
            </w:r>
          </w:p>
        </w:tc>
      </w:tr>
    </w:tbl>
    <w:p>
      <w:r>
        <w:rPr>
          <w:rFonts w:ascii="Aptos Display" w:hAnsi="Aptos Display" w:eastAsia="Aptos Display"/>
          <w:b/>
          <w:color w:val="2E74B5"/>
          <w:sz w:val="24"/>
        </w:rPr>
        <w:t>Step 13.6.2 — Copper fill factor</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Acu,total = N · (npar · Acu,1) = 47 · (2 · 2.0809) = 47 · 4.1618 = 195.60 mm²</w:t>
            </w:r>
            <w:r>
              <w:br/>
            </w:r>
            <w:r>
              <w:rPr>
                <w:rFonts w:ascii="Cambria Math" w:hAnsi="Cambria Math" w:eastAsia="Cambria Math"/>
                <w:sz w:val="20"/>
              </w:rPr>
              <w:t>FFcu = Acu,total / Wa,total = 195.60 / 891 = 0.2195 (22.0%)</w:t>
            </w:r>
          </w:p>
        </w:tc>
      </w:tr>
    </w:tbl>
    <w:p>
      <w:r>
        <w:rPr>
          <w:rFonts w:ascii="Aptos Narrow" w:hAnsi="Aptos Narrow"/>
          <w:sz w:val="19"/>
        </w:rPr>
        <w:br w:type="page"/>
      </w:r>
    </w:p>
    <w:p>
      <w:r>
        <w:rPr>
          <w:rFonts w:ascii="Aptos Display" w:hAnsi="Aptos Display" w:eastAsia="Aptos Display"/>
          <w:b/>
          <w:color w:val="2E74B5"/>
          <w:sz w:val="24"/>
        </w:rPr>
        <w:t>Step 13.7 — Loss Calculation (Copper + Core): Low Line</w:t>
      </w:r>
    </w:p>
    <w:p>
      <w:r>
        <w:rPr>
          <w:rFonts w:ascii="Aptos Display" w:hAnsi="Aptos Display" w:eastAsia="Aptos Display"/>
          <w:b/>
          <w:color w:val="2E74B5"/>
          <w:sz w:val="24"/>
        </w:rPr>
        <w:t>Step 13.7.1 — Copper length</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Dmean = (33.66 + 19.46)/2 = 26.560 mm</w:t>
            </w:r>
            <w:r>
              <w:br/>
            </w:r>
            <w:r>
              <w:rPr>
                <w:rFonts w:ascii="Cambria Math" w:hAnsi="Cambria Math" w:eastAsia="Cambria Math"/>
                <w:sz w:val="20"/>
              </w:rPr>
              <w:t>MLT = π · Dmean = 83.4407 mm/turn</w:t>
            </w:r>
            <w:r>
              <w:br/>
            </w:r>
            <w:r>
              <w:rPr>
                <w:rFonts w:ascii="Cambria Math" w:hAnsi="Cambria Math" w:eastAsia="Cambria Math"/>
                <w:sz w:val="20"/>
              </w:rPr>
              <w:t>Icu = N · MLT = 3.921713 m</w:t>
            </w:r>
          </w:p>
        </w:tc>
      </w:tr>
    </w:tbl>
    <w:p>
      <w:r>
        <w:rPr>
          <w:rFonts w:ascii="Aptos Display" w:hAnsi="Aptos Display" w:eastAsia="Aptos Display"/>
          <w:b/>
          <w:color w:val="2E74B5"/>
          <w:sz w:val="24"/>
        </w:rPr>
        <w:t>Step 13.7.2 — DCR (25°C and 100°C)</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R′(T) = R′(20°C) · [1 + α · (T − 20)]</w:t>
            </w:r>
            <w:r>
              <w:br/>
            </w:r>
            <w:r>
              <w:rPr>
                <w:rFonts w:ascii="Cambria Math" w:hAnsi="Cambria Math" w:eastAsia="Cambria Math"/>
                <w:sz w:val="20"/>
              </w:rPr>
              <w:t>R′(20°C) = 0.004135 Ω/m</w:t>
            </w:r>
            <w:r>
              <w:br/>
            </w:r>
            <w:r>
              <w:rPr>
                <w:rFonts w:ascii="Cambria Math" w:hAnsi="Cambria Math" w:eastAsia="Cambria Math"/>
                <w:sz w:val="20"/>
              </w:rPr>
              <w:t>DCR(25°C) = 16.5349 mΩ</w:t>
            </w:r>
            <w:r>
              <w:br/>
            </w:r>
            <w:r>
              <w:rPr>
                <w:rFonts w:ascii="Cambria Math" w:hAnsi="Cambria Math" w:eastAsia="Cambria Math"/>
                <w:sz w:val="20"/>
              </w:rPr>
              <w:t>DCR(100°C) = 21.3147 mΩ</w:t>
            </w:r>
          </w:p>
        </w:tc>
      </w:tr>
    </w:tbl>
    <w:p>
      <w:r>
        <w:rPr>
          <w:rFonts w:ascii="Aptos Display" w:hAnsi="Aptos Display" w:eastAsia="Aptos Display"/>
          <w:b/>
          <w:color w:val="2E74B5"/>
          <w:sz w:val="24"/>
        </w:rPr>
        <w:t>Step 13.7.3 — Copper loss at low line using Iϕ,rms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Pcu = Iϕ,rms² · DCR</w:t>
            </w:r>
            <w:r>
              <w:br/>
            </w:r>
            <w:r>
              <w:rPr>
                <w:rFonts w:ascii="Cambria Math" w:hAnsi="Cambria Math" w:eastAsia="Cambria Math"/>
                <w:sz w:val="20"/>
              </w:rPr>
              <w:t>Iϕ,rms = 10.0700 A</w:t>
            </w:r>
            <w:r>
              <w:br/>
            </w:r>
            <w:r>
              <w:rPr>
                <w:rFonts w:ascii="Cambria Math" w:hAnsi="Cambria Math" w:eastAsia="Cambria Math"/>
                <w:sz w:val="20"/>
              </w:rPr>
              <w:t>Pcu(25°C) = (10.0700)² · 16.5349 mΩ = 1.6767 W</w:t>
            </w:r>
            <w:r>
              <w:br/>
            </w:r>
            <w:r>
              <w:rPr>
                <w:rFonts w:ascii="Cambria Math" w:hAnsi="Cambria Math" w:eastAsia="Cambria Math"/>
                <w:sz w:val="20"/>
              </w:rPr>
              <w:t>Pcu(100°C) = (10.0700)² · 21.3147 mΩ = 2.1614 W</w:t>
            </w:r>
          </w:p>
        </w:tc>
      </w:tr>
    </w:tbl>
    <w:p>
      <w:r>
        <w:rPr>
          <w:rFonts w:ascii="Aptos Display" w:hAnsi="Aptos Display" w:eastAsia="Aptos Display"/>
          <w:b/>
          <w:color w:val="2E74B5"/>
          <w:sz w:val="24"/>
        </w:rPr>
        <w:t>Step 13.7.4 — Core loss estimate (anchored to datasheet reference)</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Reference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Pv,ref = 0.525 W/cm³ at (100 kHz, 0.1 T)</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Bac,pk (90 Vac crest)</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0.066513 T</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Vcore,total</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16.020000 cm³</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Pv</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 0.120364 W/cm³ (estimate)</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Pcore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 1.928235 W</w:t>
            </w:r>
          </w:p>
        </w:tc>
      </w:tr>
    </w:tbl>
    <w:p>
      <w:r>
        <w:rPr>
          <w:rFonts w:ascii="Aptos Display" w:hAnsi="Aptos Display" w:eastAsia="Aptos Display"/>
          <w:b/>
          <w:color w:val="2E74B5"/>
          <w:sz w:val="24"/>
        </w:rPr>
        <w:t>Step 13.7.5 — Total loss (low line)</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Ptotal = Pcu + Pcore</w:t>
            </w:r>
            <w:r>
              <w:br/>
            </w:r>
            <w:r>
              <w:rPr>
                <w:rFonts w:ascii="Cambria Math" w:hAnsi="Cambria Math" w:eastAsia="Cambria Math"/>
                <w:sz w:val="20"/>
              </w:rPr>
              <w:t>Ptotal(25°C) = 1.6767 + 1.9282 = 3.6050 W</w:t>
            </w:r>
            <w:r>
              <w:br/>
            </w:r>
            <w:r>
              <w:rPr>
                <w:rFonts w:ascii="Cambria Math" w:hAnsi="Cambria Math" w:eastAsia="Cambria Math"/>
                <w:sz w:val="20"/>
              </w:rPr>
              <w:t>Ptotal(100°C) = 2.1614 + 1.9282 = 4.0896 W</w:t>
            </w:r>
          </w:p>
        </w:tc>
      </w:tr>
    </w:tbl>
    <w:p>
      <w:r>
        <w:rPr>
          <w:rFonts w:ascii="Aptos Display" w:hAnsi="Aptos Display" w:eastAsia="Aptos Display"/>
          <w:b/>
          <w:color w:val="2E74B5"/>
          <w:sz w:val="24"/>
        </w:rPr>
        <w:t>Step 13.8 — Inductor Loss vs Input Voltage (Nominal AL, Per-phase, 25°C)</w:t>
      </w:r>
    </w:p>
    <w:p>
      <w:pPr>
        <w:spacing w:after="80"/>
      </w:pPr>
      <w:r>
        <w:rPr>
          <w:rFonts w:ascii="Aptos Narrow" w:hAnsi="Aptos Narrow" w:eastAsia="Aptos Narrow"/>
          <w:b w:val="0"/>
          <w:i w:val="0"/>
          <w:sz w:val="19"/>
        </w:rPr>
        <w:t>Assumptions for this sweep: 1) Nominal AL only (used for the selected turns N). 2) DCR uses 25°C winding resistance (constant vs Vin). 3) Copper loss uses Iϕ,rms from operating-point table for each Vin. 4) Core loss uses Bac,pk computed from Vin,pk and D@crest, anchored to datasheet loss density reference. 5) All losses below are per phase.</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Vin,rms (Vac)</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Vin,pk (V)</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D@crest (—)</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Iϕ,rms (A)</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Bac,pk (T)</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Pcu (W)</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Pcore (W)</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Ptotal (W)</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127.279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0.6767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10.0700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0.06651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1.677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1.928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3.605</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155.563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0.6049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8.2700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0.07266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1.131</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2.363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3.494</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169.706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0.5689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7.5400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0.07456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0.940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2.508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3.448</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132.0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186.676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0.5258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6.8300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0.07580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0.771</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2.605</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3.376</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254.558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0.3534</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10.5900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0.06947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1.854</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2.131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3.986</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282.843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0.2816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9.4400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0.06150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1.473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1.610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3.084</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311.127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0.2097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8.5600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0.05039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1.212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1.018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2.230</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325.269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0.1738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8.1500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0.04366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1.098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0.732</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1.831</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373.352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0.0517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7.2400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0.01490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0.867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0.929</w:t>
            </w:r>
          </w:p>
        </w:tc>
      </w:tr>
    </w:tbl>
    <w:p>
      <w:pPr>
        <w:jc w:val="center"/>
      </w:pPr>
      <w:r>
        <w:rPr>
          <w:rFonts w:ascii="Aptos Narrow" w:hAnsi="Aptos Narrow"/>
          <w:sz w:val="19"/>
        </w:rPr>
        <w:drawing>
          <wp:inline xmlns:a="http://schemas.openxmlformats.org/drawingml/2006/main" xmlns:pic="http://schemas.openxmlformats.org/drawingml/2006/picture">
            <wp:extent cx="5577840" cy="3224240"/>
            <wp:docPr id="2" name="Picture 2"/>
            <wp:cNvGraphicFramePr>
              <a:graphicFrameLocks noChangeAspect="1"/>
            </wp:cNvGraphicFramePr>
            <a:graphic>
              <a:graphicData uri="http://schemas.openxmlformats.org/drawingml/2006/picture">
                <pic:pic>
                  <pic:nvPicPr>
                    <pic:cNvPr id="0" name="p37_img1.png"/>
                    <pic:cNvPicPr/>
                  </pic:nvPicPr>
                  <pic:blipFill>
                    <a:blip r:embed="rId11"/>
                    <a:stretch>
                      <a:fillRect/>
                    </a:stretch>
                  </pic:blipFill>
                  <pic:spPr>
                    <a:xfrm>
                      <a:off x="0" y="0"/>
                      <a:ext cx="5577840" cy="3224240"/>
                    </a:xfrm>
                    <a:prstGeom prst="rect"/>
                  </pic:spPr>
                </pic:pic>
              </a:graphicData>
            </a:graphic>
          </wp:inline>
        </w:drawing>
      </w:r>
    </w:p>
    <w:p>
      <w:pPr>
        <w:jc w:val="center"/>
      </w:pPr>
      <w:r>
        <w:rPr>
          <w:rFonts w:ascii="Aptos Narrow" w:hAnsi="Aptos Narrow"/>
          <w:i/>
          <w:sz w:val="16"/>
        </w:rPr>
        <w:t>Plot — Inductor loss versus input voltage at 25°C.</w:t>
      </w:r>
    </w:p>
    <w:p>
      <w:r>
        <w:rPr>
          <w:rFonts w:ascii="Aptos Display" w:hAnsi="Aptos Display" w:eastAsia="Aptos Display"/>
          <w:b/>
          <w:color w:val="2E74B5"/>
          <w:sz w:val="24"/>
        </w:rPr>
        <w:t>Step 13.9 — Inductor Loss vs Input Voltage (Nominal AL, Per-phase, 100°C)</w:t>
      </w:r>
    </w:p>
    <w:p>
      <w:pPr>
        <w:spacing w:after="80"/>
      </w:pPr>
      <w:r>
        <w:rPr>
          <w:rFonts w:ascii="Aptos Narrow" w:hAnsi="Aptos Narrow" w:eastAsia="Aptos Narrow"/>
          <w:b w:val="0"/>
          <w:i w:val="0"/>
          <w:sz w:val="19"/>
        </w:rPr>
        <w:t>Assumptions for this sweep: 1) Nominal AL only (used for the selected turns N). 2) DCR uses 100°C winding resistance (constant vs Vin). 3) Copper loss uses Iϕ,rms from operating-point table for each Vin. 4) Core loss uses Bac,pk computed from Vin,pk and D@crest, anchored to datasheet loss density reference. 5) All losses below are per phase.</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Vin,rms (Vac)</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Vin,pk (V)</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D@crest (—)</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Iϕ,rms (A)</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Bac,pk (T)</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Pcu (W)</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Pcore (W)</w:t>
            </w:r>
          </w:p>
        </w:tc>
        <w:tc>
          <w:tcPr>
            <w:tcW w:type="dxa" w:w="1271"/>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3"/>
              </w:rPr>
              <w:t>Ptotal (W)</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127.279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0.6767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10.0700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0.06651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2.161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1.928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4.090</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155.563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0.6049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8.2700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0.07266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1.458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2.363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3.821</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169.706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0.5689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7.5400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0.07456</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1.212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2.508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3.719</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132.0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186.676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0.5258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6.8300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0.07580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0.994</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2.605</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3.599</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254.558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0.3534</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10.5900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0.06947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2.390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2.131</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4.522</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200.0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282.843</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0.2816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9.4400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0.06150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1.899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1.610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3.510</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220.0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311.127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0.2097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8.5600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0.05039</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1.562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1.018</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2.580</w:t>
            </w:r>
          </w:p>
        </w:tc>
      </w:tr>
      <w:tr>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230.0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325.269</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0.1738</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8.1500</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0.04366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1.416</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0.732</w:t>
            </w:r>
          </w:p>
        </w:tc>
        <w:tc>
          <w:tcPr>
            <w:tcW w:type="dxa" w:w="1271"/>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2.148</w:t>
            </w:r>
          </w:p>
        </w:tc>
      </w:tr>
      <w:tr>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264.0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373.352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0.0517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7.2400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0.01490</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1.117</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0.062</w:t>
            </w:r>
          </w:p>
        </w:tc>
        <w:tc>
          <w:tcPr>
            <w:tcW w:type="dxa" w:w="1271"/>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3"/>
              </w:rPr>
              <w:t>1.179</w:t>
            </w:r>
          </w:p>
        </w:tc>
      </w:tr>
    </w:tbl>
    <w:p>
      <w:pPr>
        <w:jc w:val="center"/>
      </w:pPr>
      <w:r>
        <w:rPr>
          <w:rFonts w:ascii="Aptos Narrow" w:hAnsi="Aptos Narrow"/>
          <w:sz w:val="19"/>
        </w:rPr>
        <w:drawing>
          <wp:inline xmlns:a="http://schemas.openxmlformats.org/drawingml/2006/main" xmlns:pic="http://schemas.openxmlformats.org/drawingml/2006/picture">
            <wp:extent cx="5577840" cy="3277650"/>
            <wp:docPr id="3" name="Picture 3"/>
            <wp:cNvGraphicFramePr>
              <a:graphicFrameLocks noChangeAspect="1"/>
            </wp:cNvGraphicFramePr>
            <a:graphic>
              <a:graphicData uri="http://schemas.openxmlformats.org/drawingml/2006/picture">
                <pic:pic>
                  <pic:nvPicPr>
                    <pic:cNvPr id="0" name="p38_img1.png"/>
                    <pic:cNvPicPr/>
                  </pic:nvPicPr>
                  <pic:blipFill>
                    <a:blip r:embed="rId12"/>
                    <a:stretch>
                      <a:fillRect/>
                    </a:stretch>
                  </pic:blipFill>
                  <pic:spPr>
                    <a:xfrm>
                      <a:off x="0" y="0"/>
                      <a:ext cx="5577840" cy="3277650"/>
                    </a:xfrm>
                    <a:prstGeom prst="rect"/>
                  </pic:spPr>
                </pic:pic>
              </a:graphicData>
            </a:graphic>
          </wp:inline>
        </w:drawing>
      </w:r>
    </w:p>
    <w:p>
      <w:pPr>
        <w:jc w:val="center"/>
      </w:pPr>
      <w:r>
        <w:rPr>
          <w:rFonts w:ascii="Aptos Narrow" w:hAnsi="Aptos Narrow"/>
          <w:i/>
          <w:sz w:val="16"/>
        </w:rPr>
        <w:t>Plot — Inductor loss versus input voltage at 100°C.</w:t>
      </w:r>
    </w:p>
    <w:p>
      <w:r>
        <w:rPr>
          <w:rFonts w:ascii="Aptos Narrow" w:hAnsi="Aptos Narrow"/>
          <w:sz w:val="19"/>
        </w:rPr>
        <w:br w:type="page"/>
      </w:r>
    </w:p>
    <w:p>
      <w:r>
        <w:rPr>
          <w:rFonts w:ascii="Aptos Display" w:hAnsi="Aptos Display" w:eastAsia="Aptos Display"/>
          <w:b/>
          <w:color w:val="2E74B5"/>
          <w:sz w:val="24"/>
        </w:rPr>
        <w:t>Step 13.10 — Summary Table</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Core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0059071A2 (3-stack)</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Turns</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47</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AL,total (min/nom/max)</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168 / 183 / 198 nH/T²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L0 (0A) (min/nom/max)</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371.1 / 404.2 / 437.4 µH</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kreq (min/nom/max)</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0.6467 / 0.5937 / 0.5487</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Ae,total</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197 mm²</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Wa,total</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891 mm²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Copper fill factor (FFcu)</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22.0%</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Bac,pk @ 90 Vac crest</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0.0665 T</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Bdc @ 90 Vac full load</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0.3672 T</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Flux range @ 90 Vac full load</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0.3007 to 0.4337 T</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Wire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MEW-AWG14</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Copper length</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3.9217 m</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DCR @ 25°C</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16.53 mΩ</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Pcu @ 90Vac @25°C</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1.677 W</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Pcore @ 90Vac (estimate)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1.928 W</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Ptotal @ 90Vac @25°C (estimate)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3.605 W</w:t>
            </w:r>
          </w:p>
        </w:tc>
      </w:tr>
    </w:tbl>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Step 14 — Time-Domain Flux and Core-Loss Modeling</w:t>
            </w:r>
          </w:p>
        </w:tc>
      </w:tr>
    </w:tbl>
    <w:p>
      <w:pPr>
        <w:spacing w:after="80"/>
      </w:pPr>
      <w:r>
        <w:rPr>
          <w:rFonts w:ascii="Aptos Narrow" w:hAnsi="Aptos Narrow" w:eastAsia="Aptos Narrow"/>
          <w:b w:val="0"/>
          <w:i w:val="0"/>
          <w:sz w:val="19"/>
        </w:rPr>
        <w:t>Across Half Line Cycle — Detailed Pcore(t) Breakdown</w:t>
      </w:r>
    </w:p>
    <w:p>
      <w:pPr>
        <w:spacing w:after="80"/>
      </w:pPr>
      <w:r>
        <w:rPr>
          <w:rFonts w:ascii="Aptos Narrow" w:hAnsi="Aptos Narrow" w:eastAsia="Aptos Narrow"/>
          <w:b w:val="0"/>
          <w:i w:val="0"/>
          <w:sz w:val="19"/>
        </w:rPr>
        <w:t>This section computes Pcore(t) across the rectified half line cycle, following the time-domain modeling concept: model vs time/angle, then integrate. The core-loss model is anchored to the crest-point Pcore values from Step 13.8.</w:t>
      </w:r>
    </w:p>
    <w:p>
      <w:r>
        <w:rPr>
          <w:rFonts w:ascii="Aptos Display" w:hAnsi="Aptos Display" w:eastAsia="Aptos Display"/>
          <w:b/>
          <w:color w:val="2E74B5"/>
          <w:sz w:val="24"/>
        </w:rPr>
        <w:t>Step 14.1 — Governing equations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Vin(t) = Vpk · sin(2π · fline · t),   t ∈ [0, 1/(2fline)]</w:t>
            </w:r>
            <w:r>
              <w:br/>
            </w:r>
            <w:r>
              <w:rPr>
                <w:rFonts w:ascii="Cambria Math" w:hAnsi="Cambria Math" w:eastAsia="Cambria Math"/>
                <w:sz w:val="20"/>
              </w:rPr>
              <w:t>Vpk = √2 · Vac,rms</w:t>
            </w:r>
            <w:r>
              <w:br/>
            </w:r>
            <w:r>
              <w:rPr>
                <w:rFonts w:ascii="Cambria Math" w:hAnsi="Cambria Math" w:eastAsia="Cambria Math"/>
                <w:sz w:val="20"/>
              </w:rPr>
              <w:t>D(t) = 1 − Vin(t) / Vbus</w:t>
            </w:r>
            <w:r>
              <w:br/>
            </w:r>
            <w:r>
              <w:rPr>
                <w:rFonts w:ascii="Cambria Math" w:hAnsi="Cambria Math" w:eastAsia="Cambria Math"/>
                <w:sz w:val="20"/>
              </w:rPr>
              <w:t>∆Bpp(t) = Vin(t) · D(t) / (N · Ae · fsw)</w:t>
            </w:r>
            <w:r>
              <w:br/>
            </w:r>
            <w:r>
              <w:rPr>
                <w:rFonts w:ascii="Cambria Math" w:hAnsi="Cambria Math" w:eastAsia="Cambria Math"/>
                <w:sz w:val="20"/>
              </w:rPr>
              <w:t>Bac,pk(t) = ∆Bpp(t) / 2</w:t>
            </w:r>
            <w:r>
              <w:br/>
            </w:r>
            <w:r>
              <w:rPr>
                <w:rFonts w:ascii="Cambria Math" w:hAnsi="Cambria Math" w:eastAsia="Cambria Math"/>
                <w:sz w:val="20"/>
              </w:rPr>
              <w:t>⇒ Bac,pk(t) = Vin(t) · D(t) / (2 · N · Ae · fsw)</w:t>
            </w:r>
          </w:p>
        </w:tc>
      </w:tr>
    </w:tbl>
    <w:p>
      <w:r>
        <w:rPr>
          <w:rFonts w:ascii="Aptos Display" w:hAnsi="Aptos Display" w:eastAsia="Aptos Display"/>
          <w:b/>
          <w:color w:val="2E74B5"/>
          <w:sz w:val="24"/>
        </w:rPr>
        <w:t>Step 14.2 — Worked example: Bac,pk(t) for Vin = 90 Vac</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Given</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Vac,rms = 90 V    Vbus = 394 V</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Given</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fline = 60 Hz    fsw = 70 kHz</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Given</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N = 47 turns    Ae = 197 mm²</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Compute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Vpk = √2 · 90 = 127.279 V</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Compute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Thalf = 1/(2·60) = 8.333 ms</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Compute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Vin(t) = Vpk · sin(2π·fline·t)</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Compute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D(t) = 1 − Vin(t)/Vbus</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Compute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6"/>
              </w:rPr>
              <w:t>Bac,pk(t) = Vin(t)·D(t)/(2·N·Ae·fsw)</w:t>
            </w:r>
          </w:p>
        </w:tc>
      </w:tr>
    </w:tbl>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Quantity</w:t>
            </w:r>
          </w:p>
        </w:tc>
        <w:tc>
          <w:tcPr>
            <w:tcW w:type="dxa" w:w="5083"/>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Value (90 Vac)</w:t>
            </w:r>
          </w:p>
        </w:tc>
      </w:tr>
      <w:tr>
        <w:tc>
          <w:tcPr>
            <w:tcW w:type="dxa" w:w="5083"/>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Peak Bac,pk(t)</w:t>
            </w:r>
          </w:p>
        </w:tc>
        <w:tc>
          <w:tcPr>
            <w:tcW w:type="dxa" w:w="5083"/>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0.06651 T</w:t>
            </w:r>
          </w:p>
        </w:tc>
      </w:tr>
      <w:tr>
        <w:tc>
          <w:tcPr>
            <w:tcW w:type="dxa" w:w="5083"/>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Time at peak</w:t>
            </w:r>
          </w:p>
        </w:tc>
        <w:tc>
          <w:tcPr>
            <w:tcW w:type="dxa" w:w="5083"/>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4.158 ms</w:t>
            </w:r>
          </w:p>
        </w:tc>
      </w:tr>
      <w:tr>
        <w:tc>
          <w:tcPr>
            <w:tcW w:type="dxa" w:w="5083"/>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Bac,pk at crest (θ=90°)</w:t>
            </w:r>
          </w:p>
        </w:tc>
        <w:tc>
          <w:tcPr>
            <w:tcW w:type="dxa" w:w="5083"/>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0.06651 T</w:t>
            </w:r>
          </w:p>
        </w:tc>
      </w:tr>
    </w:tbl>
    <w:p>
      <w:pPr>
        <w:jc w:val="center"/>
      </w:pPr>
      <w:r>
        <w:rPr>
          <w:rFonts w:ascii="Aptos Narrow" w:hAnsi="Aptos Narrow"/>
          <w:sz w:val="19"/>
        </w:rPr>
        <w:drawing>
          <wp:inline xmlns:a="http://schemas.openxmlformats.org/drawingml/2006/main" xmlns:pic="http://schemas.openxmlformats.org/drawingml/2006/picture">
            <wp:extent cx="5577840" cy="3166612"/>
            <wp:docPr id="4" name="Picture 4"/>
            <wp:cNvGraphicFramePr>
              <a:graphicFrameLocks noChangeAspect="1"/>
            </wp:cNvGraphicFramePr>
            <a:graphic>
              <a:graphicData uri="http://schemas.openxmlformats.org/drawingml/2006/picture">
                <pic:pic>
                  <pic:nvPicPr>
                    <pic:cNvPr id="0" name="p41_img1.png"/>
                    <pic:cNvPicPr/>
                  </pic:nvPicPr>
                  <pic:blipFill>
                    <a:blip r:embed="rId13"/>
                    <a:stretch>
                      <a:fillRect/>
                    </a:stretch>
                  </pic:blipFill>
                  <pic:spPr>
                    <a:xfrm>
                      <a:off x="0" y="0"/>
                      <a:ext cx="5577840" cy="3166612"/>
                    </a:xfrm>
                    <a:prstGeom prst="rect"/>
                  </pic:spPr>
                </pic:pic>
              </a:graphicData>
            </a:graphic>
          </wp:inline>
        </w:drawing>
      </w:r>
    </w:p>
    <w:p>
      <w:pPr>
        <w:jc w:val="center"/>
      </w:pPr>
      <w:r>
        <w:rPr>
          <w:rFonts w:ascii="Aptos Narrow" w:hAnsi="Aptos Narrow"/>
          <w:i/>
          <w:sz w:val="16"/>
        </w:rPr>
        <w:t>Figure 14.1 — Bac,pk(t) over half line cycle at 90 Vac (per inductor).</w:t>
      </w:r>
    </w:p>
    <w:p>
      <w:r>
        <w:rPr>
          <w:rFonts w:ascii="Aptos Display" w:hAnsi="Aptos Display" w:eastAsia="Aptos Display"/>
          <w:b/>
          <w:color w:val="2E74B5"/>
          <w:sz w:val="24"/>
        </w:rPr>
        <w:t>Step 14.3 — Core-loss model used to compute Pcore(t)</w:t>
      </w:r>
    </w:p>
    <w:p>
      <w:pPr>
        <w:spacing w:after="80"/>
      </w:pPr>
      <w:r>
        <w:rPr>
          <w:rFonts w:ascii="Aptos Narrow" w:hAnsi="Aptos Narrow" w:eastAsia="Aptos Narrow"/>
          <w:b w:val="0"/>
          <w:i w:val="0"/>
          <w:sz w:val="19"/>
        </w:rPr>
        <w:t>A power-law model is used: Pcore = k · (Bac,pk)^n. Constants k and n are identified by fitting a log-log line to the crest-point data (Bac,pk@crest, Pcore@crest) across all input voltages.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Pcore(B) = k · Bⁿ</w:t>
            </w:r>
            <w:r>
              <w:br/>
            </w:r>
            <w:r>
              <w:rPr>
                <w:rFonts w:ascii="Cambria Math" w:hAnsi="Cambria Math" w:eastAsia="Cambria Math"/>
                <w:sz w:val="20"/>
              </w:rPr>
              <w:t>ln(Pcore) = ln(k) + n · ln(B)</w:t>
            </w:r>
            <w:r>
              <w:br/>
            </w:r>
            <w:r>
              <w:rPr>
                <w:rFonts w:ascii="Cambria Math" w:hAnsi="Cambria Math" w:eastAsia="Cambria Math"/>
                <w:sz w:val="20"/>
              </w:rPr>
              <w:t>Fit inputs: (Bi, Pi) = crest-point values from Step 13.8</w:t>
            </w:r>
            <w:r>
              <w:br/>
            </w:r>
            <w:r>
              <w:rPr>
                <w:rFonts w:ascii="Cambria Math" w:hAnsi="Cambria Math" w:eastAsia="Cambria Math"/>
                <w:sz w:val="20"/>
              </w:rPr>
              <w:t>Fit result: n = 2.3000</w:t>
            </w:r>
            <w:r>
              <w:br/>
            </w:r>
            <w:r>
              <w:rPr>
                <w:rFonts w:ascii="Cambria Math" w:hAnsi="Cambria Math" w:eastAsia="Cambria Math"/>
                <w:sz w:val="20"/>
              </w:rPr>
              <w:t>Fit result: k = 982.81 (units: Pcore in W when B in T)</w:t>
            </w:r>
          </w:p>
        </w:tc>
      </w:tr>
    </w:tbl>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Vac,rms</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Bac,pk@crest (T)</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Pcore@crest (W)</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90.0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0.06651</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1.928</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110.0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0.07266</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2.363</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120.0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0.07456</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2.508</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132.0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0.07580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2.605</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180.0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0.06947</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2.131</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200.0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0.06150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1.610</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220.0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0.05039</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1.018</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230.0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0.04366</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0.732</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264.0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0.01490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0.062</w:t>
            </w:r>
          </w:p>
        </w:tc>
      </w:tr>
    </w:tbl>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Validation  </w:t>
            </w:r>
            <w:r>
              <w:rPr>
                <w:rFonts w:ascii="Aptos Narrow" w:hAnsi="Aptos Narrow"/>
                <w:sz w:val="17"/>
              </w:rPr>
              <w:t>Using Bac,pk@crest = 0.04366 T (230 Vac), model predicts Pcore = 0.732 W, matching crest-point value.</w:t>
            </w:r>
          </w:p>
        </w:tc>
      </w:tr>
    </w:tbl>
    <w:p>
      <w:r>
        <w:rPr>
          <w:rFonts w:ascii="Aptos Display" w:hAnsi="Aptos Display" w:eastAsia="Aptos Display"/>
          <w:b/>
          <w:color w:val="2E74B5"/>
          <w:sz w:val="24"/>
        </w:rPr>
        <w:t>Step 14.4 — Constructing Pcore(t) from Bac,pk(t) and computing average loss</w:t>
      </w:r>
    </w:p>
    <w:p>
      <w:pPr>
        <w:spacing w:after="80"/>
      </w:pPr>
      <w:r>
        <w:rPr>
          <w:rFonts w:ascii="Aptos Narrow" w:hAnsi="Aptos Narrow" w:eastAsia="Aptos Narrow"/>
          <w:b w:val="0"/>
          <w:i w:val="0"/>
          <w:sz w:val="19"/>
        </w:rPr>
        <w:t>• Compute Bac,pk(t) using Step 14.1 equations.</w:t>
      </w:r>
    </w:p>
    <w:p>
      <w:pPr>
        <w:spacing w:after="80"/>
      </w:pPr>
      <w:r>
        <w:rPr>
          <w:rFonts w:ascii="Aptos Narrow" w:hAnsi="Aptos Narrow" w:eastAsia="Aptos Narrow"/>
          <w:b w:val="0"/>
          <w:i w:val="0"/>
          <w:sz w:val="19"/>
        </w:rPr>
        <w:t>• Compute Pcore(t) = k · (Bac,pk(t))^n</w:t>
      </w:r>
    </w:p>
    <w:p>
      <w:pPr>
        <w:spacing w:after="80"/>
      </w:pPr>
      <w:r>
        <w:rPr>
          <w:rFonts w:ascii="Aptos Narrow" w:hAnsi="Aptos Narrow" w:eastAsia="Aptos Narrow"/>
          <w:b w:val="0"/>
          <w:i w:val="0"/>
          <w:sz w:val="19"/>
        </w:rPr>
        <w:t>• Average over half-cycle: Pcore,avg = (1/Thalf) · ∫0^Thalf Pcore(t) dt</w:t>
      </w:r>
    </w:p>
    <w:p>
      <w:pPr>
        <w:spacing w:after="80"/>
      </w:pPr>
      <w:r>
        <w:rPr>
          <w:rFonts w:ascii="Aptos Narrow" w:hAnsi="Aptos Narrow" w:eastAsia="Aptos Narrow"/>
          <w:b w:val="0"/>
          <w:i w:val="0"/>
          <w:sz w:val="19"/>
        </w:rPr>
        <w:t>• Peak over half-cycle: Pcore,pk = max(Pcore(t))</w:t>
      </w:r>
    </w:p>
    <w:p>
      <w:pPr>
        <w:jc w:val="center"/>
      </w:pPr>
      <w:r>
        <w:rPr>
          <w:rFonts w:ascii="Aptos Narrow" w:hAnsi="Aptos Narrow"/>
          <w:sz w:val="19"/>
        </w:rPr>
        <w:drawing>
          <wp:inline xmlns:a="http://schemas.openxmlformats.org/drawingml/2006/main" xmlns:pic="http://schemas.openxmlformats.org/drawingml/2006/picture">
            <wp:extent cx="5577840" cy="3420805"/>
            <wp:docPr id="5" name="Picture 5"/>
            <wp:cNvGraphicFramePr>
              <a:graphicFrameLocks noChangeAspect="1"/>
            </wp:cNvGraphicFramePr>
            <a:graphic>
              <a:graphicData uri="http://schemas.openxmlformats.org/drawingml/2006/picture">
                <pic:pic>
                  <pic:nvPicPr>
                    <pic:cNvPr id="0" name="p43_img1.png"/>
                    <pic:cNvPicPr/>
                  </pic:nvPicPr>
                  <pic:blipFill>
                    <a:blip r:embed="rId14"/>
                    <a:stretch>
                      <a:fillRect/>
                    </a:stretch>
                  </pic:blipFill>
                  <pic:spPr>
                    <a:xfrm>
                      <a:off x="0" y="0"/>
                      <a:ext cx="5577840" cy="3420805"/>
                    </a:xfrm>
                    <a:prstGeom prst="rect"/>
                  </pic:spPr>
                </pic:pic>
              </a:graphicData>
            </a:graphic>
          </wp:inline>
        </w:drawing>
      </w:r>
    </w:p>
    <w:p>
      <w:pPr>
        <w:jc w:val="center"/>
      </w:pPr>
      <w:r>
        <w:rPr>
          <w:rFonts w:ascii="Aptos Narrow" w:hAnsi="Aptos Narrow"/>
          <w:i/>
          <w:sz w:val="16"/>
        </w:rPr>
        <w:t>Figure 14.2 — Pcore(t) over half line cycle at 230 Vac (per inductor), with average line.</w:t>
      </w:r>
    </w:p>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Numerical summary  </w:t>
            </w:r>
            <w:r>
              <w:rPr>
                <w:rFonts w:ascii="Aptos Narrow" w:hAnsi="Aptos Narrow"/>
                <w:sz w:val="17"/>
              </w:rPr>
              <w:t>230 Vac numerical summary: Pcore,avg = 1.483 W; Pcore,pk = 2.621 W at t = 1.720 ms, where Vin ≈ 196.5 V and D ≈ 0.501.</w:t>
            </w:r>
          </w:p>
        </w:tc>
      </w:tr>
    </w:tbl>
    <w:p>
      <w:r>
        <w:rPr>
          <w:rFonts w:ascii="Aptos Display" w:hAnsi="Aptos Display" w:eastAsia="Aptos Display"/>
          <w:b/>
          <w:color w:val="2E74B5"/>
          <w:sz w:val="24"/>
        </w:rPr>
        <w:t>Step 14.5 — Comparative waveforms and summary metrics for all Vac</w:t>
      </w:r>
    </w:p>
    <w:p>
      <w:pPr>
        <w:spacing w:after="80"/>
      </w:pPr>
      <w:r>
        <w:rPr>
          <w:rFonts w:ascii="Aptos Narrow" w:hAnsi="Aptos Narrow" w:eastAsia="Aptos Narrow"/>
          <w:b w:val="0"/>
          <w:i w:val="0"/>
          <w:sz w:val="19"/>
        </w:rPr>
        <w:t>Bac,pk(t) overlay for all input voltages:</w:t>
      </w:r>
    </w:p>
    <w:p>
      <w:pPr>
        <w:jc w:val="center"/>
      </w:pPr>
      <w:r>
        <w:rPr>
          <w:rFonts w:ascii="Aptos Narrow" w:hAnsi="Aptos Narrow"/>
          <w:sz w:val="19"/>
        </w:rPr>
        <w:drawing>
          <wp:inline xmlns:a="http://schemas.openxmlformats.org/drawingml/2006/main" xmlns:pic="http://schemas.openxmlformats.org/drawingml/2006/picture">
            <wp:extent cx="5577840" cy="3172544"/>
            <wp:docPr id="6" name="Picture 6"/>
            <wp:cNvGraphicFramePr>
              <a:graphicFrameLocks noChangeAspect="1"/>
            </wp:cNvGraphicFramePr>
            <a:graphic>
              <a:graphicData uri="http://schemas.openxmlformats.org/drawingml/2006/picture">
                <pic:pic>
                  <pic:nvPicPr>
                    <pic:cNvPr id="0" name="p44_img1.png"/>
                    <pic:cNvPicPr/>
                  </pic:nvPicPr>
                  <pic:blipFill>
                    <a:blip r:embed="rId15"/>
                    <a:stretch>
                      <a:fillRect/>
                    </a:stretch>
                  </pic:blipFill>
                  <pic:spPr>
                    <a:xfrm>
                      <a:off x="0" y="0"/>
                      <a:ext cx="5577840" cy="3172544"/>
                    </a:xfrm>
                    <a:prstGeom prst="rect"/>
                  </pic:spPr>
                </pic:pic>
              </a:graphicData>
            </a:graphic>
          </wp:inline>
        </w:drawing>
      </w:r>
    </w:p>
    <w:p>
      <w:pPr>
        <w:jc w:val="center"/>
      </w:pPr>
      <w:r>
        <w:rPr>
          <w:rFonts w:ascii="Aptos Narrow" w:hAnsi="Aptos Narrow"/>
          <w:i/>
          <w:sz w:val="16"/>
        </w:rPr>
        <w:t>Figure 14.3 — Bac,pk(t) overlay (per inductor).</w:t>
      </w:r>
    </w:p>
    <w:p>
      <w:pPr>
        <w:spacing w:after="80"/>
      </w:pPr>
      <w:r>
        <w:rPr>
          <w:rFonts w:ascii="Aptos Narrow" w:hAnsi="Aptos Narrow" w:eastAsia="Aptos Narrow"/>
          <w:b w:val="0"/>
          <w:i w:val="0"/>
          <w:sz w:val="19"/>
        </w:rPr>
        <w:t>Pcore(t) overlay for all input voltages:</w:t>
      </w:r>
    </w:p>
    <w:p>
      <w:pPr>
        <w:jc w:val="center"/>
      </w:pPr>
      <w:r>
        <w:rPr>
          <w:rFonts w:ascii="Aptos Narrow" w:hAnsi="Aptos Narrow"/>
          <w:sz w:val="19"/>
        </w:rPr>
        <w:drawing>
          <wp:inline xmlns:a="http://schemas.openxmlformats.org/drawingml/2006/main" xmlns:pic="http://schemas.openxmlformats.org/drawingml/2006/picture">
            <wp:extent cx="5577840" cy="3218719"/>
            <wp:docPr id="7" name="Picture 7"/>
            <wp:cNvGraphicFramePr>
              <a:graphicFrameLocks noChangeAspect="1"/>
            </wp:cNvGraphicFramePr>
            <a:graphic>
              <a:graphicData uri="http://schemas.openxmlformats.org/drawingml/2006/picture">
                <pic:pic>
                  <pic:nvPicPr>
                    <pic:cNvPr id="0" name="p44_img2.png"/>
                    <pic:cNvPicPr/>
                  </pic:nvPicPr>
                  <pic:blipFill>
                    <a:blip r:embed="rId16"/>
                    <a:stretch>
                      <a:fillRect/>
                    </a:stretch>
                  </pic:blipFill>
                  <pic:spPr>
                    <a:xfrm>
                      <a:off x="0" y="0"/>
                      <a:ext cx="5577840" cy="3218719"/>
                    </a:xfrm>
                    <a:prstGeom prst="rect"/>
                  </pic:spPr>
                </pic:pic>
              </a:graphicData>
            </a:graphic>
          </wp:inline>
        </w:drawing>
      </w:r>
    </w:p>
    <w:p>
      <w:pPr>
        <w:jc w:val="center"/>
      </w:pPr>
      <w:r>
        <w:rPr>
          <w:rFonts w:ascii="Aptos Narrow" w:hAnsi="Aptos Narrow"/>
          <w:i/>
          <w:sz w:val="16"/>
        </w:rPr>
        <w:t>Figure 14.4 — Pcore(t) overlay (per inductor).</w:t>
      </w:r>
    </w:p>
    <w:p>
      <w:pPr>
        <w:spacing w:after="80"/>
      </w:pPr>
      <w:r>
        <w:rPr>
          <w:rFonts w:ascii="Aptos Narrow" w:hAnsi="Aptos Narrow" w:eastAsia="Aptos Narrow"/>
          <w:b w:val="0"/>
          <w:i w:val="0"/>
          <w:sz w:val="19"/>
        </w:rPr>
        <w:t>Table 14.1 — Core-loss metrics derived from Pcore(t) across half line cycle (per inductor)</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Vac,rms (Vac)</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Pcore,avg (W)</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Pcore,pk (W)</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t@peak (ms)</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Vin@peak (V)</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D@peak</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1.066</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1.928</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4.158</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127.3</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0.677</w:t>
            </w:r>
          </w:p>
        </w:tc>
      </w:tr>
      <w:tr>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110</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1.385</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2.363</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4.158</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155.6</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0.605</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120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1.521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2.508</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4.158</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169.7</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0.569</w:t>
            </w:r>
          </w:p>
        </w:tc>
      </w:tr>
      <w:tr>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132</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1.658</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2.605</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4.158</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186.7</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0.526</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1.841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2.621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5.995</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196.4</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0.501</w:t>
            </w:r>
          </w:p>
        </w:tc>
      </w:tr>
      <w:tr>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200</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1.748</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2.621</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2.037</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196.5</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0.501</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220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1.582</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2.621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1.820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197.1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0.499</w:t>
            </w:r>
          </w:p>
        </w:tc>
      </w:tr>
      <w:tr>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230</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1.483</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2.621</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1.720</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196.5</w:t>
            </w:r>
          </w:p>
        </w:tc>
        <w:tc>
          <w:tcPr>
            <w:tcW w:type="dxa" w:w="1694"/>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0.501</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264</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1.143</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2.621</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1.470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196.4</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0.501</w:t>
            </w:r>
          </w:p>
        </w:tc>
      </w:tr>
    </w:tbl>
    <w:p>
      <w:r>
        <w:rPr>
          <w:rFonts w:ascii="Aptos Narrow" w:hAnsi="Aptos Narrow"/>
          <w:sz w:val="19"/>
        </w:rPr>
        <w:br w:type="page"/>
      </w:r>
    </w:p>
    <w:tbl>
      <w:tblPr>
        <w:tblW w:type="auto" w:w="0"/>
        <w:jc w:val="left"/>
        <w:tblLook w:firstColumn="1" w:firstRow="1" w:lastColumn="0" w:lastRow="0" w:noHBand="0" w:noVBand="1" w:val="04A0"/>
      </w:tblPr>
      <w:tblGrid>
        <w:gridCol w:w="1016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Pr>
          <w:p>
            <w:r>
              <w:rPr>
                <w:rFonts w:ascii="Aptos Display" w:hAnsi="Aptos Display" w:eastAsia="Aptos Display"/>
                <w:b/>
                <w:color w:val="FFFFFF"/>
                <w:sz w:val="32"/>
              </w:rPr>
              <w:t>Step 15 — Vout Capacitor Design</w:t>
            </w:r>
          </w:p>
        </w:tc>
      </w:tr>
    </w:tbl>
    <w:p>
      <w:r>
        <w:rPr>
          <w:rFonts w:ascii="Aptos Display" w:hAnsi="Aptos Display" w:eastAsia="Aptos Display"/>
          <w:b/>
          <w:color w:val="2E74B5"/>
          <w:sz w:val="24"/>
        </w:rPr>
        <w:t>Step 15.1 — Design Inputs</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Vout</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394 Vdc</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fline</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60 Hz</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Vdc,ripple</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20 V pk-pk</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Vdc,min (hold-up floor)</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290 V</w:t>
            </w:r>
          </w:p>
        </w:tc>
      </w:tr>
      <w:tr>
        <w:tc>
          <w:tcPr>
            <w:tcW w:type="dxa" w:w="3888"/>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thold</w:t>
            </w:r>
          </w:p>
        </w:tc>
        <w:tc>
          <w:tcPr>
            <w:tcW w:type="dxa" w:w="5040"/>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20 ms</w:t>
            </w:r>
          </w:p>
        </w:tc>
      </w:tr>
      <w:tr>
        <w:tc>
          <w:tcPr>
            <w:tcW w:type="dxa" w:w="3888"/>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Vout,max (transient)</w:t>
            </w:r>
          </w:p>
        </w:tc>
        <w:tc>
          <w:tcPr>
            <w:tcW w:type="dxa" w:w="5040"/>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left"/>
            </w:pPr>
            <w:r/>
            <w:r>
              <w:rPr>
                <w:rFonts w:ascii="Aptos Narrow" w:hAnsi="Aptos Narrow" w:eastAsia="Aptos Narrow"/>
                <w:b w:val="0"/>
                <w:sz w:val="17"/>
              </w:rPr>
              <w:t>433 V</w:t>
            </w:r>
          </w:p>
        </w:tc>
      </w:tr>
    </w:tbl>
    <w:p>
      <w:r>
        <w:rPr>
          <w:rFonts w:ascii="Aptos Display" w:hAnsi="Aptos Display" w:eastAsia="Aptos Display"/>
          <w:b/>
          <w:color w:val="2E74B5"/>
          <w:sz w:val="24"/>
        </w:rPr>
        <w:t>Step 15.2 — Output Capacitance for Hold-up Time</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Choldup = 2 · Pout · thold / (Vout² − Vdc,min²)</w:t>
            </w:r>
            <w:r>
              <w:br/>
            </w:r>
            <w:r>
              <w:rPr>
                <w:rFonts w:ascii="Cambria Math" w:hAnsi="Cambria Math" w:eastAsia="Cambria Math"/>
                <w:sz w:val="20"/>
              </w:rPr>
              <w:t>Worst-case (180 Vac):</w:t>
            </w:r>
            <w:r>
              <w:br/>
            </w:r>
            <w:r>
              <w:rPr>
                <w:rFonts w:ascii="Cambria Math" w:hAnsi="Cambria Math" w:eastAsia="Cambria Math"/>
                <w:sz w:val="20"/>
              </w:rPr>
              <w:t>Choldup = 2 · 3600 · 0.020 / (394² − 290²) = 2031.0 µF</w:t>
            </w:r>
            <w:r>
              <w:br/>
            </w:r>
            <w:r>
              <w:rPr>
                <w:rFonts w:ascii="Cambria Math" w:hAnsi="Cambria Math" w:eastAsia="Cambria Math"/>
                <w:sz w:val="20"/>
              </w:rPr>
              <w:t>Low-line (90 Vac):</w:t>
            </w:r>
            <w:r>
              <w:br/>
            </w:r>
            <w:r>
              <w:rPr>
                <w:rFonts w:ascii="Cambria Math" w:hAnsi="Cambria Math" w:eastAsia="Cambria Math"/>
                <w:sz w:val="20"/>
              </w:rPr>
              <w:t>Choldup = 2 · 1700 · 0.020 / (394² − 290²) = 959.1 µF</w:t>
            </w:r>
          </w:p>
        </w:tc>
      </w:tr>
    </w:tbl>
    <w:p>
      <w:r>
        <w:rPr>
          <w:rFonts w:ascii="Aptos Display" w:hAnsi="Aptos Display" w:eastAsia="Aptos Display"/>
          <w:b/>
          <w:color w:val="2E74B5"/>
          <w:sz w:val="24"/>
        </w:rPr>
        <w:t>Step 15.3 — Output Capacitance for Voltage Ripple</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Cripple = Pout / (2π · fline · η · Vout · Vdc,ripple)</w:t>
            </w:r>
            <w:r>
              <w:br/>
            </w:r>
            <w:r>
              <w:rPr>
                <w:rFonts w:ascii="Cambria Math" w:hAnsi="Cambria Math" w:eastAsia="Cambria Math"/>
                <w:sz w:val="20"/>
              </w:rPr>
              <w:t>Worst-case (180 Vac):</w:t>
            </w:r>
            <w:r>
              <w:br/>
            </w:r>
            <w:r>
              <w:rPr>
                <w:rFonts w:ascii="Cambria Math" w:hAnsi="Cambria Math" w:eastAsia="Cambria Math"/>
                <w:sz w:val="20"/>
              </w:rPr>
              <w:t>Cripple = 3600 / (2π · 60 · 0.965 · 394 · 20) = 1256.7 µF</w:t>
            </w:r>
            <w:r>
              <w:br/>
            </w:r>
            <w:r>
              <w:rPr>
                <w:rFonts w:ascii="Cambria Math" w:hAnsi="Cambria Math" w:eastAsia="Cambria Math"/>
                <w:sz w:val="20"/>
              </w:rPr>
              <w:t>Low-line (90 Vac):</w:t>
            </w:r>
            <w:r>
              <w:br/>
            </w:r>
            <w:r>
              <w:rPr>
                <w:rFonts w:ascii="Cambria Math" w:hAnsi="Cambria Math" w:eastAsia="Cambria Math"/>
                <w:sz w:val="20"/>
              </w:rPr>
              <w:t>Cripple = 1700 / (2π · 60 · 0.945 · 394 · 20) = 606.0 µF</w:t>
            </w:r>
          </w:p>
        </w:tc>
      </w:tr>
    </w:tbl>
    <w:p>
      <w:r>
        <w:rPr>
          <w:rFonts w:ascii="Aptos Display" w:hAnsi="Aptos Display" w:eastAsia="Aptos Display"/>
          <w:b/>
          <w:color w:val="2E74B5"/>
          <w:sz w:val="24"/>
        </w:rPr>
        <w:t>Step 15.4 — Required Capacitance</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Crequired = max(Choldup,worst, Choldup,low, Cripple,worst, Cripple,low) = 2031 µF</w:t>
            </w:r>
            <w:r>
              <w:br/>
            </w:r>
            <w:r>
              <w:rPr>
                <w:rFonts w:ascii="Cambria Math" w:hAnsi="Cambria Math" w:eastAsia="Cambria Math"/>
                <w:sz w:val="20"/>
              </w:rPr>
              <w:t>Governing: C_holdup (worst-case)</w:t>
            </w:r>
          </w:p>
        </w:tc>
      </w:tr>
    </w:tbl>
    <w:p>
      <w:r>
        <w:rPr>
          <w:rFonts w:ascii="Aptos Display" w:hAnsi="Aptos Display" w:eastAsia="Aptos Display"/>
          <w:b/>
          <w:color w:val="2E74B5"/>
          <w:sz w:val="24"/>
        </w:rPr>
        <w:t>Step 15.5 — Voltage Rating Selection</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Vmin,rating = max(Vout × 1.12, Vout,max) = max(394 × 1.12, 433) = 440.9 V</w:t>
            </w:r>
            <w:r>
              <w:br/>
            </w:r>
            <w:r>
              <w:rPr>
                <w:rFonts w:ascii="Cambria Math" w:hAnsi="Cambria Math" w:eastAsia="Cambria Math"/>
                <w:sz w:val="20"/>
              </w:rPr>
              <w:t>Selected rating: 450 V (next standard above 440.9 V)</w:t>
            </w:r>
          </w:p>
        </w:tc>
      </w:tr>
    </w:tbl>
    <w:p>
      <w:r>
        <w:rPr>
          <w:rFonts w:ascii="Aptos Display" w:hAnsi="Aptos Display" w:eastAsia="Aptos Display"/>
          <w:b/>
          <w:color w:val="2E74B5"/>
          <w:sz w:val="24"/>
        </w:rPr>
        <w:t>Step 15.6 — Capacitor RMS Current: All 9 Operating Points</w:t>
      </w:r>
    </w:p>
    <w:tbl>
      <w:tblPr>
        <w:tblW w:type="auto" w:w="0"/>
        <w:jc w:val="center"/>
        <w:tblLook w:firstColumn="1" w:firstRow="1" w:lastColumn="0" w:lastRow="0" w:noHBand="0" w:noVBand="1" w:val="04A0"/>
      </w:tblPr>
      <w:tblGrid>
        <w:gridCol w:w="10166"/>
      </w:tblGrid>
      <w:tr>
        <w:tc>
          <w:tcPr>
            <w:tcW w:type="dxa" w:w="10166"/>
            <w:shd w:fill="EAF2F8"/>
            <w:tcBorders>
              <w:top w:val="single" w:sz="4" w:space="0" w:color="DDEBF7"/>
              <w:left w:val="single" w:sz="4" w:space="0" w:color="DDEBF7"/>
              <w:bottom w:val="single" w:sz="4" w:space="0" w:color="DDEBF7"/>
              <w:right w:val="single" w:sz="4" w:space="0" w:color="DDEBF7"/>
              <w:insideH w:val="single" w:sz="4" w:space="0" w:color="DDEBF7"/>
              <w:insideV w:val="single" w:sz="4" w:space="0" w:color="DDEBF7"/>
            </w:tcBorders>
          </w:tcPr>
          <w:p>
            <w:pPr>
              <w:jc w:val="center"/>
            </w:pPr>
            <w:r/>
            <w:r>
              <w:rPr>
                <w:rFonts w:ascii="Cambria Math" w:hAnsi="Cambria Math" w:eastAsia="Cambria Math"/>
                <w:sz w:val="20"/>
              </w:rPr>
              <w:t>Idc = Pout / (η · Vout)</w:t>
            </w:r>
            <w:r>
              <w:br/>
            </w:r>
            <w:r>
              <w:rPr>
                <w:rFonts w:ascii="Cambria Math" w:hAnsi="Cambria Math" w:eastAsia="Cambria Math"/>
                <w:sz w:val="20"/>
              </w:rPr>
              <w:t>ILF = Idc / √2</w:t>
            </w:r>
            <w:r>
              <w:br/>
            </w:r>
            <w:r>
              <w:rPr>
                <w:rFonts w:ascii="Cambria Math" w:hAnsi="Cambria Math" w:eastAsia="Cambria Math"/>
                <w:sz w:val="20"/>
              </w:rPr>
              <w:t>IHF = √(Idc² · 16Vout / (6Vin,pk · 2π) − ILF²)</w:t>
            </w:r>
            <w:r>
              <w:br/>
            </w:r>
            <w:r>
              <w:rPr>
                <w:rFonts w:ascii="Cambria Math" w:hAnsi="Cambria Math" w:eastAsia="Cambria Math"/>
                <w:sz w:val="20"/>
              </w:rPr>
              <w:t>Itotal = √(ILF² + IHF²)</w:t>
            </w:r>
          </w:p>
        </w:tc>
      </w:tr>
    </w:tbl>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Vin (Vac)</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Pout (W)</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η</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Idc (A)</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ILF (A)</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IHF (A)</w:t>
            </w:r>
          </w:p>
        </w:tc>
        <w:tc>
          <w:tcPr>
            <w:tcW w:type="dxa" w:w="1452"/>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4"/>
              </w:rPr>
              <w:t>Itotal (A)</w:t>
            </w:r>
          </w:p>
        </w:tc>
      </w:tr>
      <w:tr>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90</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1700</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4.569</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3.231</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4.119</w:t>
            </w:r>
          </w:p>
        </w:tc>
        <w:tc>
          <w:tcPr>
            <w:tcW w:type="dxa" w:w="1452"/>
            <w:vAlign w:val="center"/>
            <w:shd w:fill="EAF2F8"/>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5.235</w:t>
            </w:r>
          </w:p>
        </w:tc>
      </w:tr>
      <w:tr>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110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1700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4.521</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3.197</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3.426</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4.686</w:t>
            </w:r>
          </w:p>
        </w:tc>
      </w:tr>
      <w:tr>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120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1700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4.475</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3.164</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3.115</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4.440</w:t>
            </w:r>
          </w:p>
        </w:tc>
      </w:tr>
      <w:tr>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132</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1700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4.429</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3.132</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2.784</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4.190</w:t>
            </w:r>
          </w:p>
        </w:tc>
      </w:tr>
      <w:tr>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180</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3600</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9.476</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6.700</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3.747</w:t>
            </w:r>
          </w:p>
        </w:tc>
        <w:tc>
          <w:tcPr>
            <w:tcW w:type="dxa" w:w="1452"/>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7.677</w:t>
            </w:r>
          </w:p>
        </w:tc>
      </w:tr>
      <w:tr>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200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3600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9.378</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6.632</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2.825</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7.208</w:t>
            </w:r>
          </w:p>
        </w:tc>
      </w:tr>
      <w:tr>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220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3600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9.283</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6.564</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1.787</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6.803</w:t>
            </w:r>
          </w:p>
        </w:tc>
      </w:tr>
      <w:tr>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230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3600</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9.255</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6.544</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1.083</w:t>
            </w:r>
          </w:p>
        </w:tc>
        <w:tc>
          <w:tcPr>
            <w:tcW w:type="dxa" w:w="1452"/>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6.633</w:t>
            </w:r>
          </w:p>
        </w:tc>
      </w:tr>
      <w:tr>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264</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3600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9.236</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6.531</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0.000</w:t>
            </w:r>
          </w:p>
        </w:tc>
        <w:tc>
          <w:tcPr>
            <w:tcW w:type="dxa" w:w="1452"/>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4"/>
              </w:rPr>
              <w:t>6.531</w:t>
            </w:r>
          </w:p>
        </w:tc>
      </w:tr>
    </w:tbl>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Legend  </w:t>
            </w:r>
            <w:r>
              <w:rPr>
                <w:rFonts w:ascii="Aptos Narrow" w:hAnsi="Aptos Narrow"/>
                <w:sz w:val="17"/>
              </w:rPr>
              <w:t>Blue row = worst-case (180 Vac)  |  Green row = low-line (90 Vac)</w:t>
            </w:r>
          </w:p>
        </w:tc>
      </w:tr>
    </w:tbl>
    <w:p>
      <w:r>
        <w:rPr>
          <w:rFonts w:ascii="Aptos Display" w:hAnsi="Aptos Display" w:eastAsia="Aptos Display"/>
          <w:b/>
          <w:color w:val="2E74B5"/>
          <w:sz w:val="24"/>
        </w:rPr>
        <w:t>Step 15.7 — Selected Capacitor Specifications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Part / Value</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Qty</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Voltage (V)</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ESR each (mΩ)</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Irated (A)</w:t>
            </w:r>
          </w:p>
        </w:tc>
        <w:tc>
          <w:tcPr>
            <w:tcW w:type="dxa" w:w="1694"/>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6"/>
              </w:rPr>
              <w:t>Temp (°C)</w:t>
            </w:r>
          </w:p>
        </w:tc>
      </w:tr>
      <w:tr>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470 µF</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5</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450</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470.2</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2.79</w:t>
            </w:r>
          </w:p>
        </w:tc>
        <w:tc>
          <w:tcPr>
            <w:tcW w:type="dxa" w:w="1694"/>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6"/>
              </w:rPr>
              <w:t>105</w:t>
            </w:r>
          </w:p>
        </w:tc>
      </w:tr>
    </w:tbl>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Selected bank  </w:t>
            </w:r>
            <w:r>
              <w:rPr>
                <w:rFonts w:ascii="Aptos Narrow" w:hAnsi="Aptos Narrow"/>
                <w:sz w:val="17"/>
              </w:rPr>
              <w:t>Supplier: Panasonic  |  Series: EEUFC — Long Life 105°C  |  Ctotal = 2350 µF  |  ESRpar = 94 mΩ  |  Irated/cap = 2.79 A</w:t>
            </w:r>
          </w:p>
        </w:tc>
      </w:tr>
    </w:tbl>
    <w:p>
      <w:r>
        <w:rPr>
          <w:rFonts w:ascii="Aptos Display" w:hAnsi="Aptos Display" w:eastAsia="Aptos Display"/>
          <w:b/>
          <w:color w:val="2E74B5"/>
          <w:sz w:val="24"/>
        </w:rPr>
        <w:t>Step 15.8 — Verified Performance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Metric</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Worst-case (180 Vac)</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Low-line (90 Vac)</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Ctotal (µF)</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2350</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Margin over Creq</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15.7%</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ESRparallel (mΩ)</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94</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Vripple,pp (V)</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10.696</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5.158</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tholdup (ms)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23.1</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49</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Irms per cap (A)</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1.535</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1.047</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Irated per cap (A)</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2.79</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2.79</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Ripple current check</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PASS</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PASS</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VESR,pk (V)</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0.722</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0.492</w:t>
            </w:r>
          </w:p>
        </w:tc>
      </w:tr>
    </w:tbl>
    <w:p>
      <w:r>
        <w:rPr>
          <w:rFonts w:ascii="Aptos Display" w:hAnsi="Aptos Display" w:eastAsia="Aptos Display"/>
          <w:b/>
          <w:color w:val="2E74B5"/>
          <w:sz w:val="24"/>
        </w:rPr>
        <w:t>Step 15.9 — Power Dissipation &amp; Temperature Rise: All 9 Operating Points</w:t>
      </w:r>
    </w:p>
    <w:p>
      <w:pPr>
        <w:spacing w:after="80"/>
      </w:pPr>
      <w:r>
        <w:rPr>
          <w:rFonts w:ascii="Aptos Narrow" w:hAnsi="Aptos Narrow" w:eastAsia="Aptos Narrow"/>
          <w:b w:val="0"/>
          <w:i w:val="0"/>
          <w:sz w:val="19"/>
        </w:rPr>
        <w:t>Temp rating: 105°C  |  Rth,ca = 15 °C/W  |  Tamb = 50°C  |  I per cap = Itotal / X (X = number of caps)</w:t>
      </w:r>
    </w:p>
    <w:tbl>
      <w:tblPr>
        <w:tblStyle w:val="TableGrid"/>
        <w:tblW w:type="auto" w:w="0"/>
        <w:jc w:val="center"/>
        <w:tblLayout w:type="autofit"/>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Vin (Vac)</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Pout (W)</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Itotal (A)</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I/cap (A)</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Irated (A)</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Pdiss (W)</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∆T (°C)</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Tcap (°C)</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Vrip,pp (V)</w:t>
            </w:r>
          </w:p>
        </w:tc>
        <w:tc>
          <w:tcPr>
            <w:tcW w:type="dxa" w:w="1017"/>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2"/>
              </w:rPr>
              <w:t>Ripple Pass</w:t>
            </w:r>
          </w:p>
        </w:tc>
      </w:tr>
      <w:tr>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90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1700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5.235</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1.047</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0.103</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1.5</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51.5</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5.16</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110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1700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4.686</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0.937</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0.083</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1.2</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51.2</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120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1700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4.440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0.888</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0.074</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1.1</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51.1</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5.05</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132</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1700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4.190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0.838</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0.066</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51.0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180</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3600</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7.677</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1.535</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0.222</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3.3</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53.3</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10.70</w:t>
            </w:r>
          </w:p>
        </w:tc>
        <w:tc>
          <w:tcPr>
            <w:tcW w:type="dxa" w:w="1017"/>
            <w:vAlign w:val="center"/>
            <w:shd w:fill="E2F0D9"/>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3600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7.208</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1.442</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0.195</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52.9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10.59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220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3600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6.803</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1.361</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0.174</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2.6</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52.6</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10.48</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230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3600</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6.633</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1.327</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0.166</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2.5</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52.5</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10.45</w:t>
            </w:r>
          </w:p>
        </w:tc>
        <w:tc>
          <w:tcPr>
            <w:tcW w:type="dxa" w:w="1017"/>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r>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264</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3600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6.531</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1.306</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2.79</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0.160</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2.4</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52.4</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10.43</w:t>
            </w:r>
          </w:p>
        </w:tc>
        <w:tc>
          <w:tcPr>
            <w:tcW w:type="dxa" w:w="1017"/>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2"/>
              </w:rPr>
              <w:t>PASS</w:t>
            </w:r>
          </w:p>
        </w:tc>
      </w:tr>
    </w:tbl>
    <w:tbl>
      <w:tblPr>
        <w:tblW w:type="auto" w:w="0"/>
        <w:tblLook w:firstColumn="1" w:firstRow="1" w:lastColumn="0" w:lastRow="0" w:noHBand="0" w:noVBand="1" w:val="04A0"/>
      </w:tblPr>
      <w:tblGrid>
        <w:gridCol w:w="10166"/>
      </w:tblGrid>
      <w:tr>
        <w:tc>
          <w:tcPr>
            <w:tcW w:type="dxa" w:w="10166"/>
            <w:shd w:fill="EFF6FB"/>
            <w:tcBorders>
              <w:top w:val="single" w:sz="4" w:space="0" w:color="BDD7EE"/>
              <w:left w:val="single" w:sz="4" w:space="0" w:color="BDD7EE"/>
              <w:bottom w:val="single" w:sz="4" w:space="0" w:color="BDD7EE"/>
              <w:right w:val="single" w:sz="4" w:space="0" w:color="BDD7EE"/>
              <w:insideH w:val="single" w:sz="4" w:space="0" w:color="BDD7EE"/>
              <w:insideV w:val="single" w:sz="4" w:space="0" w:color="BDD7EE"/>
            </w:tcBorders>
          </w:tcPr>
          <w:p>
            <w:r>
              <w:rPr>
                <w:rFonts w:ascii="Aptos Narrow" w:hAnsi="Aptos Narrow"/>
                <w:b/>
                <w:color w:val="2E74B5"/>
                <w:sz w:val="17"/>
              </w:rPr>
              <w:t xml:space="preserve">Result  </w:t>
            </w:r>
            <w:r>
              <w:rPr>
                <w:rFonts w:ascii="Aptos Narrow" w:hAnsi="Aptos Narrow"/>
                <w:sz w:val="17"/>
              </w:rPr>
              <w:t>Worst-case Tcap = 53.3°C (rating 105°C)  |  Ripple current: PASS</w:t>
            </w:r>
          </w:p>
        </w:tc>
      </w:tr>
    </w:tbl>
    <w:p>
      <w:r>
        <w:rPr>
          <w:rFonts w:ascii="Aptos Display" w:hAnsi="Aptos Display" w:eastAsia="Aptos Display"/>
          <w:b/>
          <w:color w:val="2E74B5"/>
          <w:sz w:val="24"/>
        </w:rPr>
        <w:t>Step 15.10 — Summary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Parameter</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Worst-case (180 Vac)</w:t>
            </w:r>
          </w:p>
        </w:tc>
        <w:tc>
          <w:tcPr>
            <w:tcW w:type="dxa" w:w="3389"/>
            <w:vAlign w:val="center"/>
            <w:shd w:fill="17365D"/>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color w:val="FFFFFF"/>
                <w:sz w:val="15"/>
              </w:rPr>
              <w:t>Low-line (90 Vac)</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Crequired (µF)</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2031</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Ctotal selected (µF)</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2350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Margin (%)</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15.7%</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Voltage rating (V)</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450</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ESRparallel (mΩ)</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94</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Vout ripple pk-pk (V)</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10.696</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5.158</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Hold-up time (ms)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23.1</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49</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Irms,total (A)</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7.677</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5.235</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Irms per cap (A)</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1.535</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1.047</w:t>
            </w:r>
          </w:p>
        </w:tc>
      </w:tr>
      <w:tr>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Irated per cap (A)</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2.79</w:t>
            </w:r>
          </w:p>
        </w:tc>
        <w:tc>
          <w:tcPr>
            <w:tcW w:type="dxa" w:w="3389"/>
            <w:vAlign w:val="center"/>
            <w:shd w:fill="F3F6FA"/>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2.79</w:t>
            </w:r>
          </w:p>
        </w:tc>
      </w:tr>
      <w:tr>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Ripple current check</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PASS</w:t>
            </w:r>
          </w:p>
        </w:tc>
        <w:tc>
          <w:tcPr>
            <w:tcW w:type="dxa" w:w="3389"/>
            <w:vAlign w:val="center"/>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Pr>
          <w:p>
            <w:pPr>
              <w:jc w:val="center"/>
            </w:pPr>
            <w:r/>
            <w:r>
              <w:rPr>
                <w:rFonts w:ascii="Aptos Narrow" w:hAnsi="Aptos Narrow" w:eastAsia="Aptos Narrow"/>
                <w:b w:val="0"/>
                <w:sz w:val="15"/>
              </w:rPr>
              <w:t>PASS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ptos Narrow" w:hAnsi="Aptos Narrow"/>
        <w:color w:val="646464"/>
        <w:sz w:val="16"/>
      </w:rPr>
      <w:t>Two-Phase Interleaved Boost PFC — Design Report — Steps 13–15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Narrow" w:hAnsi="Aptos Narrow"/>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