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7BCAE" w14:textId="447E6D5E" w:rsidR="00711AC5" w:rsidRPr="006C0840" w:rsidRDefault="008E5D0E" w:rsidP="000C767F">
      <w:pPr>
        <w:pStyle w:val="ListParagraph"/>
        <w:numPr>
          <w:ilvl w:val="0"/>
          <w:numId w:val="14"/>
        </w:numPr>
        <w:jc w:val="both"/>
      </w:pPr>
      <w:r>
        <w:t xml:space="preserve">Control Design </w:t>
      </w:r>
      <w:r w:rsidR="00BC72E8">
        <w:t xml:space="preserve">-&gt; </w:t>
      </w:r>
      <w:r w:rsidR="00BC72E8" w:rsidRPr="00BC72E8">
        <w:rPr>
          <w:b/>
          <w:bCs/>
        </w:rPr>
        <w:t>Control Design · Screen 2 of 7 — Controller-Fixed Components &amp; Selections</w:t>
      </w:r>
      <w:r w:rsidR="00BC72E8">
        <w:rPr>
          <w:b/>
          <w:bCs/>
        </w:rPr>
        <w:t xml:space="preserve"> -&gt; Current sense resi</w:t>
      </w:r>
      <w:r w:rsidR="00BF5DA8">
        <w:rPr>
          <w:b/>
          <w:bCs/>
        </w:rPr>
        <w:t xml:space="preserve">stor value selection from window -&gt; Looks like agent does calculate the </w:t>
      </w:r>
      <w:r w:rsidR="00C35DCD">
        <w:rPr>
          <w:b/>
          <w:bCs/>
        </w:rPr>
        <w:t>correct value but also shows 15 mOHM</w:t>
      </w:r>
      <w:r w:rsidR="00965438">
        <w:rPr>
          <w:b/>
          <w:bCs/>
        </w:rPr>
        <w:t xml:space="preserve"> as one of the </w:t>
      </w:r>
      <w:r w:rsidR="00495B1C">
        <w:rPr>
          <w:b/>
          <w:bCs/>
        </w:rPr>
        <w:t>suggestions</w:t>
      </w:r>
      <w:r w:rsidR="00965438">
        <w:rPr>
          <w:b/>
          <w:bCs/>
        </w:rPr>
        <w:t>. Goal is to show mu</w:t>
      </w:r>
      <w:r w:rsidR="005D280F">
        <w:rPr>
          <w:b/>
          <w:bCs/>
        </w:rPr>
        <w:t xml:space="preserve">ltiple </w:t>
      </w:r>
      <w:r w:rsidR="00505C6B">
        <w:rPr>
          <w:b/>
          <w:bCs/>
        </w:rPr>
        <w:t xml:space="preserve">standard </w:t>
      </w:r>
      <w:r w:rsidR="005D280F">
        <w:rPr>
          <w:b/>
          <w:bCs/>
        </w:rPr>
        <w:t xml:space="preserve">values for provided / calculated design specs based on the </w:t>
      </w:r>
      <w:r w:rsidR="00505C6B">
        <w:rPr>
          <w:b/>
          <w:bCs/>
        </w:rPr>
        <w:t xml:space="preserve">calculation methods 1 and 2. </w:t>
      </w:r>
      <w:r w:rsidR="00D54E9F">
        <w:rPr>
          <w:b/>
          <w:bCs/>
        </w:rPr>
        <w:t xml:space="preserve">Find the reason and </w:t>
      </w:r>
      <w:r w:rsidR="00495B1C">
        <w:rPr>
          <w:b/>
          <w:bCs/>
        </w:rPr>
        <w:t>correct it</w:t>
      </w:r>
      <w:r w:rsidR="00D54E9F">
        <w:rPr>
          <w:b/>
          <w:bCs/>
        </w:rPr>
        <w:t xml:space="preserve"> as well.</w:t>
      </w:r>
      <w:r w:rsidR="0093730F">
        <w:rPr>
          <w:b/>
          <w:bCs/>
        </w:rPr>
        <w:t xml:space="preserve"> Also during c</w:t>
      </w:r>
      <w:r w:rsidR="00205B51">
        <w:rPr>
          <w:b/>
          <w:bCs/>
        </w:rPr>
        <w:t>alculation, the value selected by designer on GUI page should be taken into account rather 15 mOHM.</w:t>
      </w:r>
    </w:p>
    <w:p w14:paraId="4C798C0B" w14:textId="19504A3D" w:rsidR="006C0840" w:rsidRPr="00541A0A" w:rsidRDefault="006118E7" w:rsidP="000C767F">
      <w:pPr>
        <w:pStyle w:val="ListParagraph"/>
        <w:numPr>
          <w:ilvl w:val="0"/>
          <w:numId w:val="14"/>
        </w:numPr>
        <w:jc w:val="both"/>
      </w:pPr>
      <w:r>
        <w:rPr>
          <w:b/>
          <w:bCs/>
        </w:rPr>
        <w:t xml:space="preserve">During the DC bus capacitor </w:t>
      </w:r>
      <w:r w:rsidR="00F04444">
        <w:rPr>
          <w:b/>
          <w:bCs/>
        </w:rPr>
        <w:t>simulation</w:t>
      </w:r>
      <w:r w:rsidR="00103E44">
        <w:rPr>
          <w:b/>
          <w:bCs/>
        </w:rPr>
        <w:t xml:space="preserve"> page -</w:t>
      </w:r>
      <w:r>
        <w:rPr>
          <w:b/>
          <w:bCs/>
        </w:rPr>
        <w:t xml:space="preserve">&gt; Pk to PK ripple for 100% load </w:t>
      </w:r>
      <w:r w:rsidR="00F04444">
        <w:rPr>
          <w:b/>
          <w:bCs/>
        </w:rPr>
        <w:t xml:space="preserve">has value which is different </w:t>
      </w:r>
      <w:r w:rsidR="002D666C">
        <w:rPr>
          <w:b/>
          <w:bCs/>
        </w:rPr>
        <w:t>th</w:t>
      </w:r>
      <w:r w:rsidR="00864576">
        <w:rPr>
          <w:b/>
          <w:bCs/>
        </w:rPr>
        <w:t>en control design page</w:t>
      </w:r>
      <w:r w:rsidR="00196D95">
        <w:rPr>
          <w:b/>
          <w:bCs/>
        </w:rPr>
        <w:t xml:space="preserve"> -&gt; 4b volta</w:t>
      </w:r>
      <w:r w:rsidR="00541A0A">
        <w:rPr>
          <w:b/>
          <w:bCs/>
        </w:rPr>
        <w:t>g</w:t>
      </w:r>
      <w:r w:rsidR="00196D95">
        <w:rPr>
          <w:b/>
          <w:bCs/>
        </w:rPr>
        <w:t>e loop</w:t>
      </w:r>
      <w:r w:rsidR="00864576">
        <w:rPr>
          <w:b/>
          <w:bCs/>
        </w:rPr>
        <w:t xml:space="preserve"> shows at Live step response – 0% to 100% </w:t>
      </w:r>
      <w:r w:rsidR="000C59EE">
        <w:rPr>
          <w:b/>
          <w:bCs/>
        </w:rPr>
        <w:t xml:space="preserve">step load when Vout gets stabilize. </w:t>
      </w:r>
    </w:p>
    <w:p w14:paraId="113F3F20" w14:textId="32816ED2" w:rsidR="00541A0A" w:rsidRPr="00807129" w:rsidRDefault="00541A0A" w:rsidP="000C767F">
      <w:pPr>
        <w:pStyle w:val="ListParagraph"/>
        <w:numPr>
          <w:ilvl w:val="0"/>
          <w:numId w:val="14"/>
        </w:numPr>
        <w:jc w:val="both"/>
      </w:pPr>
      <w:r>
        <w:rPr>
          <w:b/>
          <w:bCs/>
        </w:rPr>
        <w:t xml:space="preserve">Control </w:t>
      </w:r>
      <w:r w:rsidR="00997166">
        <w:rPr>
          <w:b/>
          <w:bCs/>
        </w:rPr>
        <w:t>Loop Design -&gt; 4C Final components -&gt; There are two tables</w:t>
      </w:r>
      <w:r w:rsidR="00495855">
        <w:rPr>
          <w:b/>
          <w:bCs/>
        </w:rPr>
        <w:t xml:space="preserve"> 1) Final Control loop components 2) Stability scorecard</w:t>
      </w:r>
      <w:r w:rsidR="004D35CE">
        <w:rPr>
          <w:b/>
          <w:bCs/>
        </w:rPr>
        <w:t>. Both has up-down scroller. We have enough space to show entire table without scrolling up and down. Remove scroller from both table and show full length of tables.</w:t>
      </w:r>
    </w:p>
    <w:p w14:paraId="71E7B8CB" w14:textId="77777777" w:rsidR="00AB4A04" w:rsidRDefault="00807129" w:rsidP="008E410C">
      <w:pPr>
        <w:pStyle w:val="ListParagraph"/>
        <w:numPr>
          <w:ilvl w:val="0"/>
          <w:numId w:val="14"/>
        </w:numPr>
        <w:jc w:val="both"/>
        <w:rPr>
          <w:b/>
          <w:bCs/>
        </w:rPr>
      </w:pPr>
      <w:r>
        <w:rPr>
          <w:b/>
          <w:bCs/>
        </w:rPr>
        <w:t xml:space="preserve">Control loop design -&gt; </w:t>
      </w:r>
      <w:r w:rsidR="004750C4" w:rsidRPr="004750C4">
        <w:rPr>
          <w:b/>
          <w:bCs/>
        </w:rPr>
        <w:t>Application Schematic </w:t>
      </w:r>
      <w:r w:rsidR="004750C4">
        <w:rPr>
          <w:b/>
          <w:bCs/>
        </w:rPr>
        <w:t>-&gt;</w:t>
      </w:r>
    </w:p>
    <w:p w14:paraId="28A9CAB8" w14:textId="77777777" w:rsidR="00AB4A04" w:rsidRPr="00AB4A04" w:rsidRDefault="004750C4" w:rsidP="00AB4A04">
      <w:pPr>
        <w:pStyle w:val="ListParagraph"/>
        <w:numPr>
          <w:ilvl w:val="0"/>
          <w:numId w:val="15"/>
        </w:numPr>
        <w:jc w:val="both"/>
        <w:rPr>
          <w:b/>
          <w:bCs/>
        </w:rPr>
      </w:pPr>
      <w:r>
        <w:rPr>
          <w:b/>
          <w:bCs/>
        </w:rPr>
        <w:t xml:space="preserve"> Remove messages</w:t>
      </w:r>
      <w:r w:rsidR="004C5A17">
        <w:rPr>
          <w:b/>
          <w:bCs/>
        </w:rPr>
        <w:t xml:space="preserve"> -&gt; </w:t>
      </w:r>
      <w:r w:rsidRPr="004750C4">
        <w:t>Topology per the FLEX2 front-end reference (sheet 2). </w:t>
      </w:r>
      <w:r w:rsidRPr="008E410C">
        <w:rPr>
          <w:b/>
          <w:bCs/>
        </w:rPr>
        <w:t>Amber values</w:t>
      </w:r>
      <w:r w:rsidRPr="004750C4">
        <w:t> are taken live from your selections on Screens 1–2; grey "(typ)" parts are not sized by this tool.</w:t>
      </w:r>
    </w:p>
    <w:p w14:paraId="2CA4C41A" w14:textId="50E01526" w:rsidR="00807129" w:rsidRDefault="008E410C" w:rsidP="00AB4A04">
      <w:pPr>
        <w:pStyle w:val="ListParagraph"/>
        <w:numPr>
          <w:ilvl w:val="0"/>
          <w:numId w:val="15"/>
        </w:numPr>
        <w:jc w:val="both"/>
        <w:rPr>
          <w:b/>
          <w:bCs/>
        </w:rPr>
      </w:pPr>
      <w:r>
        <w:t xml:space="preserve">Change </w:t>
      </w:r>
      <w:r w:rsidR="00AB4A04">
        <w:t>-&gt; “</w:t>
      </w:r>
      <w:r w:rsidR="00AB4A04" w:rsidRPr="00AB4A04">
        <w:rPr>
          <w:b/>
          <w:bCs/>
        </w:rPr>
        <w:t>FAN9672 Pin Networks (live values)</w:t>
      </w:r>
      <w:r w:rsidR="00AB4A04">
        <w:rPr>
          <w:b/>
          <w:bCs/>
        </w:rPr>
        <w:t>” to “</w:t>
      </w:r>
      <w:r w:rsidR="00AB4A04" w:rsidRPr="00AB4A04">
        <w:rPr>
          <w:b/>
          <w:bCs/>
        </w:rPr>
        <w:t>FAN9672 Pin Networks</w:t>
      </w:r>
      <w:r w:rsidR="00AB4A04">
        <w:rPr>
          <w:b/>
          <w:bCs/>
        </w:rPr>
        <w:t>”</w:t>
      </w:r>
    </w:p>
    <w:p w14:paraId="4A46DDDF" w14:textId="33AD1001" w:rsidR="004879FC" w:rsidRDefault="004879FC" w:rsidP="00AB4A04">
      <w:pPr>
        <w:pStyle w:val="ListParagraph"/>
        <w:numPr>
          <w:ilvl w:val="0"/>
          <w:numId w:val="15"/>
        </w:numPr>
        <w:jc w:val="both"/>
        <w:rPr>
          <w:b/>
          <w:bCs/>
        </w:rPr>
      </w:pPr>
      <w:r>
        <w:rPr>
          <w:b/>
          <w:bCs/>
        </w:rPr>
        <w:t xml:space="preserve">Remove </w:t>
      </w:r>
      <w:r w:rsidR="00832C3A">
        <w:rPr>
          <w:b/>
          <w:bCs/>
        </w:rPr>
        <w:t>-&gt;  “</w:t>
      </w:r>
      <w:r w:rsidR="00832C3A" w:rsidRPr="00832C3A">
        <w:rPr>
          <w:b/>
          <w:bCs/>
        </w:rPr>
        <w:t>Screen 7/7 · Schematic &amp; Report</w:t>
      </w:r>
      <w:r w:rsidR="00832C3A">
        <w:rPr>
          <w:b/>
          <w:bCs/>
        </w:rPr>
        <w:t>”</w:t>
      </w:r>
    </w:p>
    <w:p w14:paraId="2FB90203" w14:textId="62D5B148" w:rsidR="00832C3A" w:rsidRDefault="00832C3A" w:rsidP="00AB4A04">
      <w:pPr>
        <w:pStyle w:val="ListParagraph"/>
        <w:numPr>
          <w:ilvl w:val="0"/>
          <w:numId w:val="15"/>
        </w:numPr>
        <w:jc w:val="both"/>
        <w:rPr>
          <w:b/>
          <w:bCs/>
        </w:rPr>
      </w:pPr>
      <w:r>
        <w:rPr>
          <w:b/>
          <w:bCs/>
        </w:rPr>
        <w:t xml:space="preserve">Change -&gt; </w:t>
      </w:r>
      <w:r w:rsidR="002F2CA1">
        <w:rPr>
          <w:b/>
          <w:bCs/>
        </w:rPr>
        <w:t>“Download + Review (chapter 1-6 +Appendices” to “</w:t>
      </w:r>
      <w:r w:rsidR="00451A79">
        <w:rPr>
          <w:b/>
          <w:bCs/>
        </w:rPr>
        <w:t>Download &amp; Review Report”</w:t>
      </w:r>
    </w:p>
    <w:p w14:paraId="3D3EAE98" w14:textId="0A7DBCDA" w:rsidR="00E20A34" w:rsidRDefault="00626491" w:rsidP="00A9384A">
      <w:pPr>
        <w:pStyle w:val="ListParagraph"/>
        <w:numPr>
          <w:ilvl w:val="0"/>
          <w:numId w:val="14"/>
        </w:numPr>
        <w:jc w:val="both"/>
        <w:rPr>
          <w:b/>
          <w:bCs/>
        </w:rPr>
      </w:pPr>
      <w:r>
        <w:rPr>
          <w:b/>
          <w:bCs/>
        </w:rPr>
        <w:t>Semiconductor page -&gt; Bridge</w:t>
      </w:r>
      <w:r w:rsidR="00744809">
        <w:rPr>
          <w:b/>
          <w:bCs/>
        </w:rPr>
        <w:t xml:space="preserve"> -&gt; We already have </w:t>
      </w:r>
      <w:r w:rsidR="004F4BB6">
        <w:rPr>
          <w:b/>
          <w:bCs/>
        </w:rPr>
        <w:t xml:space="preserve">worst case input current calculated. Bridge tab shows the current </w:t>
      </w:r>
      <w:r w:rsidR="004A50C9">
        <w:rPr>
          <w:b/>
          <w:bCs/>
        </w:rPr>
        <w:t xml:space="preserve">by default more than 15A on GUI. By </w:t>
      </w:r>
      <w:r w:rsidR="00D60B4C">
        <w:rPr>
          <w:b/>
          <w:bCs/>
        </w:rPr>
        <w:t>default,</w:t>
      </w:r>
      <w:r w:rsidR="004A50C9">
        <w:rPr>
          <w:b/>
          <w:bCs/>
        </w:rPr>
        <w:t xml:space="preserve"> value shown should be greater than </w:t>
      </w:r>
      <w:r w:rsidR="003D69A4">
        <w:rPr>
          <w:b/>
          <w:bCs/>
        </w:rPr>
        <w:t>already calculated worst case input current which designer can change.</w:t>
      </w:r>
      <w:r w:rsidR="00AF61F4">
        <w:rPr>
          <w:b/>
          <w:bCs/>
        </w:rPr>
        <w:t xml:space="preserve"> Samething for </w:t>
      </w:r>
      <w:r w:rsidR="00FE5449">
        <w:rPr>
          <w:b/>
          <w:bCs/>
        </w:rPr>
        <w:t>sync_bottom, bypass bottom mosfets on bottom leges.</w:t>
      </w:r>
      <w:r w:rsidR="00DA1DC1">
        <w:rPr>
          <w:b/>
          <w:bCs/>
        </w:rPr>
        <w:t xml:space="preserve"> And same for other semicondutors. </w:t>
      </w:r>
    </w:p>
    <w:p w14:paraId="42663CFE" w14:textId="5855EF95" w:rsidR="00CA1E6D" w:rsidRDefault="00CA1E6D" w:rsidP="00A9384A">
      <w:pPr>
        <w:pStyle w:val="ListParagraph"/>
        <w:numPr>
          <w:ilvl w:val="0"/>
          <w:numId w:val="14"/>
        </w:numPr>
        <w:jc w:val="both"/>
        <w:rPr>
          <w:b/>
          <w:bCs/>
        </w:rPr>
      </w:pPr>
      <w:r>
        <w:rPr>
          <w:b/>
          <w:bCs/>
        </w:rPr>
        <w:t xml:space="preserve">If I select </w:t>
      </w:r>
      <w:r w:rsidR="00CD1AE4">
        <w:rPr>
          <w:b/>
          <w:bCs/>
        </w:rPr>
        <w:t>higher number for device in parallel, I do not see any change in bridge rectifier drop. If current splits to half then diode drop per device will be less so we should see some change. Find the reason and fix it.</w:t>
      </w:r>
    </w:p>
    <w:p w14:paraId="7902C1F6" w14:textId="5804B97B" w:rsidR="000A6379" w:rsidRDefault="000A6379" w:rsidP="00A9384A">
      <w:pPr>
        <w:pStyle w:val="ListParagraph"/>
        <w:numPr>
          <w:ilvl w:val="0"/>
          <w:numId w:val="14"/>
        </w:numPr>
        <w:jc w:val="both"/>
        <w:rPr>
          <w:b/>
          <w:bCs/>
        </w:rPr>
      </w:pPr>
      <w:r w:rsidRPr="00926AAF">
        <w:rPr>
          <w:b/>
          <w:bCs/>
        </w:rPr>
        <w:t xml:space="preserve">Why </w:t>
      </w:r>
      <w:r w:rsidR="002A67A1" w:rsidRPr="00926AAF">
        <w:rPr>
          <w:b/>
          <w:bCs/>
        </w:rPr>
        <w:t>do I</w:t>
      </w:r>
      <w:r w:rsidRPr="00926AAF">
        <w:rPr>
          <w:b/>
          <w:bCs/>
        </w:rPr>
        <w:t xml:space="preserve"> not see PFC diode switching losses</w:t>
      </w:r>
      <w:r w:rsidR="00051F44" w:rsidRPr="00926AAF">
        <w:rPr>
          <w:b/>
          <w:bCs/>
        </w:rPr>
        <w:t xml:space="preserve"> and Reverse recovery losses</w:t>
      </w:r>
      <w:r w:rsidRPr="00926AAF">
        <w:rPr>
          <w:b/>
          <w:bCs/>
        </w:rPr>
        <w:t xml:space="preserve">? Does agent calculate it? Find it and fix it. </w:t>
      </w:r>
    </w:p>
    <w:p w14:paraId="29DE4C18" w14:textId="3F4389F6" w:rsidR="00D9794B" w:rsidRDefault="00473806" w:rsidP="00A9384A">
      <w:pPr>
        <w:pStyle w:val="ListParagraph"/>
        <w:numPr>
          <w:ilvl w:val="0"/>
          <w:numId w:val="14"/>
        </w:numPr>
        <w:jc w:val="both"/>
        <w:rPr>
          <w:b/>
          <w:bCs/>
        </w:rPr>
      </w:pPr>
      <w:r>
        <w:rPr>
          <w:b/>
          <w:bCs/>
        </w:rPr>
        <w:t xml:space="preserve">Input protection page -&gt; NTC inrush current limiter -&gt; </w:t>
      </w:r>
      <w:r w:rsidR="00BE3A09">
        <w:rPr>
          <w:b/>
          <w:bCs/>
        </w:rPr>
        <w:t xml:space="preserve"> Provide a designer to select correct NTC based on </w:t>
      </w:r>
      <w:r w:rsidR="004F3345">
        <w:rPr>
          <w:b/>
          <w:bCs/>
        </w:rPr>
        <w:t xml:space="preserve">calculation. RUpdate the calculation based on selected NTC and document in to report. </w:t>
      </w:r>
    </w:p>
    <w:p w14:paraId="06D5F572" w14:textId="31EBF99C" w:rsidR="00A01C82" w:rsidRPr="00A9384A" w:rsidRDefault="00C57FB3" w:rsidP="00A9384A">
      <w:pPr>
        <w:pStyle w:val="ListParagraph"/>
        <w:numPr>
          <w:ilvl w:val="0"/>
          <w:numId w:val="14"/>
        </w:numPr>
        <w:jc w:val="both"/>
        <w:rPr>
          <w:b/>
          <w:bCs/>
        </w:rPr>
      </w:pPr>
      <w:r>
        <w:rPr>
          <w:b/>
          <w:bCs/>
        </w:rPr>
        <w:t xml:space="preserve"> Input protecti</w:t>
      </w:r>
      <w:r w:rsidR="00D860E9">
        <w:rPr>
          <w:b/>
          <w:bCs/>
        </w:rPr>
        <w:t xml:space="preserve">on -&gt; Only generate report for Chapter 8-9. Need to generate report full report including </w:t>
      </w:r>
      <w:r w:rsidR="00441C55">
        <w:rPr>
          <w:b/>
          <w:bCs/>
        </w:rPr>
        <w:t xml:space="preserve">previous steps. </w:t>
      </w:r>
    </w:p>
    <w:sectPr w:rsidR="00A01C82" w:rsidRPr="00A938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D32FA"/>
    <w:multiLevelType w:val="hybridMultilevel"/>
    <w:tmpl w:val="36B87E6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4E75C9"/>
    <w:multiLevelType w:val="hybridMultilevel"/>
    <w:tmpl w:val="5DBA17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5F0919"/>
    <w:multiLevelType w:val="hybridMultilevel"/>
    <w:tmpl w:val="9036CE0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EBD7329"/>
    <w:multiLevelType w:val="hybridMultilevel"/>
    <w:tmpl w:val="BF20B88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61490B"/>
    <w:multiLevelType w:val="hybridMultilevel"/>
    <w:tmpl w:val="C2FCF4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140391"/>
    <w:multiLevelType w:val="hybridMultilevel"/>
    <w:tmpl w:val="19D453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E8510A"/>
    <w:multiLevelType w:val="hybridMultilevel"/>
    <w:tmpl w:val="6136C178"/>
    <w:lvl w:ilvl="0" w:tplc="9A4CBF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65F3466"/>
    <w:multiLevelType w:val="hybridMultilevel"/>
    <w:tmpl w:val="14AC4B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563EEA"/>
    <w:multiLevelType w:val="hybridMultilevel"/>
    <w:tmpl w:val="567648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937953"/>
    <w:multiLevelType w:val="hybridMultilevel"/>
    <w:tmpl w:val="82128B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EA7340"/>
    <w:multiLevelType w:val="hybridMultilevel"/>
    <w:tmpl w:val="F5E28E68"/>
    <w:lvl w:ilvl="0" w:tplc="6B74A8A2">
      <w:start w:val="1"/>
      <w:numFmt w:val="decimal"/>
      <w:lvlText w:val="%1)"/>
      <w:lvlJc w:val="left"/>
      <w:pPr>
        <w:ind w:left="411" w:hanging="360"/>
      </w:pPr>
      <w:rPr>
        <w:rFonts w:hint="default"/>
      </w:rPr>
    </w:lvl>
    <w:lvl w:ilvl="1" w:tplc="04090019" w:tentative="1">
      <w:start w:val="1"/>
      <w:numFmt w:val="lowerLetter"/>
      <w:lvlText w:val="%2."/>
      <w:lvlJc w:val="left"/>
      <w:pPr>
        <w:ind w:left="1131" w:hanging="360"/>
      </w:pPr>
    </w:lvl>
    <w:lvl w:ilvl="2" w:tplc="0409001B" w:tentative="1">
      <w:start w:val="1"/>
      <w:numFmt w:val="lowerRoman"/>
      <w:lvlText w:val="%3."/>
      <w:lvlJc w:val="right"/>
      <w:pPr>
        <w:ind w:left="1851" w:hanging="180"/>
      </w:pPr>
    </w:lvl>
    <w:lvl w:ilvl="3" w:tplc="0409000F" w:tentative="1">
      <w:start w:val="1"/>
      <w:numFmt w:val="decimal"/>
      <w:lvlText w:val="%4."/>
      <w:lvlJc w:val="left"/>
      <w:pPr>
        <w:ind w:left="2571" w:hanging="360"/>
      </w:pPr>
    </w:lvl>
    <w:lvl w:ilvl="4" w:tplc="04090019" w:tentative="1">
      <w:start w:val="1"/>
      <w:numFmt w:val="lowerLetter"/>
      <w:lvlText w:val="%5."/>
      <w:lvlJc w:val="left"/>
      <w:pPr>
        <w:ind w:left="3291" w:hanging="360"/>
      </w:pPr>
    </w:lvl>
    <w:lvl w:ilvl="5" w:tplc="0409001B" w:tentative="1">
      <w:start w:val="1"/>
      <w:numFmt w:val="lowerRoman"/>
      <w:lvlText w:val="%6."/>
      <w:lvlJc w:val="right"/>
      <w:pPr>
        <w:ind w:left="4011" w:hanging="180"/>
      </w:pPr>
    </w:lvl>
    <w:lvl w:ilvl="6" w:tplc="0409000F" w:tentative="1">
      <w:start w:val="1"/>
      <w:numFmt w:val="decimal"/>
      <w:lvlText w:val="%7."/>
      <w:lvlJc w:val="left"/>
      <w:pPr>
        <w:ind w:left="4731" w:hanging="360"/>
      </w:pPr>
    </w:lvl>
    <w:lvl w:ilvl="7" w:tplc="04090019" w:tentative="1">
      <w:start w:val="1"/>
      <w:numFmt w:val="lowerLetter"/>
      <w:lvlText w:val="%8."/>
      <w:lvlJc w:val="left"/>
      <w:pPr>
        <w:ind w:left="5451" w:hanging="360"/>
      </w:pPr>
    </w:lvl>
    <w:lvl w:ilvl="8" w:tplc="0409001B" w:tentative="1">
      <w:start w:val="1"/>
      <w:numFmt w:val="lowerRoman"/>
      <w:lvlText w:val="%9."/>
      <w:lvlJc w:val="right"/>
      <w:pPr>
        <w:ind w:left="6171" w:hanging="180"/>
      </w:pPr>
    </w:lvl>
  </w:abstractNum>
  <w:abstractNum w:abstractNumId="11" w15:restartNumberingAfterBreak="0">
    <w:nsid w:val="4D5905B1"/>
    <w:multiLevelType w:val="hybridMultilevel"/>
    <w:tmpl w:val="F2CABA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6356EB"/>
    <w:multiLevelType w:val="hybridMultilevel"/>
    <w:tmpl w:val="558435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C005A2"/>
    <w:multiLevelType w:val="hybridMultilevel"/>
    <w:tmpl w:val="71FE9532"/>
    <w:lvl w:ilvl="0" w:tplc="BE2C1FA6">
      <w:start w:val="1"/>
      <w:numFmt w:val="decimal"/>
      <w:lvlText w:val="%1)"/>
      <w:lvlJc w:val="left"/>
      <w:pPr>
        <w:ind w:left="771" w:hanging="360"/>
      </w:pPr>
      <w:rPr>
        <w:rFonts w:hint="default"/>
      </w:r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14" w15:restartNumberingAfterBreak="0">
    <w:nsid w:val="7FC56C6D"/>
    <w:multiLevelType w:val="hybridMultilevel"/>
    <w:tmpl w:val="BE80AC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4370930">
    <w:abstractNumId w:val="1"/>
  </w:num>
  <w:num w:numId="2" w16cid:durableId="179200835">
    <w:abstractNumId w:val="6"/>
  </w:num>
  <w:num w:numId="3" w16cid:durableId="1237547748">
    <w:abstractNumId w:val="2"/>
  </w:num>
  <w:num w:numId="4" w16cid:durableId="1292059308">
    <w:abstractNumId w:val="14"/>
  </w:num>
  <w:num w:numId="5" w16cid:durableId="2046983878">
    <w:abstractNumId w:val="11"/>
  </w:num>
  <w:num w:numId="6" w16cid:durableId="555162896">
    <w:abstractNumId w:val="3"/>
  </w:num>
  <w:num w:numId="7" w16cid:durableId="687756898">
    <w:abstractNumId w:val="8"/>
  </w:num>
  <w:num w:numId="8" w16cid:durableId="622806445">
    <w:abstractNumId w:val="9"/>
  </w:num>
  <w:num w:numId="9" w16cid:durableId="1644458936">
    <w:abstractNumId w:val="5"/>
  </w:num>
  <w:num w:numId="10" w16cid:durableId="784882917">
    <w:abstractNumId w:val="0"/>
  </w:num>
  <w:num w:numId="11" w16cid:durableId="1443308378">
    <w:abstractNumId w:val="12"/>
  </w:num>
  <w:num w:numId="12" w16cid:durableId="465395555">
    <w:abstractNumId w:val="4"/>
  </w:num>
  <w:num w:numId="13" w16cid:durableId="316081061">
    <w:abstractNumId w:val="7"/>
  </w:num>
  <w:num w:numId="14" w16cid:durableId="1276789708">
    <w:abstractNumId w:val="10"/>
  </w:num>
  <w:num w:numId="15" w16cid:durableId="16255804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910"/>
    <w:rsid w:val="00051F44"/>
    <w:rsid w:val="000544B3"/>
    <w:rsid w:val="00060D6F"/>
    <w:rsid w:val="000715C4"/>
    <w:rsid w:val="00077CE7"/>
    <w:rsid w:val="000A6379"/>
    <w:rsid w:val="000C59EE"/>
    <w:rsid w:val="000C767F"/>
    <w:rsid w:val="00103E44"/>
    <w:rsid w:val="0014247B"/>
    <w:rsid w:val="00196D95"/>
    <w:rsid w:val="001A5181"/>
    <w:rsid w:val="00205B51"/>
    <w:rsid w:val="002A67A1"/>
    <w:rsid w:val="002B722E"/>
    <w:rsid w:val="002D1FA5"/>
    <w:rsid w:val="002D666C"/>
    <w:rsid w:val="002F2CA1"/>
    <w:rsid w:val="00317D10"/>
    <w:rsid w:val="003421C3"/>
    <w:rsid w:val="00356BF8"/>
    <w:rsid w:val="0039024B"/>
    <w:rsid w:val="003D69A4"/>
    <w:rsid w:val="004126EC"/>
    <w:rsid w:val="00441C55"/>
    <w:rsid w:val="00451A79"/>
    <w:rsid w:val="00470BBA"/>
    <w:rsid w:val="00473806"/>
    <w:rsid w:val="004750C4"/>
    <w:rsid w:val="004879FC"/>
    <w:rsid w:val="00495855"/>
    <w:rsid w:val="00495B1C"/>
    <w:rsid w:val="004A50C9"/>
    <w:rsid w:val="004B462C"/>
    <w:rsid w:val="004C5A17"/>
    <w:rsid w:val="004D2C6A"/>
    <w:rsid w:val="004D35CE"/>
    <w:rsid w:val="004F3345"/>
    <w:rsid w:val="004F4BB6"/>
    <w:rsid w:val="00505C6B"/>
    <w:rsid w:val="00541A0A"/>
    <w:rsid w:val="0054637E"/>
    <w:rsid w:val="00551F74"/>
    <w:rsid w:val="005538BD"/>
    <w:rsid w:val="00573B86"/>
    <w:rsid w:val="00594843"/>
    <w:rsid w:val="005B6CD2"/>
    <w:rsid w:val="005C1827"/>
    <w:rsid w:val="005D280F"/>
    <w:rsid w:val="005F0309"/>
    <w:rsid w:val="006118E7"/>
    <w:rsid w:val="00626491"/>
    <w:rsid w:val="00682133"/>
    <w:rsid w:val="00690EF9"/>
    <w:rsid w:val="006B23D1"/>
    <w:rsid w:val="006C0840"/>
    <w:rsid w:val="006F2EC7"/>
    <w:rsid w:val="00711AC5"/>
    <w:rsid w:val="007218E8"/>
    <w:rsid w:val="00742E60"/>
    <w:rsid w:val="00744809"/>
    <w:rsid w:val="00747A1C"/>
    <w:rsid w:val="00770BA3"/>
    <w:rsid w:val="00784A6D"/>
    <w:rsid w:val="00803FEA"/>
    <w:rsid w:val="00807129"/>
    <w:rsid w:val="008144A1"/>
    <w:rsid w:val="00814D40"/>
    <w:rsid w:val="00832C3A"/>
    <w:rsid w:val="00832D73"/>
    <w:rsid w:val="00852DB0"/>
    <w:rsid w:val="008640B3"/>
    <w:rsid w:val="00864576"/>
    <w:rsid w:val="00884168"/>
    <w:rsid w:val="008904DB"/>
    <w:rsid w:val="008B1F26"/>
    <w:rsid w:val="008B3EF7"/>
    <w:rsid w:val="008C3DE6"/>
    <w:rsid w:val="008D0910"/>
    <w:rsid w:val="008D7177"/>
    <w:rsid w:val="008E1285"/>
    <w:rsid w:val="008E410C"/>
    <w:rsid w:val="008E5D0E"/>
    <w:rsid w:val="00926AAF"/>
    <w:rsid w:val="0093730F"/>
    <w:rsid w:val="0094003F"/>
    <w:rsid w:val="00965438"/>
    <w:rsid w:val="00973222"/>
    <w:rsid w:val="00990B12"/>
    <w:rsid w:val="00997166"/>
    <w:rsid w:val="009C5D83"/>
    <w:rsid w:val="00A01C82"/>
    <w:rsid w:val="00A314C2"/>
    <w:rsid w:val="00A712A3"/>
    <w:rsid w:val="00A7552A"/>
    <w:rsid w:val="00A914D7"/>
    <w:rsid w:val="00A9384A"/>
    <w:rsid w:val="00AA772F"/>
    <w:rsid w:val="00AB4A04"/>
    <w:rsid w:val="00AF3895"/>
    <w:rsid w:val="00AF61F4"/>
    <w:rsid w:val="00B174DF"/>
    <w:rsid w:val="00B277F0"/>
    <w:rsid w:val="00B85681"/>
    <w:rsid w:val="00B972E9"/>
    <w:rsid w:val="00BC72E8"/>
    <w:rsid w:val="00BE3A09"/>
    <w:rsid w:val="00BF392E"/>
    <w:rsid w:val="00BF5DA8"/>
    <w:rsid w:val="00C11636"/>
    <w:rsid w:val="00C35DCD"/>
    <w:rsid w:val="00C43371"/>
    <w:rsid w:val="00C57FB3"/>
    <w:rsid w:val="00C64842"/>
    <w:rsid w:val="00CA1E6D"/>
    <w:rsid w:val="00CB38A3"/>
    <w:rsid w:val="00CD1AE4"/>
    <w:rsid w:val="00D15F0C"/>
    <w:rsid w:val="00D3199F"/>
    <w:rsid w:val="00D36C48"/>
    <w:rsid w:val="00D425F9"/>
    <w:rsid w:val="00D54E9F"/>
    <w:rsid w:val="00D5700D"/>
    <w:rsid w:val="00D60B4C"/>
    <w:rsid w:val="00D860E9"/>
    <w:rsid w:val="00D96B37"/>
    <w:rsid w:val="00D9794B"/>
    <w:rsid w:val="00DA1DC1"/>
    <w:rsid w:val="00DD69BB"/>
    <w:rsid w:val="00DD6BD0"/>
    <w:rsid w:val="00E02A18"/>
    <w:rsid w:val="00E20A34"/>
    <w:rsid w:val="00E47972"/>
    <w:rsid w:val="00E80E88"/>
    <w:rsid w:val="00E81A87"/>
    <w:rsid w:val="00E861E1"/>
    <w:rsid w:val="00E94BF0"/>
    <w:rsid w:val="00EC0884"/>
    <w:rsid w:val="00ED455E"/>
    <w:rsid w:val="00ED4A02"/>
    <w:rsid w:val="00EE4EFF"/>
    <w:rsid w:val="00F04444"/>
    <w:rsid w:val="00F23CF7"/>
    <w:rsid w:val="00F47C96"/>
    <w:rsid w:val="00F74D64"/>
    <w:rsid w:val="00F94C93"/>
    <w:rsid w:val="00FA4860"/>
    <w:rsid w:val="00FE5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18F8F"/>
  <w15:chartTrackingRefBased/>
  <w15:docId w15:val="{02F5C025-20DD-4545-98DE-06749FA29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9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09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9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9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9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9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09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9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9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9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910"/>
    <w:rPr>
      <w:rFonts w:eastAsiaTheme="majorEastAsia" w:cstheme="majorBidi"/>
      <w:color w:val="272727" w:themeColor="text1" w:themeTint="D8"/>
    </w:rPr>
  </w:style>
  <w:style w:type="paragraph" w:styleId="Title">
    <w:name w:val="Title"/>
    <w:basedOn w:val="Normal"/>
    <w:next w:val="Normal"/>
    <w:link w:val="TitleChar"/>
    <w:uiPriority w:val="10"/>
    <w:qFormat/>
    <w:rsid w:val="008D0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910"/>
    <w:pPr>
      <w:spacing w:before="160"/>
      <w:jc w:val="center"/>
    </w:pPr>
    <w:rPr>
      <w:i/>
      <w:iCs/>
      <w:color w:val="404040" w:themeColor="text1" w:themeTint="BF"/>
    </w:rPr>
  </w:style>
  <w:style w:type="character" w:customStyle="1" w:styleId="QuoteChar">
    <w:name w:val="Quote Char"/>
    <w:basedOn w:val="DefaultParagraphFont"/>
    <w:link w:val="Quote"/>
    <w:uiPriority w:val="29"/>
    <w:rsid w:val="008D0910"/>
    <w:rPr>
      <w:i/>
      <w:iCs/>
      <w:color w:val="404040" w:themeColor="text1" w:themeTint="BF"/>
    </w:rPr>
  </w:style>
  <w:style w:type="paragraph" w:styleId="ListParagraph">
    <w:name w:val="List Paragraph"/>
    <w:basedOn w:val="Normal"/>
    <w:uiPriority w:val="34"/>
    <w:qFormat/>
    <w:rsid w:val="008D0910"/>
    <w:pPr>
      <w:ind w:left="720"/>
      <w:contextualSpacing/>
    </w:pPr>
  </w:style>
  <w:style w:type="character" w:styleId="IntenseEmphasis">
    <w:name w:val="Intense Emphasis"/>
    <w:basedOn w:val="DefaultParagraphFont"/>
    <w:uiPriority w:val="21"/>
    <w:qFormat/>
    <w:rsid w:val="008D0910"/>
    <w:rPr>
      <w:i/>
      <w:iCs/>
      <w:color w:val="0F4761" w:themeColor="accent1" w:themeShade="BF"/>
    </w:rPr>
  </w:style>
  <w:style w:type="paragraph" w:styleId="IntenseQuote">
    <w:name w:val="Intense Quote"/>
    <w:basedOn w:val="Normal"/>
    <w:next w:val="Normal"/>
    <w:link w:val="IntenseQuoteChar"/>
    <w:uiPriority w:val="30"/>
    <w:qFormat/>
    <w:rsid w:val="008D0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910"/>
    <w:rPr>
      <w:i/>
      <w:iCs/>
      <w:color w:val="0F4761" w:themeColor="accent1" w:themeShade="BF"/>
    </w:rPr>
  </w:style>
  <w:style w:type="character" w:styleId="IntenseReference">
    <w:name w:val="Intense Reference"/>
    <w:basedOn w:val="DefaultParagraphFont"/>
    <w:uiPriority w:val="32"/>
    <w:qFormat/>
    <w:rsid w:val="008D09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2940</TotalTime>
  <Pages>1</Pages>
  <Words>378</Words>
  <Characters>2123</Characters>
  <Application>Microsoft Office Word</Application>
  <DocSecurity>0</DocSecurity>
  <Lines>40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toral thakar</dc:creator>
  <cp:keywords/>
  <dc:description/>
  <cp:lastModifiedBy>toral thakar</cp:lastModifiedBy>
  <cp:revision>111</cp:revision>
  <dcterms:created xsi:type="dcterms:W3CDTF">2026-06-14T01:25:00Z</dcterms:created>
  <dcterms:modified xsi:type="dcterms:W3CDTF">2026-07-12T18:07:00Z</dcterms:modified>
</cp:coreProperties>
</file>