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261395" w14:textId="77777777" w:rsidR="00A10CB8" w:rsidRDefault="00A10CB8" w:rsidP="00A10CB8">
      <w:r>
        <w:rPr>
          <w:noProof/>
        </w:rPr>
        <w:drawing>
          <wp:anchor distT="0" distB="0" distL="114300" distR="114300" simplePos="0" relativeHeight="251658240" behindDoc="1" locked="0" layoutInCell="1" allowOverlap="1" wp14:anchorId="0BE5F8B0" wp14:editId="10823F0C">
            <wp:simplePos x="0" y="0"/>
            <wp:positionH relativeFrom="column">
              <wp:posOffset>1503045</wp:posOffset>
            </wp:positionH>
            <wp:positionV relativeFrom="paragraph">
              <wp:posOffset>0</wp:posOffset>
            </wp:positionV>
            <wp:extent cx="2546985" cy="2316480"/>
            <wp:effectExtent l="0" t="0" r="5715" b="7620"/>
            <wp:wrapTopAndBottom/>
            <wp:docPr id="1" name="Imagen 1" descr="https://leantec.es/wp-content/uploads/2018/02/p_1_3_9_0_1390-MQ135-MQ-135-Sensor-calidad-del-aire-Ardui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eantec.es/wp-content/uploads/2018/02/p_1_3_9_0_1390-MQ135-MQ-135-Sensor-calidad-del-aire-Arduino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985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6CA01A3" w14:textId="77777777" w:rsidR="00A10CB8" w:rsidRDefault="00A10CB8" w:rsidP="00A10CB8">
      <w:r>
        <w:t>La serie de sensores de gas MQ utiliza un pequeño calentador de interior con un sensor electroquímico. Son sensibles para una gama de gases y se utilizan en interiores a temperatura ambiente. La salida es una señal analógica y se puede leer con una entrada analógica del Arduino.</w:t>
      </w:r>
    </w:p>
    <w:p w14:paraId="7EADA121" w14:textId="77777777" w:rsidR="00A10CB8" w:rsidRDefault="00A10CB8" w:rsidP="00A10CB8">
      <w:r>
        <w:t>Este sensor MQ-135 se utiliza para la medición de la calidad del aire y la detección de polución y gases nocivos en ambientes domésticos e industriales.</w:t>
      </w:r>
    </w:p>
    <w:p w14:paraId="660B63CD" w14:textId="77777777" w:rsidR="00A10CB8" w:rsidRDefault="00A10CB8" w:rsidP="00A10CB8">
      <w:r w:rsidRPr="00A10CB8">
        <w:rPr>
          <w:b/>
          <w:bCs/>
        </w:rPr>
        <w:t>CARACTERISTICAS</w:t>
      </w:r>
      <w:r>
        <w:t>:</w:t>
      </w:r>
    </w:p>
    <w:p w14:paraId="5E009034" w14:textId="77777777" w:rsidR="00A10CB8" w:rsidRDefault="00A10CB8" w:rsidP="00A10CB8">
      <w:r>
        <w:t>Nuevo y de alta calidad.</w:t>
      </w:r>
    </w:p>
    <w:p w14:paraId="56A907D6" w14:textId="77777777" w:rsidR="00A10CB8" w:rsidRDefault="00A10CB8" w:rsidP="00A10CB8">
      <w:r>
        <w:t>Voltaje de trabajo: 5v.</w:t>
      </w:r>
    </w:p>
    <w:p w14:paraId="2D9E7AA1" w14:textId="77777777" w:rsidR="00A10CB8" w:rsidRDefault="00A10CB8" w:rsidP="00A10CB8">
      <w:r>
        <w:t>Pin Definición: 1_salida, 2_GND, 3_VCC</w:t>
      </w:r>
    </w:p>
    <w:p w14:paraId="33D33CD1" w14:textId="77777777" w:rsidR="00A10CB8" w:rsidRDefault="00A10CB8" w:rsidP="00A10CB8">
      <w:r>
        <w:t>Con una larga vida y estabilidad fiable</w:t>
      </w:r>
    </w:p>
    <w:p w14:paraId="49D0FEF5" w14:textId="77777777" w:rsidR="00A10CB8" w:rsidRPr="00A10CB8" w:rsidRDefault="00A10CB8" w:rsidP="00A10CB8">
      <w:pPr>
        <w:rPr>
          <w:lang w:val="en-US"/>
        </w:rPr>
      </w:pPr>
      <w:r w:rsidRPr="00A10CB8">
        <w:rPr>
          <w:lang w:val="en-US"/>
        </w:rPr>
        <w:t>Chip Principal: Sensor MQ-135 Air Quality Sensor</w:t>
      </w:r>
    </w:p>
    <w:p w14:paraId="71D1DF75" w14:textId="77777777" w:rsidR="00A10CB8" w:rsidRDefault="00A10CB8" w:rsidP="00A10CB8">
      <w:r>
        <w:t>Doble salida: Salida analógica y salida a nivel TTL.</w:t>
      </w:r>
    </w:p>
    <w:p w14:paraId="1B767F45" w14:textId="77777777" w:rsidR="00A10CB8" w:rsidRDefault="00A10CB8" w:rsidP="00A10CB8">
      <w:r>
        <w:t>Alta sensibilidad al Amoníaco (NH3), Óxidos de nitrógeno (NOx), Alcohol, Sulfuros, Benceno (C6H6), Monóxido de cargono (CO), humo y otros gases nocivos.</w:t>
      </w:r>
    </w:p>
    <w:p w14:paraId="2BFD45F8" w14:textId="77777777" w:rsidR="00A10CB8" w:rsidRDefault="00A10CB8" w:rsidP="00A10CB8">
      <w:r>
        <w:t>Montado en módulo con pines de conexión.</w:t>
      </w:r>
    </w:p>
    <w:p w14:paraId="2E721502" w14:textId="77777777" w:rsidR="00A10CB8" w:rsidRDefault="00A10CB8" w:rsidP="00A10CB8">
      <w:r>
        <w:t>Sensibilidad ajustable con el potenciómetro.</w:t>
      </w:r>
    </w:p>
    <w:p w14:paraId="699CC65D" w14:textId="77777777" w:rsidR="00A10CB8" w:rsidRDefault="00A10CB8" w:rsidP="00A10CB8">
      <w:r>
        <w:t>Rango de detección: 10-1000ppm.</w:t>
      </w:r>
    </w:p>
    <w:p w14:paraId="3E72D96B" w14:textId="77777777" w:rsidR="00940849" w:rsidRDefault="00A10CB8" w:rsidP="00A10CB8">
      <w:r>
        <w:t>Tamaño: 32mm x 22mm x 24mm</w:t>
      </w:r>
    </w:p>
    <w:p w14:paraId="570BAC78" w14:textId="77777777" w:rsidR="00A10CB8" w:rsidRDefault="00A10CB8" w:rsidP="00A10CB8"/>
    <w:p w14:paraId="75E4662F" w14:textId="77777777" w:rsidR="00A10CB8" w:rsidRDefault="00A10CB8" w:rsidP="00A10CB8"/>
    <w:p w14:paraId="56311D2C" w14:textId="77777777" w:rsidR="00A10CB8" w:rsidRDefault="00A10CB8" w:rsidP="00A10CB8"/>
    <w:p w14:paraId="353903D1" w14:textId="77777777" w:rsidR="00A10CB8" w:rsidRDefault="00A10CB8" w:rsidP="00A10CB8">
      <w:r w:rsidRPr="00A10CB8">
        <w:rPr>
          <w:noProof/>
        </w:rPr>
        <w:lastRenderedPageBreak/>
        <w:drawing>
          <wp:inline distT="0" distB="0" distL="0" distR="0" wp14:anchorId="6FB9714B" wp14:editId="383C4474">
            <wp:extent cx="5612130" cy="280606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432CE" w14:textId="77777777" w:rsidR="00A10CB8" w:rsidRDefault="00A10CB8" w:rsidP="00A10CB8">
      <w:r w:rsidRPr="00A10CB8">
        <w:t>Un zumbador o mejor conocido como buzzer (en inglés) es un pequeño transductor capaz de convertir la energía eléctrica en sonido.</w:t>
      </w:r>
    </w:p>
    <w:p w14:paraId="242DE66C" w14:textId="77777777" w:rsidR="00A10CB8" w:rsidRDefault="00A10CB8" w:rsidP="00A10CB8">
      <w:r w:rsidRPr="00A10CB8">
        <w:t>Para hacerlos funcionar solo basta conectar el positivo con el + y la tierra o negativo con el – de una batería o cualquier fuente de corriente directa.</w:t>
      </w:r>
    </w:p>
    <w:p w14:paraId="0FED920E" w14:textId="77777777" w:rsidR="00A10CB8" w:rsidRPr="00A10CB8" w:rsidRDefault="00A10CB8" w:rsidP="00A10CB8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lang w:eastAsia="es-PA"/>
        </w:rPr>
      </w:pPr>
      <w:r w:rsidRPr="00A10CB8">
        <w:rPr>
          <w:rFonts w:eastAsia="Times New Roman" w:cstheme="minorHAnsi"/>
          <w:b/>
          <w:bCs/>
          <w:color w:val="000000" w:themeColor="text1"/>
          <w:lang w:eastAsia="es-PA"/>
        </w:rPr>
        <w:t>Características:</w:t>
      </w:r>
      <w:r w:rsidRPr="00A10CB8">
        <w:rPr>
          <w:rFonts w:eastAsia="Times New Roman" w:cstheme="minorHAnsi"/>
          <w:color w:val="000000" w:themeColor="text1"/>
          <w:lang w:eastAsia="es-PA"/>
        </w:rPr>
        <w:t> </w:t>
      </w:r>
    </w:p>
    <w:p w14:paraId="2808EE3E" w14:textId="77777777" w:rsidR="00A10CB8" w:rsidRPr="00A10CB8" w:rsidRDefault="00A10CB8" w:rsidP="00A10CB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480"/>
        <w:rPr>
          <w:rFonts w:eastAsia="Times New Roman" w:cstheme="minorHAnsi"/>
          <w:color w:val="000000" w:themeColor="text1"/>
          <w:lang w:eastAsia="es-PA"/>
        </w:rPr>
      </w:pPr>
      <w:r w:rsidRPr="00A10CB8">
        <w:rPr>
          <w:rFonts w:eastAsia="Times New Roman" w:cstheme="minorHAnsi"/>
          <w:color w:val="000000" w:themeColor="text1"/>
          <w:lang w:eastAsia="es-PA"/>
        </w:rPr>
        <w:t>Tipo: Activo</w:t>
      </w:r>
    </w:p>
    <w:p w14:paraId="79A87B1D" w14:textId="77777777" w:rsidR="00A10CB8" w:rsidRPr="00A10CB8" w:rsidRDefault="00A10CB8" w:rsidP="00A10CB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480"/>
        <w:rPr>
          <w:rFonts w:eastAsia="Times New Roman" w:cstheme="minorHAnsi"/>
          <w:color w:val="000000" w:themeColor="text1"/>
          <w:lang w:eastAsia="es-PA"/>
        </w:rPr>
      </w:pPr>
      <w:r w:rsidRPr="00A10CB8">
        <w:rPr>
          <w:rFonts w:eastAsia="Times New Roman" w:cstheme="minorHAnsi"/>
          <w:color w:val="000000" w:themeColor="text1"/>
          <w:lang w:eastAsia="es-PA"/>
        </w:rPr>
        <w:t>Diametro: Φ12mm</w:t>
      </w:r>
    </w:p>
    <w:p w14:paraId="4F880963" w14:textId="77777777" w:rsidR="00A10CB8" w:rsidRPr="00A10CB8" w:rsidRDefault="00A10CB8" w:rsidP="00A10CB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480"/>
        <w:rPr>
          <w:rFonts w:eastAsia="Times New Roman" w:cstheme="minorHAnsi"/>
          <w:color w:val="000000" w:themeColor="text1"/>
          <w:lang w:eastAsia="es-PA"/>
        </w:rPr>
      </w:pPr>
      <w:r w:rsidRPr="00A10CB8">
        <w:rPr>
          <w:rFonts w:eastAsia="Times New Roman" w:cstheme="minorHAnsi"/>
          <w:color w:val="000000" w:themeColor="text1"/>
          <w:lang w:eastAsia="es-PA"/>
        </w:rPr>
        <w:t>Alto: 9.5mm</w:t>
      </w:r>
    </w:p>
    <w:p w14:paraId="30DCEC90" w14:textId="77777777" w:rsidR="00A10CB8" w:rsidRPr="00A10CB8" w:rsidRDefault="00A10CB8" w:rsidP="00A10CB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480"/>
        <w:rPr>
          <w:rFonts w:eastAsia="Times New Roman" w:cstheme="minorHAnsi"/>
          <w:color w:val="000000" w:themeColor="text1"/>
          <w:lang w:eastAsia="es-PA"/>
        </w:rPr>
      </w:pPr>
      <w:r w:rsidRPr="00A10CB8">
        <w:rPr>
          <w:rFonts w:eastAsia="Times New Roman" w:cstheme="minorHAnsi"/>
          <w:b/>
          <w:bCs/>
          <w:color w:val="000000" w:themeColor="text1"/>
          <w:lang w:eastAsia="es-PA"/>
        </w:rPr>
        <w:t>Voltaje disponible:</w:t>
      </w:r>
    </w:p>
    <w:tbl>
      <w:tblPr>
        <w:tblW w:w="0" w:type="auto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36" w:type="dxa"/>
          <w:left w:w="36" w:type="dxa"/>
          <w:bottom w:w="36" w:type="dxa"/>
          <w:right w:w="36" w:type="dxa"/>
        </w:tblCellMar>
        <w:tblLook w:val="04A0" w:firstRow="1" w:lastRow="0" w:firstColumn="1" w:lastColumn="0" w:noHBand="0" w:noVBand="1"/>
      </w:tblPr>
      <w:tblGrid>
        <w:gridCol w:w="1840"/>
        <w:gridCol w:w="1194"/>
        <w:gridCol w:w="1281"/>
        <w:gridCol w:w="1281"/>
      </w:tblGrid>
      <w:tr w:rsidR="00A10CB8" w:rsidRPr="00A10CB8" w14:paraId="73C52014" w14:textId="77777777" w:rsidTr="00A10CB8">
        <w:trPr>
          <w:tblCellSpacing w:w="0" w:type="dxa"/>
        </w:trPr>
        <w:tc>
          <w:tcPr>
            <w:tcW w:w="0" w:type="auto"/>
            <w:vAlign w:val="center"/>
            <w:hideMark/>
          </w:tcPr>
          <w:p w14:paraId="266C22BC" w14:textId="77777777" w:rsidR="00A10CB8" w:rsidRPr="00A10CB8" w:rsidRDefault="00A10CB8" w:rsidP="00A10CB8">
            <w:pPr>
              <w:spacing w:after="0" w:line="240" w:lineRule="auto"/>
              <w:rPr>
                <w:rFonts w:eastAsia="Times New Roman" w:cstheme="minorHAnsi"/>
                <w:color w:val="000000" w:themeColor="text1"/>
                <w:lang w:eastAsia="es-PA"/>
              </w:rPr>
            </w:pPr>
            <w:r w:rsidRPr="00A10CB8">
              <w:rPr>
                <w:rFonts w:eastAsia="Times New Roman" w:cstheme="minorHAnsi"/>
                <w:b/>
                <w:bCs/>
                <w:color w:val="000000" w:themeColor="text1"/>
                <w:lang w:eastAsia="es-PA"/>
              </w:rPr>
              <w:t>Voltaje</w:t>
            </w:r>
          </w:p>
        </w:tc>
        <w:tc>
          <w:tcPr>
            <w:tcW w:w="0" w:type="auto"/>
            <w:vAlign w:val="center"/>
            <w:hideMark/>
          </w:tcPr>
          <w:p w14:paraId="1D7D58A5" w14:textId="77777777" w:rsidR="00A10CB8" w:rsidRPr="00A10CB8" w:rsidRDefault="00A10CB8" w:rsidP="00A10CB8">
            <w:pPr>
              <w:spacing w:after="0" w:line="240" w:lineRule="auto"/>
              <w:rPr>
                <w:rFonts w:eastAsia="Times New Roman" w:cstheme="minorHAnsi"/>
                <w:color w:val="000000" w:themeColor="text1"/>
                <w:lang w:eastAsia="es-PA"/>
              </w:rPr>
            </w:pPr>
            <w:r w:rsidRPr="00A10CB8">
              <w:rPr>
                <w:rFonts w:eastAsia="Times New Roman" w:cstheme="minorHAnsi"/>
                <w:b/>
                <w:bCs/>
                <w:color w:val="000000" w:themeColor="text1"/>
                <w:lang w:eastAsia="es-PA"/>
              </w:rPr>
              <w:t>     3VDC</w:t>
            </w:r>
          </w:p>
        </w:tc>
        <w:tc>
          <w:tcPr>
            <w:tcW w:w="0" w:type="auto"/>
            <w:vAlign w:val="center"/>
            <w:hideMark/>
          </w:tcPr>
          <w:p w14:paraId="6CBE7D51" w14:textId="77777777" w:rsidR="00A10CB8" w:rsidRPr="00A10CB8" w:rsidRDefault="00A10CB8" w:rsidP="00A10CB8">
            <w:pPr>
              <w:spacing w:after="0" w:line="240" w:lineRule="auto"/>
              <w:rPr>
                <w:rFonts w:eastAsia="Times New Roman" w:cstheme="minorHAnsi"/>
                <w:color w:val="000000" w:themeColor="text1"/>
                <w:lang w:eastAsia="es-PA"/>
              </w:rPr>
            </w:pPr>
            <w:r w:rsidRPr="00A10CB8">
              <w:rPr>
                <w:rFonts w:eastAsia="Times New Roman" w:cstheme="minorHAnsi"/>
                <w:b/>
                <w:bCs/>
                <w:color w:val="000000" w:themeColor="text1"/>
                <w:lang w:eastAsia="es-PA"/>
              </w:rPr>
              <w:t>        5VDC</w:t>
            </w:r>
          </w:p>
        </w:tc>
        <w:tc>
          <w:tcPr>
            <w:tcW w:w="0" w:type="auto"/>
            <w:vAlign w:val="center"/>
            <w:hideMark/>
          </w:tcPr>
          <w:p w14:paraId="62DA8249" w14:textId="77777777" w:rsidR="00A10CB8" w:rsidRPr="00A10CB8" w:rsidRDefault="00A10CB8" w:rsidP="00A10CB8">
            <w:pPr>
              <w:spacing w:after="0" w:line="240" w:lineRule="auto"/>
              <w:rPr>
                <w:rFonts w:eastAsia="Times New Roman" w:cstheme="minorHAnsi"/>
                <w:color w:val="000000" w:themeColor="text1"/>
                <w:lang w:eastAsia="es-PA"/>
              </w:rPr>
            </w:pPr>
            <w:r w:rsidRPr="00A10CB8">
              <w:rPr>
                <w:rFonts w:eastAsia="Times New Roman" w:cstheme="minorHAnsi"/>
                <w:b/>
                <w:bCs/>
                <w:color w:val="000000" w:themeColor="text1"/>
                <w:lang w:eastAsia="es-PA"/>
              </w:rPr>
              <w:t>      12VDC</w:t>
            </w:r>
          </w:p>
        </w:tc>
      </w:tr>
      <w:tr w:rsidR="00A10CB8" w:rsidRPr="00A10CB8" w14:paraId="1E8FAB74" w14:textId="77777777" w:rsidTr="00A10CB8">
        <w:trPr>
          <w:tblCellSpacing w:w="0" w:type="dxa"/>
        </w:trPr>
        <w:tc>
          <w:tcPr>
            <w:tcW w:w="0" w:type="auto"/>
            <w:vAlign w:val="center"/>
            <w:hideMark/>
          </w:tcPr>
          <w:p w14:paraId="6C6C9F3E" w14:textId="77777777" w:rsidR="00A10CB8" w:rsidRPr="00A10CB8" w:rsidRDefault="00A10CB8" w:rsidP="00A10CB8">
            <w:pPr>
              <w:spacing w:after="0" w:line="240" w:lineRule="auto"/>
              <w:rPr>
                <w:rFonts w:eastAsia="Times New Roman" w:cstheme="minorHAnsi"/>
                <w:color w:val="000000" w:themeColor="text1"/>
                <w:lang w:eastAsia="es-PA"/>
              </w:rPr>
            </w:pPr>
            <w:r w:rsidRPr="00A10CB8">
              <w:rPr>
                <w:rFonts w:eastAsia="Times New Roman" w:cstheme="minorHAnsi"/>
                <w:color w:val="000000" w:themeColor="text1"/>
                <w:lang w:eastAsia="es-PA"/>
              </w:rPr>
              <w:t>Rango de voltaje</w:t>
            </w:r>
          </w:p>
        </w:tc>
        <w:tc>
          <w:tcPr>
            <w:tcW w:w="0" w:type="auto"/>
            <w:vAlign w:val="center"/>
            <w:hideMark/>
          </w:tcPr>
          <w:p w14:paraId="1E25F0A8" w14:textId="77777777" w:rsidR="00A10CB8" w:rsidRPr="00A10CB8" w:rsidRDefault="00A10CB8" w:rsidP="00A10CB8">
            <w:pPr>
              <w:spacing w:after="0" w:line="240" w:lineRule="auto"/>
              <w:rPr>
                <w:rFonts w:eastAsia="Times New Roman" w:cstheme="minorHAnsi"/>
                <w:color w:val="000000" w:themeColor="text1"/>
                <w:lang w:eastAsia="es-PA"/>
              </w:rPr>
            </w:pPr>
            <w:r w:rsidRPr="00A10CB8">
              <w:rPr>
                <w:rFonts w:eastAsia="Times New Roman" w:cstheme="minorHAnsi"/>
                <w:color w:val="000000" w:themeColor="text1"/>
                <w:lang w:eastAsia="es-PA"/>
              </w:rPr>
              <w:t> 2.7-3.5VDC</w:t>
            </w:r>
          </w:p>
        </w:tc>
        <w:tc>
          <w:tcPr>
            <w:tcW w:w="0" w:type="auto"/>
            <w:vAlign w:val="center"/>
            <w:hideMark/>
          </w:tcPr>
          <w:p w14:paraId="308E1C7F" w14:textId="77777777" w:rsidR="00A10CB8" w:rsidRPr="00A10CB8" w:rsidRDefault="00A10CB8" w:rsidP="00A10CB8">
            <w:pPr>
              <w:spacing w:after="0" w:line="240" w:lineRule="auto"/>
              <w:rPr>
                <w:rFonts w:eastAsia="Times New Roman" w:cstheme="minorHAnsi"/>
                <w:color w:val="000000" w:themeColor="text1"/>
                <w:lang w:eastAsia="es-PA"/>
              </w:rPr>
            </w:pPr>
            <w:r w:rsidRPr="00A10CB8">
              <w:rPr>
                <w:rFonts w:eastAsia="Times New Roman" w:cstheme="minorHAnsi"/>
                <w:color w:val="000000" w:themeColor="text1"/>
                <w:lang w:eastAsia="es-PA"/>
              </w:rPr>
              <w:t>     4-7VDC</w:t>
            </w:r>
          </w:p>
        </w:tc>
        <w:tc>
          <w:tcPr>
            <w:tcW w:w="0" w:type="auto"/>
            <w:vAlign w:val="center"/>
            <w:hideMark/>
          </w:tcPr>
          <w:p w14:paraId="56E80835" w14:textId="77777777" w:rsidR="00A10CB8" w:rsidRPr="00A10CB8" w:rsidRDefault="00A10CB8" w:rsidP="00A10CB8">
            <w:pPr>
              <w:spacing w:after="0" w:line="240" w:lineRule="auto"/>
              <w:rPr>
                <w:rFonts w:eastAsia="Times New Roman" w:cstheme="minorHAnsi"/>
                <w:color w:val="000000" w:themeColor="text1"/>
                <w:lang w:eastAsia="es-PA"/>
              </w:rPr>
            </w:pPr>
            <w:r w:rsidRPr="00A10CB8">
              <w:rPr>
                <w:rFonts w:eastAsia="Times New Roman" w:cstheme="minorHAnsi"/>
                <w:color w:val="000000" w:themeColor="text1"/>
                <w:lang w:eastAsia="es-PA"/>
              </w:rPr>
              <w:t>  10-13VDC</w:t>
            </w:r>
          </w:p>
        </w:tc>
      </w:tr>
      <w:tr w:rsidR="00A10CB8" w:rsidRPr="00A10CB8" w14:paraId="297BB9C5" w14:textId="77777777" w:rsidTr="00A10CB8">
        <w:trPr>
          <w:tblCellSpacing w:w="0" w:type="dxa"/>
        </w:trPr>
        <w:tc>
          <w:tcPr>
            <w:tcW w:w="0" w:type="auto"/>
            <w:vAlign w:val="center"/>
            <w:hideMark/>
          </w:tcPr>
          <w:p w14:paraId="08B13E96" w14:textId="77777777" w:rsidR="00A10CB8" w:rsidRPr="00A10CB8" w:rsidRDefault="00A10CB8" w:rsidP="00A10CB8">
            <w:pPr>
              <w:spacing w:after="0" w:line="240" w:lineRule="auto"/>
              <w:rPr>
                <w:rFonts w:eastAsia="Times New Roman" w:cstheme="minorHAnsi"/>
                <w:color w:val="000000" w:themeColor="text1"/>
                <w:lang w:eastAsia="es-PA"/>
              </w:rPr>
            </w:pPr>
            <w:r w:rsidRPr="00A10CB8">
              <w:rPr>
                <w:rFonts w:eastAsia="Times New Roman" w:cstheme="minorHAnsi"/>
                <w:color w:val="000000" w:themeColor="text1"/>
                <w:lang w:eastAsia="es-PA"/>
              </w:rPr>
              <w:t>Corriente (mA)</w:t>
            </w:r>
          </w:p>
        </w:tc>
        <w:tc>
          <w:tcPr>
            <w:tcW w:w="0" w:type="auto"/>
            <w:vAlign w:val="center"/>
            <w:hideMark/>
          </w:tcPr>
          <w:p w14:paraId="12BAB1DF" w14:textId="77777777" w:rsidR="00A10CB8" w:rsidRPr="00A10CB8" w:rsidRDefault="00A10CB8" w:rsidP="00A10CB8">
            <w:pPr>
              <w:spacing w:after="0" w:line="240" w:lineRule="auto"/>
              <w:rPr>
                <w:rFonts w:eastAsia="Times New Roman" w:cstheme="minorHAnsi"/>
                <w:color w:val="000000" w:themeColor="text1"/>
                <w:lang w:eastAsia="es-PA"/>
              </w:rPr>
            </w:pPr>
            <w:r w:rsidRPr="00A10CB8">
              <w:rPr>
                <w:rFonts w:eastAsia="Times New Roman" w:cstheme="minorHAnsi"/>
                <w:color w:val="000000" w:themeColor="text1"/>
                <w:lang w:eastAsia="es-PA"/>
              </w:rPr>
              <w:t>   &lt;=32mA</w:t>
            </w:r>
          </w:p>
        </w:tc>
        <w:tc>
          <w:tcPr>
            <w:tcW w:w="0" w:type="auto"/>
            <w:vAlign w:val="center"/>
            <w:hideMark/>
          </w:tcPr>
          <w:p w14:paraId="1F468664" w14:textId="77777777" w:rsidR="00A10CB8" w:rsidRPr="00A10CB8" w:rsidRDefault="00A10CB8" w:rsidP="00A10CB8">
            <w:pPr>
              <w:spacing w:after="0" w:line="240" w:lineRule="auto"/>
              <w:rPr>
                <w:rFonts w:eastAsia="Times New Roman" w:cstheme="minorHAnsi"/>
                <w:color w:val="000000" w:themeColor="text1"/>
                <w:lang w:eastAsia="es-PA"/>
              </w:rPr>
            </w:pPr>
            <w:r w:rsidRPr="00A10CB8">
              <w:rPr>
                <w:rFonts w:eastAsia="Times New Roman" w:cstheme="minorHAnsi"/>
                <w:color w:val="000000" w:themeColor="text1"/>
                <w:lang w:eastAsia="es-PA"/>
              </w:rPr>
              <w:t>    &lt;=32mA</w:t>
            </w:r>
          </w:p>
        </w:tc>
        <w:tc>
          <w:tcPr>
            <w:tcW w:w="0" w:type="auto"/>
            <w:vAlign w:val="center"/>
            <w:hideMark/>
          </w:tcPr>
          <w:p w14:paraId="6F9E5DA7" w14:textId="77777777" w:rsidR="00A10CB8" w:rsidRPr="00A10CB8" w:rsidRDefault="00A10CB8" w:rsidP="00A10CB8">
            <w:pPr>
              <w:spacing w:after="0" w:line="240" w:lineRule="auto"/>
              <w:rPr>
                <w:rFonts w:eastAsia="Times New Roman" w:cstheme="minorHAnsi"/>
                <w:color w:val="000000" w:themeColor="text1"/>
                <w:lang w:eastAsia="es-PA"/>
              </w:rPr>
            </w:pPr>
            <w:r w:rsidRPr="00A10CB8">
              <w:rPr>
                <w:rFonts w:eastAsia="Times New Roman" w:cstheme="minorHAnsi"/>
                <w:color w:val="000000" w:themeColor="text1"/>
                <w:lang w:eastAsia="es-PA"/>
              </w:rPr>
              <w:t>   &lt;=25mA</w:t>
            </w:r>
          </w:p>
        </w:tc>
      </w:tr>
      <w:tr w:rsidR="00A10CB8" w:rsidRPr="00A10CB8" w14:paraId="2C5E110E" w14:textId="77777777" w:rsidTr="00A10CB8">
        <w:trPr>
          <w:tblCellSpacing w:w="0" w:type="dxa"/>
        </w:trPr>
        <w:tc>
          <w:tcPr>
            <w:tcW w:w="0" w:type="auto"/>
            <w:vAlign w:val="center"/>
            <w:hideMark/>
          </w:tcPr>
          <w:p w14:paraId="0A9275D7" w14:textId="77777777" w:rsidR="00A10CB8" w:rsidRPr="00A10CB8" w:rsidRDefault="00A10CB8" w:rsidP="00A10CB8">
            <w:pPr>
              <w:spacing w:after="0" w:line="240" w:lineRule="auto"/>
              <w:rPr>
                <w:rFonts w:eastAsia="Times New Roman" w:cstheme="minorHAnsi"/>
                <w:color w:val="000000" w:themeColor="text1"/>
                <w:lang w:eastAsia="es-PA"/>
              </w:rPr>
            </w:pPr>
            <w:r w:rsidRPr="00A10CB8">
              <w:rPr>
                <w:rFonts w:eastAsia="Times New Roman" w:cstheme="minorHAnsi"/>
                <w:color w:val="000000" w:themeColor="text1"/>
                <w:lang w:eastAsia="es-PA"/>
              </w:rPr>
              <w:t>Salida sonido</w:t>
            </w:r>
          </w:p>
        </w:tc>
        <w:tc>
          <w:tcPr>
            <w:tcW w:w="0" w:type="auto"/>
            <w:vAlign w:val="center"/>
            <w:hideMark/>
          </w:tcPr>
          <w:p w14:paraId="2FBF6038" w14:textId="77777777" w:rsidR="00A10CB8" w:rsidRPr="00A10CB8" w:rsidRDefault="00A10CB8" w:rsidP="00A10CB8">
            <w:pPr>
              <w:spacing w:after="0" w:line="240" w:lineRule="auto"/>
              <w:rPr>
                <w:rFonts w:eastAsia="Times New Roman" w:cstheme="minorHAnsi"/>
                <w:color w:val="000000" w:themeColor="text1"/>
                <w:lang w:eastAsia="es-PA"/>
              </w:rPr>
            </w:pPr>
            <w:r w:rsidRPr="00A10CB8">
              <w:rPr>
                <w:rFonts w:eastAsia="Times New Roman" w:cstheme="minorHAnsi"/>
                <w:color w:val="000000" w:themeColor="text1"/>
                <w:lang w:eastAsia="es-PA"/>
              </w:rPr>
              <w:t>   &gt;=85dB</w:t>
            </w:r>
          </w:p>
        </w:tc>
        <w:tc>
          <w:tcPr>
            <w:tcW w:w="0" w:type="auto"/>
            <w:vAlign w:val="center"/>
            <w:hideMark/>
          </w:tcPr>
          <w:p w14:paraId="5BDB1723" w14:textId="77777777" w:rsidR="00A10CB8" w:rsidRPr="00A10CB8" w:rsidRDefault="00A10CB8" w:rsidP="00A10CB8">
            <w:pPr>
              <w:spacing w:after="0" w:line="240" w:lineRule="auto"/>
              <w:rPr>
                <w:rFonts w:eastAsia="Times New Roman" w:cstheme="minorHAnsi"/>
                <w:color w:val="000000" w:themeColor="text1"/>
                <w:lang w:eastAsia="es-PA"/>
              </w:rPr>
            </w:pPr>
            <w:r w:rsidRPr="00A10CB8">
              <w:rPr>
                <w:rFonts w:eastAsia="Times New Roman" w:cstheme="minorHAnsi"/>
                <w:color w:val="000000" w:themeColor="text1"/>
                <w:lang w:eastAsia="es-PA"/>
              </w:rPr>
              <w:t>    &gt;= 85dB</w:t>
            </w:r>
          </w:p>
        </w:tc>
        <w:tc>
          <w:tcPr>
            <w:tcW w:w="0" w:type="auto"/>
            <w:vAlign w:val="center"/>
            <w:hideMark/>
          </w:tcPr>
          <w:p w14:paraId="7F138EE6" w14:textId="77777777" w:rsidR="00A10CB8" w:rsidRPr="00A10CB8" w:rsidRDefault="00A10CB8" w:rsidP="00A10CB8">
            <w:pPr>
              <w:spacing w:after="0" w:line="240" w:lineRule="auto"/>
              <w:rPr>
                <w:rFonts w:eastAsia="Times New Roman" w:cstheme="minorHAnsi"/>
                <w:color w:val="000000" w:themeColor="text1"/>
                <w:lang w:eastAsia="es-PA"/>
              </w:rPr>
            </w:pPr>
            <w:r w:rsidRPr="00A10CB8">
              <w:rPr>
                <w:rFonts w:eastAsia="Times New Roman" w:cstheme="minorHAnsi"/>
                <w:color w:val="000000" w:themeColor="text1"/>
                <w:lang w:eastAsia="es-PA"/>
              </w:rPr>
              <w:t>   &gt;= 85dB</w:t>
            </w:r>
          </w:p>
        </w:tc>
      </w:tr>
      <w:tr w:rsidR="00A10CB8" w:rsidRPr="00A10CB8" w14:paraId="72464775" w14:textId="77777777" w:rsidTr="00A10CB8">
        <w:trPr>
          <w:tblCellSpacing w:w="0" w:type="dxa"/>
        </w:trPr>
        <w:tc>
          <w:tcPr>
            <w:tcW w:w="0" w:type="auto"/>
            <w:vAlign w:val="center"/>
            <w:hideMark/>
          </w:tcPr>
          <w:p w14:paraId="2FC11789" w14:textId="77777777" w:rsidR="00A10CB8" w:rsidRPr="00A10CB8" w:rsidRDefault="00A10CB8" w:rsidP="00A10CB8">
            <w:pPr>
              <w:spacing w:after="0" w:line="240" w:lineRule="auto"/>
              <w:rPr>
                <w:rFonts w:eastAsia="Times New Roman" w:cstheme="minorHAnsi"/>
                <w:color w:val="000000" w:themeColor="text1"/>
                <w:lang w:eastAsia="es-PA"/>
              </w:rPr>
            </w:pPr>
            <w:r w:rsidRPr="00A10CB8">
              <w:rPr>
                <w:rFonts w:eastAsia="Times New Roman" w:cstheme="minorHAnsi"/>
                <w:color w:val="000000" w:themeColor="text1"/>
                <w:lang w:eastAsia="es-PA"/>
              </w:rPr>
              <w:t>Frec. Resonancia</w:t>
            </w:r>
          </w:p>
        </w:tc>
        <w:tc>
          <w:tcPr>
            <w:tcW w:w="0" w:type="auto"/>
            <w:vAlign w:val="center"/>
            <w:hideMark/>
          </w:tcPr>
          <w:p w14:paraId="1DB0A742" w14:textId="77777777" w:rsidR="00A10CB8" w:rsidRPr="00A10CB8" w:rsidRDefault="00A10CB8" w:rsidP="00A10CB8">
            <w:pPr>
              <w:spacing w:after="0" w:line="240" w:lineRule="auto"/>
              <w:rPr>
                <w:rFonts w:eastAsia="Times New Roman" w:cstheme="minorHAnsi"/>
                <w:color w:val="000000" w:themeColor="text1"/>
                <w:lang w:eastAsia="es-PA"/>
              </w:rPr>
            </w:pPr>
            <w:r w:rsidRPr="00A10CB8">
              <w:rPr>
                <w:rFonts w:eastAsia="Times New Roman" w:cstheme="minorHAnsi"/>
                <w:color w:val="000000" w:themeColor="text1"/>
                <w:lang w:eastAsia="es-PA"/>
              </w:rPr>
              <w:t> 2300Hz</w:t>
            </w:r>
          </w:p>
          <w:p w14:paraId="1D0D4334" w14:textId="77777777" w:rsidR="00A10CB8" w:rsidRPr="00A10CB8" w:rsidRDefault="00A10CB8" w:rsidP="00A10CB8">
            <w:pPr>
              <w:spacing w:after="0" w:line="240" w:lineRule="auto"/>
              <w:rPr>
                <w:rFonts w:eastAsia="Times New Roman" w:cstheme="minorHAnsi"/>
                <w:color w:val="000000" w:themeColor="text1"/>
                <w:lang w:eastAsia="es-PA"/>
              </w:rPr>
            </w:pPr>
            <w:r w:rsidRPr="00A10CB8">
              <w:rPr>
                <w:rFonts w:eastAsia="Times New Roman" w:cstheme="minorHAnsi"/>
                <w:color w:val="000000" w:themeColor="text1"/>
                <w:lang w:eastAsia="es-PA"/>
              </w:rPr>
              <w:t>     +-300</w:t>
            </w:r>
          </w:p>
        </w:tc>
        <w:tc>
          <w:tcPr>
            <w:tcW w:w="0" w:type="auto"/>
            <w:vAlign w:val="center"/>
            <w:hideMark/>
          </w:tcPr>
          <w:p w14:paraId="20D7EC85" w14:textId="77777777" w:rsidR="00A10CB8" w:rsidRPr="00A10CB8" w:rsidRDefault="00A10CB8" w:rsidP="00A10CB8">
            <w:pPr>
              <w:spacing w:after="0" w:line="240" w:lineRule="auto"/>
              <w:rPr>
                <w:rFonts w:eastAsia="Times New Roman" w:cstheme="minorHAnsi"/>
                <w:color w:val="000000" w:themeColor="text1"/>
                <w:lang w:eastAsia="es-PA"/>
              </w:rPr>
            </w:pPr>
            <w:r w:rsidRPr="00A10CB8">
              <w:rPr>
                <w:rFonts w:eastAsia="Times New Roman" w:cstheme="minorHAnsi"/>
                <w:color w:val="000000" w:themeColor="text1"/>
                <w:lang w:eastAsia="es-PA"/>
              </w:rPr>
              <w:t>  2300Hz</w:t>
            </w:r>
          </w:p>
          <w:p w14:paraId="169980DD" w14:textId="77777777" w:rsidR="00A10CB8" w:rsidRPr="00A10CB8" w:rsidRDefault="00A10CB8" w:rsidP="00A10CB8">
            <w:pPr>
              <w:spacing w:after="0" w:line="240" w:lineRule="auto"/>
              <w:rPr>
                <w:rFonts w:eastAsia="Times New Roman" w:cstheme="minorHAnsi"/>
                <w:color w:val="000000" w:themeColor="text1"/>
                <w:lang w:eastAsia="es-PA"/>
              </w:rPr>
            </w:pPr>
            <w:r w:rsidRPr="00A10CB8">
              <w:rPr>
                <w:rFonts w:eastAsia="Times New Roman" w:cstheme="minorHAnsi"/>
                <w:color w:val="000000" w:themeColor="text1"/>
                <w:lang w:eastAsia="es-PA"/>
              </w:rPr>
              <w:t>     +-300 </w:t>
            </w:r>
          </w:p>
        </w:tc>
        <w:tc>
          <w:tcPr>
            <w:tcW w:w="0" w:type="auto"/>
            <w:vAlign w:val="center"/>
            <w:hideMark/>
          </w:tcPr>
          <w:p w14:paraId="19F149E5" w14:textId="77777777" w:rsidR="00A10CB8" w:rsidRPr="00A10CB8" w:rsidRDefault="00A10CB8" w:rsidP="00A10CB8">
            <w:pPr>
              <w:spacing w:after="0" w:line="240" w:lineRule="auto"/>
              <w:rPr>
                <w:rFonts w:eastAsia="Times New Roman" w:cstheme="minorHAnsi"/>
                <w:color w:val="000000" w:themeColor="text1"/>
                <w:lang w:eastAsia="es-PA"/>
              </w:rPr>
            </w:pPr>
            <w:r w:rsidRPr="00A10CB8">
              <w:rPr>
                <w:rFonts w:eastAsia="Times New Roman" w:cstheme="minorHAnsi"/>
                <w:color w:val="000000" w:themeColor="text1"/>
                <w:lang w:eastAsia="es-PA"/>
              </w:rPr>
              <w:t>    2300Hz</w:t>
            </w:r>
          </w:p>
          <w:p w14:paraId="58ACA517" w14:textId="77777777" w:rsidR="00A10CB8" w:rsidRPr="00A10CB8" w:rsidRDefault="00A10CB8" w:rsidP="00A10CB8">
            <w:pPr>
              <w:spacing w:after="0" w:line="240" w:lineRule="auto"/>
              <w:rPr>
                <w:rFonts w:eastAsia="Times New Roman" w:cstheme="minorHAnsi"/>
                <w:color w:val="000000" w:themeColor="text1"/>
                <w:lang w:eastAsia="es-PA"/>
              </w:rPr>
            </w:pPr>
            <w:r w:rsidRPr="00A10CB8">
              <w:rPr>
                <w:rFonts w:eastAsia="Times New Roman" w:cstheme="minorHAnsi"/>
                <w:color w:val="000000" w:themeColor="text1"/>
                <w:lang w:eastAsia="es-PA"/>
              </w:rPr>
              <w:t>     +-300 </w:t>
            </w:r>
          </w:p>
        </w:tc>
      </w:tr>
      <w:tr w:rsidR="00A10CB8" w:rsidRPr="00A10CB8" w14:paraId="495572C1" w14:textId="77777777" w:rsidTr="00A10CB8">
        <w:trPr>
          <w:tblCellSpacing w:w="0" w:type="dxa"/>
        </w:trPr>
        <w:tc>
          <w:tcPr>
            <w:tcW w:w="0" w:type="auto"/>
            <w:vAlign w:val="center"/>
            <w:hideMark/>
          </w:tcPr>
          <w:p w14:paraId="0D30471F" w14:textId="77777777" w:rsidR="00A10CB8" w:rsidRPr="00A10CB8" w:rsidRDefault="00A10CB8" w:rsidP="00A10CB8">
            <w:pPr>
              <w:spacing w:after="0" w:line="240" w:lineRule="auto"/>
              <w:rPr>
                <w:rFonts w:eastAsia="Times New Roman" w:cstheme="minorHAnsi"/>
                <w:color w:val="000000" w:themeColor="text1"/>
                <w:lang w:eastAsia="es-PA"/>
              </w:rPr>
            </w:pPr>
            <w:r w:rsidRPr="00A10CB8">
              <w:rPr>
                <w:rFonts w:eastAsia="Times New Roman" w:cstheme="minorHAnsi"/>
                <w:color w:val="000000" w:themeColor="text1"/>
                <w:lang w:eastAsia="es-PA"/>
              </w:rPr>
              <w:t>Rango temperatura</w:t>
            </w:r>
          </w:p>
        </w:tc>
        <w:tc>
          <w:tcPr>
            <w:tcW w:w="0" w:type="auto"/>
            <w:vAlign w:val="center"/>
            <w:hideMark/>
          </w:tcPr>
          <w:p w14:paraId="10252E3B" w14:textId="77777777" w:rsidR="00A10CB8" w:rsidRPr="00A10CB8" w:rsidRDefault="00A10CB8" w:rsidP="00A10CB8">
            <w:pPr>
              <w:spacing w:after="0" w:line="240" w:lineRule="auto"/>
              <w:rPr>
                <w:rFonts w:eastAsia="Times New Roman" w:cstheme="minorHAnsi"/>
                <w:color w:val="000000" w:themeColor="text1"/>
                <w:lang w:eastAsia="es-PA"/>
              </w:rPr>
            </w:pPr>
            <w:r w:rsidRPr="00A10CB8">
              <w:rPr>
                <w:rFonts w:eastAsia="Times New Roman" w:cstheme="minorHAnsi"/>
                <w:color w:val="000000" w:themeColor="text1"/>
                <w:lang w:eastAsia="es-PA"/>
              </w:rPr>
              <w:t>-20°C a 45°C</w:t>
            </w:r>
          </w:p>
        </w:tc>
        <w:tc>
          <w:tcPr>
            <w:tcW w:w="0" w:type="auto"/>
            <w:vAlign w:val="center"/>
            <w:hideMark/>
          </w:tcPr>
          <w:p w14:paraId="7D6B4939" w14:textId="77777777" w:rsidR="00A10CB8" w:rsidRPr="00A10CB8" w:rsidRDefault="00A10CB8" w:rsidP="00A10CB8">
            <w:pPr>
              <w:spacing w:after="0" w:line="240" w:lineRule="auto"/>
              <w:rPr>
                <w:rFonts w:eastAsia="Times New Roman" w:cstheme="minorHAnsi"/>
                <w:color w:val="000000" w:themeColor="text1"/>
                <w:lang w:eastAsia="es-PA"/>
              </w:rPr>
            </w:pPr>
            <w:r w:rsidRPr="00A10CB8">
              <w:rPr>
                <w:rFonts w:eastAsia="Times New Roman" w:cstheme="minorHAnsi"/>
                <w:color w:val="000000" w:themeColor="text1"/>
                <w:lang w:eastAsia="es-PA"/>
              </w:rPr>
              <w:t> -20ºC a 45ºC</w:t>
            </w:r>
          </w:p>
        </w:tc>
        <w:tc>
          <w:tcPr>
            <w:tcW w:w="0" w:type="auto"/>
            <w:vAlign w:val="center"/>
            <w:hideMark/>
          </w:tcPr>
          <w:p w14:paraId="17E50DF7" w14:textId="77777777" w:rsidR="00A10CB8" w:rsidRPr="00A10CB8" w:rsidRDefault="00A10CB8" w:rsidP="00A10CB8">
            <w:pPr>
              <w:spacing w:after="0" w:line="240" w:lineRule="auto"/>
              <w:rPr>
                <w:rFonts w:eastAsia="Times New Roman" w:cstheme="minorHAnsi"/>
                <w:color w:val="000000" w:themeColor="text1"/>
                <w:lang w:eastAsia="es-PA"/>
              </w:rPr>
            </w:pPr>
            <w:r w:rsidRPr="00A10CB8">
              <w:rPr>
                <w:rFonts w:eastAsia="Times New Roman" w:cstheme="minorHAnsi"/>
                <w:color w:val="000000" w:themeColor="text1"/>
                <w:lang w:eastAsia="es-PA"/>
              </w:rPr>
              <w:t> -20ºC a 45ºC</w:t>
            </w:r>
          </w:p>
        </w:tc>
      </w:tr>
    </w:tbl>
    <w:p w14:paraId="6E202E87" w14:textId="77777777" w:rsidR="00A10CB8" w:rsidRDefault="00A10CB8" w:rsidP="00A10CB8"/>
    <w:p w14:paraId="63A5D7C5" w14:textId="77777777" w:rsidR="00A10CB8" w:rsidRDefault="00A10CB8" w:rsidP="00A10CB8"/>
    <w:p w14:paraId="6C537B9A" w14:textId="77777777" w:rsidR="00A10CB8" w:rsidRDefault="00A10CB8" w:rsidP="00A10CB8"/>
    <w:p w14:paraId="59B9B762" w14:textId="77777777" w:rsidR="00A10CB8" w:rsidRDefault="00A10CB8" w:rsidP="00A10CB8"/>
    <w:p w14:paraId="44BD0EEE" w14:textId="77777777" w:rsidR="00A10CB8" w:rsidRDefault="00A10CB8" w:rsidP="00A10CB8"/>
    <w:p w14:paraId="23F2A29E" w14:textId="77777777" w:rsidR="00A10CB8" w:rsidRDefault="00A10CB8" w:rsidP="00A10CB8"/>
    <w:p w14:paraId="2E555F4A" w14:textId="77777777" w:rsidR="00A10CB8" w:rsidRDefault="002517EB" w:rsidP="00A10CB8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B1AF9DE" wp14:editId="54F0B0C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552825" cy="3038475"/>
            <wp:effectExtent l="0" t="0" r="9525" b="9525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4E38">
        <w:t>Ventilador 3.3 V a 5 V de 2mm</w:t>
      </w:r>
    </w:p>
    <w:p w14:paraId="1C357632" w14:textId="77777777" w:rsidR="00F14E38" w:rsidRDefault="00F14E38" w:rsidP="00F14E38">
      <w:pPr>
        <w:pStyle w:val="Prrafodelista"/>
        <w:numPr>
          <w:ilvl w:val="0"/>
          <w:numId w:val="2"/>
        </w:numPr>
      </w:pPr>
      <w:r>
        <w:t>Conector de interfaz doble de un solo cable para modo de doble velocidad (3.3 V y 5 V)</w:t>
      </w:r>
    </w:p>
    <w:p w14:paraId="4A042D9C" w14:textId="77777777" w:rsidR="00F14E38" w:rsidRDefault="00F14E38" w:rsidP="00F14E38">
      <w:pPr>
        <w:pStyle w:val="Prrafodelista"/>
        <w:numPr>
          <w:ilvl w:val="0"/>
          <w:numId w:val="2"/>
        </w:numPr>
      </w:pPr>
      <w:r>
        <w:t>Bajo nivel de ruido (15.92dBA), larga vida útil (30,000 horas), caudal de aire: 1.79CFM</w:t>
      </w:r>
    </w:p>
    <w:p w14:paraId="1D56A486" w14:textId="3DB6AA31" w:rsidR="00F14E38" w:rsidRDefault="00F14E38" w:rsidP="00F14E38">
      <w:pPr>
        <w:pStyle w:val="Prrafodelista"/>
        <w:numPr>
          <w:ilvl w:val="0"/>
          <w:numId w:val="2"/>
        </w:numPr>
      </w:pPr>
      <w:r>
        <w:t>Compatible con otros proyectos robóticos y placas de desarrollo.</w:t>
      </w:r>
    </w:p>
    <w:p w14:paraId="23ABFA76" w14:textId="6B16D0F7" w:rsidR="0073743E" w:rsidRDefault="0073743E" w:rsidP="00F14E38">
      <w:pPr>
        <w:pStyle w:val="Prrafodelista"/>
        <w:numPr>
          <w:ilvl w:val="0"/>
          <w:numId w:val="2"/>
        </w:numPr>
      </w:pPr>
      <w:r>
        <w:t>Posee 2 entradas: GND (cable negro) y VCC (cable rojo</w:t>
      </w:r>
      <w:bookmarkStart w:id="0" w:name="_GoBack"/>
      <w:bookmarkEnd w:id="0"/>
      <w:r>
        <w:t>)</w:t>
      </w:r>
    </w:p>
    <w:p w14:paraId="1FF25CE8" w14:textId="77777777" w:rsidR="00F14E38" w:rsidRDefault="00F14E38" w:rsidP="00F14E38"/>
    <w:p w14:paraId="2FE2FAE9" w14:textId="77777777" w:rsidR="00F14E38" w:rsidRDefault="00F14E38" w:rsidP="00F14E38"/>
    <w:p w14:paraId="31C09330" w14:textId="77777777" w:rsidR="00F14E38" w:rsidRDefault="00F14E38" w:rsidP="00F14E38"/>
    <w:p w14:paraId="43DB6A69" w14:textId="77777777" w:rsidR="00F14E38" w:rsidRDefault="00F14E38" w:rsidP="00F14E38"/>
    <w:p w14:paraId="538E0D0B" w14:textId="77777777" w:rsidR="00F14E38" w:rsidRDefault="00F14E38" w:rsidP="00F14E38"/>
    <w:p w14:paraId="0B97431B" w14:textId="77777777" w:rsidR="00F14E38" w:rsidRDefault="00F14E38" w:rsidP="00F14E38"/>
    <w:p w14:paraId="44F609B2" w14:textId="77777777" w:rsidR="00F14E38" w:rsidRDefault="00F14E38" w:rsidP="00F14E38"/>
    <w:p w14:paraId="2DDED5EB" w14:textId="77777777" w:rsidR="00F14E38" w:rsidRDefault="00F14E38" w:rsidP="00F14E38"/>
    <w:p w14:paraId="58C1738F" w14:textId="77777777" w:rsidR="00F14E38" w:rsidRDefault="00F14E38" w:rsidP="00F14E38"/>
    <w:p w14:paraId="107B10F7" w14:textId="77777777" w:rsidR="00F14E38" w:rsidRDefault="00F14E38" w:rsidP="00F14E38"/>
    <w:p w14:paraId="5C46894E" w14:textId="77777777" w:rsidR="00F14E38" w:rsidRDefault="00F14E38" w:rsidP="00F14E38"/>
    <w:p w14:paraId="190E4A4F" w14:textId="77777777" w:rsidR="00F14E38" w:rsidRDefault="00F14E38" w:rsidP="00F14E38"/>
    <w:p w14:paraId="54456B6D" w14:textId="77777777" w:rsidR="00F14E38" w:rsidRDefault="00F14E38" w:rsidP="00F14E38"/>
    <w:p w14:paraId="06370D51" w14:textId="77777777" w:rsidR="00F14E38" w:rsidRDefault="00F14E38" w:rsidP="00F14E38"/>
    <w:p w14:paraId="0906924E" w14:textId="77777777" w:rsidR="00F14E38" w:rsidRDefault="00F14E38" w:rsidP="00F14E38"/>
    <w:p w14:paraId="5C275E73" w14:textId="77777777" w:rsidR="00F14E38" w:rsidRDefault="00F14E38" w:rsidP="00F14E38">
      <w:r w:rsidRPr="00F14E38">
        <w:rPr>
          <w:noProof/>
        </w:rPr>
        <w:drawing>
          <wp:inline distT="0" distB="0" distL="0" distR="0" wp14:anchorId="30BAE1AB" wp14:editId="0C701E03">
            <wp:extent cx="5612130" cy="3743325"/>
            <wp:effectExtent l="0" t="0" r="762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F50BE" w14:textId="77777777" w:rsidR="00F14E38" w:rsidRDefault="00F14E38" w:rsidP="00F14E38">
      <w:pPr>
        <w:pStyle w:val="Prrafodelista"/>
        <w:numPr>
          <w:ilvl w:val="0"/>
          <w:numId w:val="2"/>
        </w:numPr>
      </w:pPr>
      <w:r>
        <w:t>32-bit RISC CPU: Tensilica Xtensa LX106 corriendo a 80 MHz (que puede ser overclokeado a 160MHz si se requiere)</w:t>
      </w:r>
    </w:p>
    <w:p w14:paraId="7CA98999" w14:textId="77777777" w:rsidR="00F14E38" w:rsidRDefault="00F14E38" w:rsidP="00F14E38">
      <w:pPr>
        <w:pStyle w:val="Prrafodelista"/>
        <w:numPr>
          <w:ilvl w:val="0"/>
          <w:numId w:val="2"/>
        </w:numPr>
      </w:pPr>
      <w:r>
        <w:t>64 KiB de RAM para instrucciones y 96 KiB de RAM para datos</w:t>
      </w:r>
    </w:p>
    <w:p w14:paraId="0F10A719" w14:textId="77777777" w:rsidR="00F14E38" w:rsidRPr="00F14E38" w:rsidRDefault="00F14E38" w:rsidP="00F14E38">
      <w:pPr>
        <w:pStyle w:val="Prrafodelista"/>
        <w:numPr>
          <w:ilvl w:val="0"/>
          <w:numId w:val="2"/>
        </w:numPr>
        <w:rPr>
          <w:lang w:val="en-US"/>
        </w:rPr>
      </w:pPr>
      <w:r w:rsidRPr="00F14E38">
        <w:rPr>
          <w:lang w:val="en-US"/>
        </w:rPr>
        <w:t>IEEE 802.11 b/g/n Wi-Fi</w:t>
      </w:r>
    </w:p>
    <w:p w14:paraId="0CE72EF2" w14:textId="77777777" w:rsidR="00F14E38" w:rsidRDefault="00F14E38" w:rsidP="00F14E38">
      <w:pPr>
        <w:pStyle w:val="Prrafodelista"/>
        <w:numPr>
          <w:ilvl w:val="0"/>
          <w:numId w:val="2"/>
        </w:numPr>
      </w:pPr>
      <w:r>
        <w:t>16 pines GPIO (ver datasheet)</w:t>
      </w:r>
    </w:p>
    <w:p w14:paraId="1C00AA9F" w14:textId="77777777" w:rsidR="00F14E38" w:rsidRDefault="00F14E38" w:rsidP="00F14E38">
      <w:pPr>
        <w:pStyle w:val="Prrafodelista"/>
        <w:numPr>
          <w:ilvl w:val="0"/>
          <w:numId w:val="2"/>
        </w:numPr>
      </w:pPr>
      <w:r>
        <w:t>SPI e I2C</w:t>
      </w:r>
    </w:p>
    <w:p w14:paraId="609E4BC9" w14:textId="77777777" w:rsidR="00F14E38" w:rsidRDefault="00F14E38" w:rsidP="00F14E38">
      <w:pPr>
        <w:pStyle w:val="Prrafodelista"/>
        <w:numPr>
          <w:ilvl w:val="0"/>
          <w:numId w:val="2"/>
        </w:numPr>
      </w:pPr>
      <w:r>
        <w:t>UART en los pines dedicados (usada para la programación del chip)</w:t>
      </w:r>
    </w:p>
    <w:p w14:paraId="33CE3670" w14:textId="77777777" w:rsidR="00F14E38" w:rsidRDefault="00F14E38" w:rsidP="00F14E38">
      <w:pPr>
        <w:pStyle w:val="Prrafodelista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43C181B" wp14:editId="5075946E">
            <wp:simplePos x="0" y="0"/>
            <wp:positionH relativeFrom="column">
              <wp:posOffset>314325</wp:posOffset>
            </wp:positionH>
            <wp:positionV relativeFrom="paragraph">
              <wp:posOffset>277495</wp:posOffset>
            </wp:positionV>
            <wp:extent cx="2541270" cy="2541270"/>
            <wp:effectExtent l="0" t="0" r="0" b="0"/>
            <wp:wrapTopAndBottom/>
            <wp:docPr id="6" name="Imagen 6" descr="Resultado de imagen para esp8266 nodemcu datashe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para esp8266 nodemcu datasheet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27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Un convertidor Analógico-Digital (ADC) de 10 bit</w:t>
      </w:r>
    </w:p>
    <w:p w14:paraId="090B270E" w14:textId="77777777" w:rsidR="00F14E38" w:rsidRDefault="00F14E38" w:rsidP="00F14E38">
      <w:pPr>
        <w:pStyle w:val="Prrafodelista"/>
      </w:pPr>
      <w:r w:rsidRPr="00F14E38">
        <w:rPr>
          <w:sz w:val="20"/>
          <w:szCs w:val="20"/>
        </w:rPr>
        <w:lastRenderedPageBreak/>
        <w:t>Datasheet</w:t>
      </w:r>
      <w:r>
        <w:rPr>
          <w:sz w:val="20"/>
          <w:szCs w:val="20"/>
        </w:rPr>
        <w:t xml:space="preserve"> ESP nodeMCU</w:t>
      </w:r>
    </w:p>
    <w:sectPr w:rsidR="00F14E3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68C51AC"/>
    <w:multiLevelType w:val="multilevel"/>
    <w:tmpl w:val="EEBAF47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 w15:restartNumberingAfterBreak="0">
    <w:nsid w:val="684B64B0"/>
    <w:multiLevelType w:val="hybridMultilevel"/>
    <w:tmpl w:val="C4C41B10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CB8"/>
    <w:rsid w:val="002517EB"/>
    <w:rsid w:val="004203B0"/>
    <w:rsid w:val="0073743E"/>
    <w:rsid w:val="00834506"/>
    <w:rsid w:val="00A10CB8"/>
    <w:rsid w:val="00F14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89601A9"/>
  <w15:chartTrackingRefBased/>
  <w15:docId w15:val="{04029254-D447-4A8D-AF13-4588D625E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14E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426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69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49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5</Pages>
  <Words>369</Words>
  <Characters>2034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Mendez</dc:creator>
  <cp:keywords/>
  <dc:description/>
  <cp:lastModifiedBy>Alex Mendez</cp:lastModifiedBy>
  <cp:revision>2</cp:revision>
  <dcterms:created xsi:type="dcterms:W3CDTF">2019-07-19T00:39:00Z</dcterms:created>
  <dcterms:modified xsi:type="dcterms:W3CDTF">2019-07-19T02:59:00Z</dcterms:modified>
</cp:coreProperties>
</file>