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1DC" w:rsidRPr="006F0848" w:rsidRDefault="00077F1B" w:rsidP="00077F1B">
      <w:pPr>
        <w:pStyle w:val="a4"/>
        <w:rPr>
          <w:rStyle w:val="a7"/>
          <w:rFonts w:asciiTheme="majorEastAsia" w:eastAsiaTheme="majorEastAsia" w:hAnsiTheme="majorEastAsia"/>
        </w:rPr>
      </w:pPr>
      <w:r w:rsidRPr="006F0848">
        <w:rPr>
          <w:rFonts w:asciiTheme="majorEastAsia" w:eastAsiaTheme="majorEastAsia" w:hAnsiTheme="majorEastAsia" w:hint="eastAsia"/>
        </w:rPr>
        <w:t>《神作》项目市场调研</w:t>
      </w:r>
      <w:r w:rsidR="00624B8C">
        <w:rPr>
          <w:rFonts w:asciiTheme="majorEastAsia" w:eastAsiaTheme="majorEastAsia" w:hAnsiTheme="majorEastAsia" w:hint="eastAsia"/>
        </w:rPr>
        <w:t>及商业计划</w:t>
      </w:r>
    </w:p>
    <w:p w:rsidR="00077F1B" w:rsidRPr="006F0848" w:rsidRDefault="00077F1B" w:rsidP="006F0848">
      <w:pPr>
        <w:pStyle w:val="a5"/>
        <w:jc w:val="left"/>
        <w:rPr>
          <w:sz w:val="24"/>
        </w:rPr>
      </w:pPr>
      <w:r w:rsidRPr="006F0848">
        <w:rPr>
          <w:rFonts w:hint="eastAsia"/>
          <w:sz w:val="24"/>
        </w:rPr>
        <w:t>前言</w:t>
      </w:r>
    </w:p>
    <w:p w:rsidR="00077F1B" w:rsidRDefault="00077F1B" w:rsidP="006F0848">
      <w:pPr>
        <w:spacing w:line="360" w:lineRule="auto"/>
        <w:ind w:firstLine="420"/>
      </w:pPr>
      <w:r>
        <w:rPr>
          <w:rFonts w:hint="eastAsia"/>
        </w:rPr>
        <w:t>本文数据及结论主要</w:t>
      </w:r>
      <w:r w:rsidR="006F0848">
        <w:rPr>
          <w:rFonts w:hint="eastAsia"/>
        </w:rPr>
        <w:t>引用</w:t>
      </w:r>
      <w:r>
        <w:rPr>
          <w:rFonts w:hint="eastAsia"/>
        </w:rPr>
        <w:t>于</w:t>
      </w:r>
      <w:r w:rsidR="006F0848">
        <w:rPr>
          <w:rFonts w:hint="eastAsia"/>
        </w:rPr>
        <w:t>（包括但不限于）</w:t>
      </w:r>
      <w:r>
        <w:rPr>
          <w:rFonts w:hint="eastAsia"/>
        </w:rPr>
        <w:t>游戏工委，</w:t>
      </w:r>
      <w:r>
        <w:rPr>
          <w:rFonts w:hint="eastAsia"/>
        </w:rPr>
        <w:t>CNG</w:t>
      </w:r>
      <w:r>
        <w:rPr>
          <w:rFonts w:hint="eastAsia"/>
        </w:rPr>
        <w:t>中新游戏研究（伽马书局）、国际数据公司（</w:t>
      </w:r>
      <w:r>
        <w:rPr>
          <w:rFonts w:hint="eastAsia"/>
        </w:rPr>
        <w:t>IDC</w:t>
      </w:r>
      <w:r>
        <w:rPr>
          <w:rFonts w:hint="eastAsia"/>
        </w:rPr>
        <w:t>）</w:t>
      </w:r>
      <w:r w:rsidR="006F0848">
        <w:rPr>
          <w:rFonts w:hint="eastAsia"/>
        </w:rPr>
        <w:t>及艾瑞数据等国内外知名研究机构及产业相关单位；全文旨在全面真实的了解产业现状，科学客观的统计分析及预测发展趋势的前提下，结合公司及团队情况，给予立项工作切实的参考依据。</w:t>
      </w:r>
    </w:p>
    <w:p w:rsidR="006F0848" w:rsidRDefault="006F0848" w:rsidP="00077F1B">
      <w:pPr>
        <w:ind w:firstLine="420"/>
      </w:pPr>
    </w:p>
    <w:p w:rsidR="004251DC" w:rsidRPr="00FD5414" w:rsidRDefault="00FD5414" w:rsidP="00FD5414">
      <w:pPr>
        <w:pStyle w:val="a5"/>
        <w:jc w:val="left"/>
        <w:rPr>
          <w:sz w:val="24"/>
        </w:rPr>
      </w:pPr>
      <w:r w:rsidRPr="00FD5414">
        <w:rPr>
          <w:rFonts w:hint="eastAsia"/>
          <w:sz w:val="24"/>
        </w:rPr>
        <w:t>一、</w:t>
      </w:r>
      <w:r w:rsidR="00077F1B" w:rsidRPr="00FD5414">
        <w:rPr>
          <w:rFonts w:hint="eastAsia"/>
          <w:sz w:val="24"/>
        </w:rPr>
        <w:t>2013</w:t>
      </w:r>
      <w:r w:rsidR="00077F1B" w:rsidRPr="00FD5414">
        <w:rPr>
          <w:rFonts w:hint="eastAsia"/>
          <w:sz w:val="24"/>
        </w:rPr>
        <w:t>年游戏细分市场销售数据及</w:t>
      </w:r>
      <w:r w:rsidR="00077F1B" w:rsidRPr="00FD5414">
        <w:rPr>
          <w:rFonts w:hint="eastAsia"/>
          <w:sz w:val="24"/>
        </w:rPr>
        <w:t>2014</w:t>
      </w:r>
      <w:r w:rsidR="00077F1B" w:rsidRPr="00FD5414">
        <w:rPr>
          <w:rFonts w:hint="eastAsia"/>
          <w:sz w:val="24"/>
        </w:rPr>
        <w:t>年预测</w:t>
      </w:r>
    </w:p>
    <w:p w:rsidR="00077F1B" w:rsidRDefault="004251DC">
      <w:r w:rsidRPr="004251DC">
        <w:rPr>
          <w:noProof/>
        </w:rPr>
        <w:drawing>
          <wp:inline distT="0" distB="0" distL="0" distR="0">
            <wp:extent cx="5362575" cy="3352800"/>
            <wp:effectExtent l="19050" t="0" r="9525"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F0848" w:rsidRPr="006F0848" w:rsidRDefault="006F0848" w:rsidP="006F0848">
      <w:pPr>
        <w:spacing w:line="360" w:lineRule="auto"/>
        <w:jc w:val="center"/>
        <w:rPr>
          <w:sz w:val="24"/>
        </w:rPr>
      </w:pPr>
      <w:r w:rsidRPr="006F0848">
        <w:rPr>
          <w:rFonts w:hint="eastAsia"/>
          <w:sz w:val="24"/>
        </w:rPr>
        <w:t>图</w:t>
      </w:r>
      <w:r w:rsidRPr="006F0848">
        <w:rPr>
          <w:rFonts w:hint="eastAsia"/>
          <w:sz w:val="24"/>
        </w:rPr>
        <w:t>1.1  2013</w:t>
      </w:r>
      <w:r w:rsidRPr="006F0848">
        <w:rPr>
          <w:rFonts w:hint="eastAsia"/>
          <w:sz w:val="24"/>
        </w:rPr>
        <w:t>年游戏细分市场销售数据</w:t>
      </w:r>
    </w:p>
    <w:p w:rsidR="006F0848" w:rsidRDefault="006F0848" w:rsidP="006F0848">
      <w:pPr>
        <w:spacing w:line="360" w:lineRule="auto"/>
        <w:rPr>
          <w:sz w:val="24"/>
        </w:rPr>
      </w:pPr>
    </w:p>
    <w:p w:rsidR="00077F1B" w:rsidRDefault="00077F1B" w:rsidP="006F0848">
      <w:pPr>
        <w:spacing w:line="360" w:lineRule="auto"/>
        <w:ind w:firstLine="420"/>
        <w:rPr>
          <w:sz w:val="24"/>
        </w:rPr>
      </w:pPr>
      <w:r w:rsidRPr="00077F1B">
        <w:rPr>
          <w:rFonts w:hint="eastAsia"/>
          <w:sz w:val="24"/>
        </w:rPr>
        <w:t>2013</w:t>
      </w:r>
      <w:r w:rsidRPr="00077F1B">
        <w:rPr>
          <w:rFonts w:hint="eastAsia"/>
          <w:sz w:val="24"/>
        </w:rPr>
        <w:t>年</w:t>
      </w:r>
      <w:r>
        <w:rPr>
          <w:rFonts w:hint="eastAsia"/>
          <w:sz w:val="24"/>
        </w:rPr>
        <w:t>，中国游戏市场实际销售收入达到了</w:t>
      </w:r>
      <w:r>
        <w:rPr>
          <w:rFonts w:hint="eastAsia"/>
          <w:sz w:val="24"/>
        </w:rPr>
        <w:t>831.7</w:t>
      </w:r>
      <w:r>
        <w:rPr>
          <w:rFonts w:hint="eastAsia"/>
          <w:sz w:val="24"/>
        </w:rPr>
        <w:t>亿元人民币，比</w:t>
      </w:r>
      <w:r>
        <w:rPr>
          <w:rFonts w:hint="eastAsia"/>
          <w:sz w:val="24"/>
        </w:rPr>
        <w:t>2012</w:t>
      </w:r>
      <w:r>
        <w:rPr>
          <w:rFonts w:hint="eastAsia"/>
          <w:sz w:val="24"/>
        </w:rPr>
        <w:t>年增长了</w:t>
      </w:r>
      <w:r>
        <w:rPr>
          <w:rFonts w:hint="eastAsia"/>
          <w:sz w:val="24"/>
        </w:rPr>
        <w:t>38.0%</w:t>
      </w:r>
      <w:r>
        <w:rPr>
          <w:rFonts w:hint="eastAsia"/>
          <w:sz w:val="24"/>
        </w:rPr>
        <w:t>。</w:t>
      </w:r>
    </w:p>
    <w:p w:rsidR="00077F1B" w:rsidRPr="00077F1B" w:rsidRDefault="00077F1B" w:rsidP="006F0848">
      <w:pPr>
        <w:spacing w:line="360" w:lineRule="auto"/>
        <w:rPr>
          <w:sz w:val="24"/>
        </w:rPr>
      </w:pPr>
      <w:r>
        <w:rPr>
          <w:rFonts w:hint="eastAsia"/>
          <w:sz w:val="24"/>
        </w:rPr>
        <w:tab/>
        <w:t>2013</w:t>
      </w:r>
      <w:r>
        <w:rPr>
          <w:rFonts w:hint="eastAsia"/>
          <w:sz w:val="24"/>
        </w:rPr>
        <w:t>年，中国游戏市场实际销售收入构成如下：客户端网游市场实际销售收入</w:t>
      </w:r>
      <w:r>
        <w:rPr>
          <w:rFonts w:hint="eastAsia"/>
          <w:sz w:val="24"/>
        </w:rPr>
        <w:t>536.6</w:t>
      </w:r>
      <w:r>
        <w:rPr>
          <w:rFonts w:hint="eastAsia"/>
          <w:sz w:val="24"/>
        </w:rPr>
        <w:t>亿元，网页游戏市场实际销售收入</w:t>
      </w:r>
      <w:r>
        <w:rPr>
          <w:rFonts w:hint="eastAsia"/>
          <w:sz w:val="24"/>
        </w:rPr>
        <w:t>127.7</w:t>
      </w:r>
      <w:r>
        <w:rPr>
          <w:rFonts w:hint="eastAsia"/>
          <w:sz w:val="24"/>
        </w:rPr>
        <w:t>亿元（市场占有率</w:t>
      </w:r>
      <w:r>
        <w:rPr>
          <w:rFonts w:hint="eastAsia"/>
          <w:sz w:val="24"/>
        </w:rPr>
        <w:t>15.4%</w:t>
      </w:r>
      <w:r>
        <w:rPr>
          <w:rFonts w:hint="eastAsia"/>
          <w:sz w:val="24"/>
        </w:rPr>
        <w:t>），移动游戏市场实际销售收入</w:t>
      </w:r>
      <w:r>
        <w:rPr>
          <w:rFonts w:hint="eastAsia"/>
          <w:sz w:val="24"/>
        </w:rPr>
        <w:t>112.4</w:t>
      </w:r>
      <w:r>
        <w:rPr>
          <w:rFonts w:hint="eastAsia"/>
          <w:sz w:val="24"/>
        </w:rPr>
        <w:t>亿元</w:t>
      </w:r>
      <w:r w:rsidR="006F0848">
        <w:rPr>
          <w:rFonts w:hint="eastAsia"/>
          <w:sz w:val="24"/>
        </w:rPr>
        <w:t>（市场占有率</w:t>
      </w:r>
      <w:r w:rsidR="006F0848">
        <w:rPr>
          <w:rFonts w:hint="eastAsia"/>
          <w:sz w:val="24"/>
        </w:rPr>
        <w:t>13.5%</w:t>
      </w:r>
      <w:r w:rsidR="006F0848">
        <w:rPr>
          <w:rFonts w:hint="eastAsia"/>
          <w:sz w:val="24"/>
        </w:rPr>
        <w:t>）</w:t>
      </w:r>
      <w:r>
        <w:rPr>
          <w:rFonts w:hint="eastAsia"/>
          <w:sz w:val="24"/>
        </w:rPr>
        <w:t>。</w:t>
      </w:r>
    </w:p>
    <w:p w:rsidR="00542FFB" w:rsidRDefault="004251DC">
      <w:r w:rsidRPr="004251DC">
        <w:rPr>
          <w:noProof/>
        </w:rPr>
        <w:lastRenderedPageBreak/>
        <w:drawing>
          <wp:inline distT="0" distB="0" distL="0" distR="0">
            <wp:extent cx="5362575" cy="3381375"/>
            <wp:effectExtent l="19050" t="0" r="952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F0848" w:rsidRDefault="006F0848" w:rsidP="006F0848">
      <w:pPr>
        <w:jc w:val="center"/>
        <w:rPr>
          <w:sz w:val="24"/>
          <w:szCs w:val="24"/>
        </w:rPr>
      </w:pPr>
      <w:r w:rsidRPr="006F0848">
        <w:rPr>
          <w:rFonts w:hint="eastAsia"/>
          <w:sz w:val="24"/>
          <w:szCs w:val="24"/>
        </w:rPr>
        <w:t>图</w:t>
      </w:r>
      <w:r w:rsidRPr="006F0848">
        <w:rPr>
          <w:rFonts w:hint="eastAsia"/>
          <w:sz w:val="24"/>
          <w:szCs w:val="24"/>
        </w:rPr>
        <w:t>1.2  201</w:t>
      </w:r>
      <w:r>
        <w:rPr>
          <w:rFonts w:hint="eastAsia"/>
          <w:sz w:val="24"/>
          <w:szCs w:val="24"/>
        </w:rPr>
        <w:t>4e</w:t>
      </w:r>
      <w:r w:rsidRPr="006F0848">
        <w:rPr>
          <w:rFonts w:hint="eastAsia"/>
          <w:sz w:val="24"/>
          <w:szCs w:val="24"/>
        </w:rPr>
        <w:t>年游戏细分市场销售数据</w:t>
      </w:r>
    </w:p>
    <w:p w:rsidR="006F0848" w:rsidRDefault="006F0848" w:rsidP="006F0848">
      <w:pPr>
        <w:rPr>
          <w:sz w:val="24"/>
          <w:szCs w:val="24"/>
        </w:rPr>
      </w:pPr>
      <w:r>
        <w:rPr>
          <w:rFonts w:hint="eastAsia"/>
          <w:sz w:val="24"/>
          <w:szCs w:val="24"/>
        </w:rPr>
        <w:tab/>
      </w:r>
    </w:p>
    <w:p w:rsidR="006F0848" w:rsidRPr="0044411E" w:rsidRDefault="006F0848" w:rsidP="0044411E">
      <w:pPr>
        <w:spacing w:line="360" w:lineRule="auto"/>
        <w:ind w:firstLine="420"/>
        <w:rPr>
          <w:sz w:val="24"/>
        </w:rPr>
      </w:pPr>
      <w:r w:rsidRPr="0044411E">
        <w:rPr>
          <w:rFonts w:hint="eastAsia"/>
          <w:sz w:val="24"/>
        </w:rPr>
        <w:t>2014e</w:t>
      </w:r>
      <w:r w:rsidRPr="0044411E">
        <w:rPr>
          <w:rFonts w:hint="eastAsia"/>
          <w:sz w:val="24"/>
        </w:rPr>
        <w:t>年</w:t>
      </w:r>
      <w:r w:rsidR="00943701" w:rsidRPr="0044411E">
        <w:rPr>
          <w:rFonts w:hint="eastAsia"/>
          <w:sz w:val="24"/>
        </w:rPr>
        <w:t>，中国网游市场销售规模预估总收入为</w:t>
      </w:r>
      <w:r w:rsidR="00943701" w:rsidRPr="0044411E">
        <w:rPr>
          <w:rFonts w:hint="eastAsia"/>
          <w:sz w:val="24"/>
        </w:rPr>
        <w:t>1149.5</w:t>
      </w:r>
      <w:r w:rsidR="00943701" w:rsidRPr="0044411E">
        <w:rPr>
          <w:rFonts w:hint="eastAsia"/>
          <w:sz w:val="24"/>
        </w:rPr>
        <w:t>亿元，同比</w:t>
      </w:r>
      <w:r w:rsidR="00943701" w:rsidRPr="0044411E">
        <w:rPr>
          <w:rFonts w:hint="eastAsia"/>
          <w:sz w:val="24"/>
        </w:rPr>
        <w:t>2013</w:t>
      </w:r>
      <w:r w:rsidR="00943701" w:rsidRPr="0044411E">
        <w:rPr>
          <w:rFonts w:hint="eastAsia"/>
          <w:sz w:val="24"/>
        </w:rPr>
        <w:t>年增长</w:t>
      </w:r>
      <w:r w:rsidR="00943701" w:rsidRPr="0044411E">
        <w:rPr>
          <w:rFonts w:hint="eastAsia"/>
          <w:sz w:val="24"/>
        </w:rPr>
        <w:t>28.9%</w:t>
      </w:r>
      <w:r w:rsidR="00943701" w:rsidRPr="0044411E">
        <w:rPr>
          <w:rFonts w:hint="eastAsia"/>
          <w:sz w:val="24"/>
        </w:rPr>
        <w:t>。</w:t>
      </w:r>
    </w:p>
    <w:p w:rsidR="00943701" w:rsidRDefault="00943701" w:rsidP="0044411E">
      <w:pPr>
        <w:spacing w:line="360" w:lineRule="auto"/>
        <w:ind w:firstLine="420"/>
        <w:rPr>
          <w:sz w:val="24"/>
        </w:rPr>
      </w:pPr>
      <w:r w:rsidRPr="0044411E">
        <w:rPr>
          <w:rFonts w:hint="eastAsia"/>
          <w:sz w:val="24"/>
        </w:rPr>
        <w:t>2014e</w:t>
      </w:r>
      <w:r w:rsidRPr="0044411E">
        <w:rPr>
          <w:rFonts w:hint="eastAsia"/>
          <w:sz w:val="24"/>
        </w:rPr>
        <w:t>年，中国网页游戏市场规模预估将达到</w:t>
      </w:r>
      <w:r w:rsidRPr="0044411E">
        <w:rPr>
          <w:rFonts w:hint="eastAsia"/>
          <w:sz w:val="24"/>
        </w:rPr>
        <w:t>210.6</w:t>
      </w:r>
      <w:r w:rsidRPr="0044411E">
        <w:rPr>
          <w:rFonts w:hint="eastAsia"/>
          <w:sz w:val="24"/>
        </w:rPr>
        <w:t>亿元，同比</w:t>
      </w:r>
      <w:r w:rsidRPr="0044411E">
        <w:rPr>
          <w:rFonts w:hint="eastAsia"/>
          <w:sz w:val="24"/>
        </w:rPr>
        <w:t>2013</w:t>
      </w:r>
      <w:r w:rsidRPr="0044411E">
        <w:rPr>
          <w:rFonts w:hint="eastAsia"/>
          <w:sz w:val="24"/>
        </w:rPr>
        <w:t>年增长</w:t>
      </w:r>
      <w:r w:rsidRPr="0044411E">
        <w:rPr>
          <w:rFonts w:hint="eastAsia"/>
          <w:sz w:val="24"/>
        </w:rPr>
        <w:t>64.9%</w:t>
      </w:r>
      <w:r w:rsidRPr="0044411E">
        <w:rPr>
          <w:rFonts w:hint="eastAsia"/>
          <w:sz w:val="24"/>
        </w:rPr>
        <w:t>；移动端游戏市场规模预估将达到</w:t>
      </w:r>
      <w:r w:rsidRPr="0044411E">
        <w:rPr>
          <w:rFonts w:hint="eastAsia"/>
          <w:sz w:val="24"/>
        </w:rPr>
        <w:t>188.1</w:t>
      </w:r>
      <w:r w:rsidRPr="0044411E">
        <w:rPr>
          <w:rFonts w:hint="eastAsia"/>
          <w:sz w:val="24"/>
        </w:rPr>
        <w:t>亿元，同比</w:t>
      </w:r>
      <w:r w:rsidRPr="0044411E">
        <w:rPr>
          <w:rFonts w:hint="eastAsia"/>
          <w:sz w:val="24"/>
        </w:rPr>
        <w:t>2013</w:t>
      </w:r>
      <w:r w:rsidRPr="0044411E">
        <w:rPr>
          <w:rFonts w:hint="eastAsia"/>
          <w:sz w:val="24"/>
        </w:rPr>
        <w:t>年增长</w:t>
      </w:r>
      <w:r w:rsidRPr="0044411E">
        <w:rPr>
          <w:rFonts w:hint="eastAsia"/>
          <w:sz w:val="24"/>
        </w:rPr>
        <w:t>67.3%</w:t>
      </w:r>
      <w:r w:rsidRPr="0044411E">
        <w:rPr>
          <w:rFonts w:hint="eastAsia"/>
          <w:sz w:val="24"/>
        </w:rPr>
        <w:t>。</w:t>
      </w:r>
    </w:p>
    <w:p w:rsidR="001672C0" w:rsidRPr="00577D4C" w:rsidRDefault="0044411E" w:rsidP="0044411E">
      <w:pPr>
        <w:spacing w:line="360" w:lineRule="auto"/>
        <w:ind w:firstLine="420"/>
        <w:rPr>
          <w:rStyle w:val="1Char0"/>
        </w:rPr>
      </w:pPr>
      <w:r w:rsidRPr="0044411E">
        <w:rPr>
          <w:sz w:val="24"/>
        </w:rPr>
        <w:t>中国网络游戏市场正在逐步形成三驾马车的发展趋势，由客户端游戏牵头，网页游戏和移动游戏跟随其后，从各自的用户群体来看也各有差异各有针对</w:t>
      </w:r>
      <w:r w:rsidR="001672C0">
        <w:rPr>
          <w:rFonts w:hint="eastAsia"/>
          <w:sz w:val="24"/>
        </w:rPr>
        <w:t>。</w:t>
      </w:r>
      <w:r w:rsidRPr="0044411E">
        <w:rPr>
          <w:sz w:val="24"/>
        </w:rPr>
        <w:t>客户端游戏以重度游戏人群为主，高消费高集中度</w:t>
      </w:r>
      <w:r w:rsidR="001672C0">
        <w:rPr>
          <w:rFonts w:hint="eastAsia"/>
          <w:sz w:val="24"/>
        </w:rPr>
        <w:t>；</w:t>
      </w:r>
      <w:r w:rsidRPr="0044411E">
        <w:rPr>
          <w:sz w:val="24"/>
        </w:rPr>
        <w:t>网页游戏也以重度游戏为主，但题材上已经呈现明显差异，消费能力依然强劲</w:t>
      </w:r>
      <w:r w:rsidR="001672C0">
        <w:rPr>
          <w:rFonts w:hint="eastAsia"/>
          <w:sz w:val="24"/>
        </w:rPr>
        <w:t>；</w:t>
      </w:r>
      <w:r w:rsidRPr="0044411E">
        <w:rPr>
          <w:sz w:val="24"/>
        </w:rPr>
        <w:t>而移</w:t>
      </w:r>
      <w:r w:rsidRPr="00577D4C">
        <w:rPr>
          <w:rStyle w:val="1Char0"/>
        </w:rPr>
        <w:t>动游戏则以类型多样化为特点，人群的普及性比</w:t>
      </w:r>
      <w:r w:rsidRPr="00577D4C">
        <w:rPr>
          <w:rStyle w:val="1Char0"/>
        </w:rPr>
        <w:t>PC</w:t>
      </w:r>
      <w:r w:rsidRPr="00577D4C">
        <w:rPr>
          <w:rStyle w:val="1Char0"/>
        </w:rPr>
        <w:t>端游戏都更强。</w:t>
      </w:r>
    </w:p>
    <w:p w:rsidR="0044411E" w:rsidRDefault="0044411E" w:rsidP="0044411E">
      <w:pPr>
        <w:spacing w:line="360" w:lineRule="auto"/>
        <w:ind w:firstLine="420"/>
        <w:rPr>
          <w:sz w:val="24"/>
        </w:rPr>
      </w:pPr>
      <w:r w:rsidRPr="0044411E">
        <w:rPr>
          <w:sz w:val="24"/>
        </w:rPr>
        <w:t>不同终端游戏拥有不同的市场，互相之间是补充，而非抢夺，是带动整个市场依然保持高速增长的原因之一。市场结构</w:t>
      </w:r>
      <w:r>
        <w:rPr>
          <w:rFonts w:hint="eastAsia"/>
          <w:sz w:val="24"/>
        </w:rPr>
        <w:t>上来看</w:t>
      </w:r>
      <w:r w:rsidRPr="0044411E">
        <w:rPr>
          <w:sz w:val="24"/>
        </w:rPr>
        <w:t>网页游戏、移动游戏市场份额</w:t>
      </w:r>
      <w:r>
        <w:rPr>
          <w:rFonts w:hint="eastAsia"/>
          <w:sz w:val="24"/>
        </w:rPr>
        <w:t>在</w:t>
      </w:r>
      <w:r>
        <w:rPr>
          <w:rFonts w:hint="eastAsia"/>
          <w:sz w:val="24"/>
        </w:rPr>
        <w:t>2013</w:t>
      </w:r>
      <w:r>
        <w:rPr>
          <w:rFonts w:hint="eastAsia"/>
          <w:sz w:val="24"/>
        </w:rPr>
        <w:t>年仍会</w:t>
      </w:r>
      <w:r w:rsidRPr="0044411E">
        <w:rPr>
          <w:sz w:val="24"/>
        </w:rPr>
        <w:t>大幅增加，未来继续扩大</w:t>
      </w:r>
      <w:r>
        <w:rPr>
          <w:rFonts w:hint="eastAsia"/>
          <w:sz w:val="24"/>
        </w:rPr>
        <w:t>。</w:t>
      </w:r>
    </w:p>
    <w:p w:rsidR="001672C0" w:rsidRDefault="001672C0" w:rsidP="0044411E">
      <w:pPr>
        <w:spacing w:line="360" w:lineRule="auto"/>
        <w:ind w:firstLine="420"/>
        <w:rPr>
          <w:sz w:val="24"/>
        </w:rPr>
      </w:pPr>
    </w:p>
    <w:p w:rsidR="001672C0" w:rsidRDefault="001672C0" w:rsidP="0044411E">
      <w:pPr>
        <w:spacing w:line="360" w:lineRule="auto"/>
        <w:ind w:firstLine="420"/>
        <w:rPr>
          <w:sz w:val="24"/>
        </w:rPr>
      </w:pPr>
    </w:p>
    <w:p w:rsidR="001672C0" w:rsidRDefault="001672C0" w:rsidP="0044411E">
      <w:pPr>
        <w:spacing w:line="360" w:lineRule="auto"/>
        <w:ind w:firstLine="420"/>
        <w:rPr>
          <w:sz w:val="24"/>
        </w:rPr>
      </w:pPr>
    </w:p>
    <w:p w:rsidR="001672C0" w:rsidRDefault="001672C0" w:rsidP="0044411E">
      <w:pPr>
        <w:spacing w:line="360" w:lineRule="auto"/>
        <w:ind w:firstLine="420"/>
        <w:rPr>
          <w:sz w:val="24"/>
        </w:rPr>
      </w:pPr>
    </w:p>
    <w:p w:rsidR="001672C0" w:rsidRDefault="001672C0" w:rsidP="001672C0">
      <w:pPr>
        <w:pStyle w:val="a5"/>
        <w:jc w:val="left"/>
        <w:rPr>
          <w:sz w:val="24"/>
        </w:rPr>
      </w:pPr>
      <w:r>
        <w:rPr>
          <w:rFonts w:hint="eastAsia"/>
          <w:sz w:val="24"/>
        </w:rPr>
        <w:lastRenderedPageBreak/>
        <w:t>二</w:t>
      </w:r>
      <w:r w:rsidRPr="00FD5414">
        <w:rPr>
          <w:rFonts w:hint="eastAsia"/>
          <w:sz w:val="24"/>
        </w:rPr>
        <w:t>、</w:t>
      </w:r>
      <w:r w:rsidRPr="00FD5414">
        <w:rPr>
          <w:rFonts w:hint="eastAsia"/>
          <w:sz w:val="24"/>
        </w:rPr>
        <w:t>2013</w:t>
      </w:r>
      <w:r w:rsidRPr="00FD5414">
        <w:rPr>
          <w:rFonts w:hint="eastAsia"/>
          <w:sz w:val="24"/>
        </w:rPr>
        <w:t>年</w:t>
      </w:r>
      <w:r w:rsidR="001F5698">
        <w:rPr>
          <w:rFonts w:hint="eastAsia"/>
          <w:sz w:val="24"/>
        </w:rPr>
        <w:t>中国网页</w:t>
      </w:r>
      <w:r w:rsidR="00577D4C">
        <w:rPr>
          <w:rFonts w:hint="eastAsia"/>
          <w:sz w:val="24"/>
        </w:rPr>
        <w:t>/</w:t>
      </w:r>
      <w:r w:rsidR="00577D4C">
        <w:rPr>
          <w:rFonts w:hint="eastAsia"/>
          <w:sz w:val="24"/>
        </w:rPr>
        <w:t>移动</w:t>
      </w:r>
      <w:r w:rsidR="001F5698">
        <w:rPr>
          <w:rFonts w:hint="eastAsia"/>
          <w:sz w:val="24"/>
        </w:rPr>
        <w:t>游戏市场分析</w:t>
      </w:r>
    </w:p>
    <w:p w:rsidR="001F5698" w:rsidRDefault="00E32878" w:rsidP="00577D4C">
      <w:pPr>
        <w:pStyle w:val="10"/>
        <w:ind w:firstLine="0"/>
      </w:pPr>
      <w:r>
        <w:rPr>
          <w:rFonts w:hint="eastAsia"/>
        </w:rPr>
        <w:t xml:space="preserve">2.1 </w:t>
      </w:r>
      <w:r>
        <w:rPr>
          <w:rFonts w:hint="eastAsia"/>
        </w:rPr>
        <w:t>中国网页游戏行业发展特征</w:t>
      </w:r>
    </w:p>
    <w:p w:rsidR="00E32878" w:rsidRDefault="00E32878" w:rsidP="00577D4C">
      <w:pPr>
        <w:pStyle w:val="10"/>
      </w:pPr>
      <w:r>
        <w:rPr>
          <w:rFonts w:hint="eastAsia"/>
        </w:rPr>
        <w:t>（</w:t>
      </w:r>
      <w:r>
        <w:rPr>
          <w:rFonts w:hint="eastAsia"/>
        </w:rPr>
        <w:t>1</w:t>
      </w:r>
      <w:r>
        <w:rPr>
          <w:rFonts w:hint="eastAsia"/>
        </w:rPr>
        <w:t>）市场规模稳步增长</w:t>
      </w:r>
    </w:p>
    <w:p w:rsidR="00E32878" w:rsidRDefault="00E32878" w:rsidP="00577D4C">
      <w:pPr>
        <w:pStyle w:val="10"/>
      </w:pPr>
      <w:r>
        <w:rPr>
          <w:rFonts w:hint="eastAsia"/>
        </w:rPr>
        <w:t>2013</w:t>
      </w:r>
      <w:r>
        <w:rPr>
          <w:rFonts w:hint="eastAsia"/>
        </w:rPr>
        <w:t>年网页游戏市场继续保持良好发展势头，市场规模稳步增长，产品结构得以优化，增长速度接近市场整体速度，从急速增长阶段进入规范化增长阶段，主要表现在：第一，网页游戏市场竞争从无序转向有序，竞争规则基本确立；第二，网页游戏企业的经营水平逐渐拉开，市场格局基本确立；第三，精品化产品形成良好的口碑效益，最优赢利模式逐渐显现。</w:t>
      </w:r>
    </w:p>
    <w:p w:rsidR="00E32878" w:rsidRDefault="00E32878" w:rsidP="00577D4C">
      <w:pPr>
        <w:pStyle w:val="10"/>
      </w:pPr>
      <w:r>
        <w:rPr>
          <w:rFonts w:hint="eastAsia"/>
        </w:rPr>
        <w:t>（</w:t>
      </w:r>
      <w:r>
        <w:rPr>
          <w:rFonts w:hint="eastAsia"/>
        </w:rPr>
        <w:t>2</w:t>
      </w:r>
      <w:r>
        <w:rPr>
          <w:rFonts w:hint="eastAsia"/>
        </w:rPr>
        <w:t>）产品数量出现下降</w:t>
      </w:r>
    </w:p>
    <w:p w:rsidR="00E32878" w:rsidRDefault="00577D4C" w:rsidP="00577D4C">
      <w:pPr>
        <w:pStyle w:val="10"/>
      </w:pPr>
      <w:r>
        <w:rPr>
          <w:rFonts w:hint="eastAsia"/>
        </w:rPr>
        <w:t>随着网页游戏市场竞争进入新的阶段，移动游戏等新兴市场异军突起，加快了网页游戏企业的退出过程。部分在网页游戏市场中未获得良好发展的团队，转向移动游戏等新兴蓝海。由于开发团队数量下降，网页游戏市场中新产品投放市场的速度开始放缓。</w:t>
      </w:r>
      <w:r>
        <w:rPr>
          <w:rFonts w:hint="eastAsia"/>
        </w:rPr>
        <w:t>2013</w:t>
      </w:r>
      <w:r>
        <w:rPr>
          <w:rFonts w:hint="eastAsia"/>
        </w:rPr>
        <w:t>年网页游戏市场上有过开服记录的上千款游戏中，能够实现赢利的产品不足三分之一，大量产品由于难以获取用户而无法存活。伴着用户对产品要求的提高，网页游戏市场逐渐呈现出新生产品少于停运产品的退潮现象。</w:t>
      </w:r>
    </w:p>
    <w:p w:rsidR="00577D4C" w:rsidRDefault="00577D4C" w:rsidP="00577D4C">
      <w:pPr>
        <w:pStyle w:val="10"/>
      </w:pPr>
      <w:r>
        <w:rPr>
          <w:rFonts w:hint="eastAsia"/>
        </w:rPr>
        <w:t>（</w:t>
      </w:r>
      <w:r>
        <w:rPr>
          <w:rFonts w:hint="eastAsia"/>
        </w:rPr>
        <w:t>3</w:t>
      </w:r>
      <w:r>
        <w:rPr>
          <w:rFonts w:hint="eastAsia"/>
        </w:rPr>
        <w:t>）游戏品质进一步提高</w:t>
      </w:r>
    </w:p>
    <w:p w:rsidR="00577D4C" w:rsidRPr="00577D4C" w:rsidRDefault="00577D4C" w:rsidP="00577D4C">
      <w:pPr>
        <w:pStyle w:val="10"/>
      </w:pPr>
      <w:r w:rsidRPr="00577D4C">
        <w:rPr>
          <w:rFonts w:hint="eastAsia"/>
        </w:rPr>
        <w:t>由于新技术与开发工具的普及和应用，网页游戏的画面品质进一步提升，甚至开始接近部分客户端游戏的制作水准。</w:t>
      </w:r>
      <w:r w:rsidRPr="00577D4C">
        <w:rPr>
          <w:rFonts w:hint="eastAsia"/>
        </w:rPr>
        <w:t>2013</w:t>
      </w:r>
      <w:r w:rsidRPr="00577D4C">
        <w:rPr>
          <w:rFonts w:hint="eastAsia"/>
        </w:rPr>
        <w:t>年，《</w:t>
      </w:r>
      <w:r>
        <w:rPr>
          <w:rFonts w:hint="eastAsia"/>
        </w:rPr>
        <w:t>Touch</w:t>
      </w:r>
      <w:r w:rsidRPr="00577D4C">
        <w:rPr>
          <w:rFonts w:hint="eastAsia"/>
        </w:rPr>
        <w:t>》等部分以</w:t>
      </w:r>
      <w:r>
        <w:rPr>
          <w:rFonts w:hint="eastAsia"/>
        </w:rPr>
        <w:t>U3D</w:t>
      </w:r>
      <w:r>
        <w:rPr>
          <w:rFonts w:hint="eastAsia"/>
        </w:rPr>
        <w:t>引</w:t>
      </w:r>
      <w:r w:rsidRPr="00577D4C">
        <w:rPr>
          <w:rFonts w:hint="eastAsia"/>
        </w:rPr>
        <w:t>擎为主打的网页游戏进入市场。</w:t>
      </w:r>
      <w:r>
        <w:rPr>
          <w:rFonts w:hint="eastAsia"/>
        </w:rPr>
        <w:t>3D</w:t>
      </w:r>
      <w:r w:rsidRPr="00577D4C">
        <w:rPr>
          <w:rFonts w:hint="eastAsia"/>
        </w:rPr>
        <w:t>网页技术</w:t>
      </w:r>
      <w:r>
        <w:rPr>
          <w:rFonts w:hint="eastAsia"/>
        </w:rPr>
        <w:t>能</w:t>
      </w:r>
      <w:r w:rsidRPr="00577D4C">
        <w:rPr>
          <w:rFonts w:hint="eastAsia"/>
        </w:rPr>
        <w:t>够为用户提供更强的视觉效果，</w:t>
      </w:r>
      <w:r w:rsidRPr="00577D4C">
        <w:rPr>
          <w:rFonts w:hint="eastAsia"/>
        </w:rPr>
        <w:t>30</w:t>
      </w:r>
      <w:r>
        <w:rPr>
          <w:rFonts w:hint="eastAsia"/>
        </w:rPr>
        <w:t>游戏引擎也能</w:t>
      </w:r>
      <w:r w:rsidRPr="00577D4C">
        <w:rPr>
          <w:rFonts w:hint="eastAsia"/>
        </w:rPr>
        <w:t>给游戏中角色提供更好的动作表现，产生更强的立体感和代入感。</w:t>
      </w:r>
    </w:p>
    <w:p w:rsidR="00577D4C" w:rsidRDefault="00577D4C" w:rsidP="00577D4C">
      <w:pPr>
        <w:pStyle w:val="10"/>
      </w:pPr>
      <w:r w:rsidRPr="00577D4C">
        <w:rPr>
          <w:rFonts w:hint="eastAsia"/>
        </w:rPr>
        <w:t>除</w:t>
      </w:r>
      <w:r>
        <w:rPr>
          <w:rFonts w:hint="eastAsia"/>
        </w:rPr>
        <w:t>3D</w:t>
      </w:r>
      <w:r>
        <w:rPr>
          <w:rFonts w:hint="eastAsia"/>
        </w:rPr>
        <w:t>游戏外，在</w:t>
      </w:r>
      <w:r>
        <w:rPr>
          <w:rFonts w:hint="eastAsia"/>
        </w:rPr>
        <w:t>Flash11</w:t>
      </w:r>
      <w:r w:rsidRPr="00577D4C">
        <w:rPr>
          <w:rFonts w:hint="eastAsia"/>
        </w:rPr>
        <w:t>等网页游戏技术的支持下，新款</w:t>
      </w:r>
      <w:r>
        <w:rPr>
          <w:rFonts w:hint="eastAsia"/>
        </w:rPr>
        <w:t>2D</w:t>
      </w:r>
      <w:r w:rsidRPr="00577D4C">
        <w:rPr>
          <w:rFonts w:hint="eastAsia"/>
        </w:rPr>
        <w:t>网页游戏产品在画面渲染、技能特效以及游戏流畅性等方面也超过以往。此外，微端网页游戏也开始快速发展，通过驻留在用户电脑上的微型客户端，能够在画面材质等方面追赶客户端网络游戏的</w:t>
      </w:r>
      <w:r>
        <w:rPr>
          <w:rFonts w:hint="eastAsia"/>
        </w:rPr>
        <w:t>水平。</w:t>
      </w:r>
    </w:p>
    <w:p w:rsidR="00577D4C" w:rsidRPr="00577D4C" w:rsidRDefault="00577D4C" w:rsidP="00577D4C">
      <w:pPr>
        <w:pStyle w:val="10"/>
      </w:pPr>
      <w:r>
        <w:rPr>
          <w:rFonts w:hint="eastAsia"/>
        </w:rPr>
        <w:t>（</w:t>
      </w:r>
      <w:r>
        <w:rPr>
          <w:rFonts w:hint="eastAsia"/>
        </w:rPr>
        <w:t>4</w:t>
      </w:r>
      <w:r>
        <w:rPr>
          <w:rFonts w:hint="eastAsia"/>
        </w:rPr>
        <w:t>）</w:t>
      </w:r>
      <w:r w:rsidRPr="00577D4C">
        <w:rPr>
          <w:rFonts w:hint="eastAsia"/>
        </w:rPr>
        <w:t>运营及营销集中度高</w:t>
      </w:r>
    </w:p>
    <w:p w:rsidR="00577D4C" w:rsidRDefault="00577D4C" w:rsidP="00577D4C">
      <w:pPr>
        <w:pStyle w:val="10"/>
      </w:pPr>
      <w:r w:rsidRPr="00577D4C">
        <w:rPr>
          <w:rFonts w:hint="eastAsia"/>
        </w:rPr>
        <w:t>目前，国内少数大型运营平台巳经占据了市场的主要份额，网页游戏运营以及销售渠道集中度进一步提高。主要表现在：第一，大型运营平台依靠互联网应用获取用户，用户黏着度较高。对于游戏研发商而言，拥有用户成本优势，较易</w:t>
      </w:r>
      <w:r w:rsidRPr="00577D4C">
        <w:rPr>
          <w:rFonts w:hint="eastAsia"/>
        </w:rPr>
        <w:lastRenderedPageBreak/>
        <w:t>聚拢优质产品资源。第二，大型运营平台积极以</w:t>
      </w:r>
      <w:r w:rsidRPr="00577D4C">
        <w:rPr>
          <w:rFonts w:hint="eastAsia"/>
        </w:rPr>
        <w:t>"</w:t>
      </w:r>
      <w:r w:rsidRPr="00577D4C">
        <w:rPr>
          <w:rFonts w:hint="eastAsia"/>
        </w:rPr>
        <w:t>独代</w:t>
      </w:r>
      <w:r w:rsidRPr="00577D4C">
        <w:rPr>
          <w:rFonts w:hint="eastAsia"/>
        </w:rPr>
        <w:t>"</w:t>
      </w:r>
      <w:r w:rsidRPr="00577D4C">
        <w:rPr>
          <w:rFonts w:hint="eastAsia"/>
        </w:rPr>
        <w:t>方式买断优秀产品资源，在代理协议中加入排他性条款，形成游戏产品的专属优势，进一步扩大对游戏用户的吸引力，将更多游戏用户沉淀于平台上，形成良性循环。</w:t>
      </w:r>
    </w:p>
    <w:p w:rsidR="00577D4C" w:rsidRDefault="00577D4C" w:rsidP="00577D4C">
      <w:pPr>
        <w:pStyle w:val="10"/>
        <w:ind w:firstLine="0"/>
      </w:pPr>
    </w:p>
    <w:p w:rsidR="00577D4C" w:rsidRDefault="00577D4C" w:rsidP="00577D4C">
      <w:pPr>
        <w:pStyle w:val="10"/>
        <w:ind w:firstLine="0"/>
      </w:pPr>
      <w:r>
        <w:rPr>
          <w:rFonts w:hint="eastAsia"/>
        </w:rPr>
        <w:t xml:space="preserve">2.2 </w:t>
      </w:r>
      <w:r>
        <w:rPr>
          <w:rFonts w:hint="eastAsia"/>
        </w:rPr>
        <w:t>中国移动游戏行业发展特征</w:t>
      </w:r>
    </w:p>
    <w:p w:rsidR="00577D4C" w:rsidRDefault="00577D4C" w:rsidP="00577D4C">
      <w:pPr>
        <w:pStyle w:val="10"/>
      </w:pPr>
      <w:r>
        <w:rPr>
          <w:rFonts w:hint="eastAsia"/>
        </w:rPr>
        <w:t>（</w:t>
      </w:r>
      <w:r>
        <w:rPr>
          <w:rFonts w:hint="eastAsia"/>
        </w:rPr>
        <w:t>1</w:t>
      </w:r>
      <w:r>
        <w:rPr>
          <w:rFonts w:hint="eastAsia"/>
        </w:rPr>
        <w:t>）市场规模迅速扩大</w:t>
      </w:r>
    </w:p>
    <w:p w:rsidR="00577D4C" w:rsidRDefault="00577D4C" w:rsidP="00577D4C">
      <w:pPr>
        <w:pStyle w:val="10"/>
      </w:pPr>
      <w:r>
        <w:rPr>
          <w:rFonts w:hint="eastAsia"/>
        </w:rPr>
        <w:t>2013</w:t>
      </w:r>
      <w:r>
        <w:rPr>
          <w:rFonts w:hint="eastAsia"/>
        </w:rPr>
        <w:t>年，移动游戏市场规模进入高速增长阶段，主要表现为：第一，移动游戏市场实际销售收入翻倍增长，增长速度超过往年。第二，产品营收能力增强，峰值收入〔月流水〕创历史新高，国产游戏开始占据</w:t>
      </w:r>
      <w:r>
        <w:rPr>
          <w:rFonts w:hint="eastAsia"/>
        </w:rPr>
        <w:t>iOS</w:t>
      </w:r>
      <w:r>
        <w:rPr>
          <w:rFonts w:hint="eastAsia"/>
        </w:rPr>
        <w:t>应用商店畅销榜首位。第三，赢利产品数量开始增加，越来越多的国产移动游戏进入</w:t>
      </w:r>
      <w:r>
        <w:rPr>
          <w:rFonts w:hint="eastAsia"/>
        </w:rPr>
        <w:t>iOS</w:t>
      </w:r>
      <w:r>
        <w:rPr>
          <w:rFonts w:hint="eastAsia"/>
        </w:rPr>
        <w:t>应用商店畅销榜前</w:t>
      </w:r>
      <w:r>
        <w:rPr>
          <w:rFonts w:hint="eastAsia"/>
        </w:rPr>
        <w:t>100</w:t>
      </w:r>
      <w:r>
        <w:rPr>
          <w:rFonts w:hint="eastAsia"/>
        </w:rPr>
        <w:t>名，并能够持续占据较长时间。目前发展比较好的企业有中国手游集团、掌趣、触控、顽石互动及广州银汉等。</w:t>
      </w:r>
    </w:p>
    <w:p w:rsidR="00577D4C" w:rsidRDefault="00577D4C" w:rsidP="00577D4C">
      <w:pPr>
        <w:pStyle w:val="10"/>
      </w:pPr>
      <w:r>
        <w:rPr>
          <w:rFonts w:hint="eastAsia"/>
        </w:rPr>
        <w:t>（</w:t>
      </w:r>
      <w:r>
        <w:rPr>
          <w:rFonts w:hint="eastAsia"/>
        </w:rPr>
        <w:t>2</w:t>
      </w:r>
      <w:r>
        <w:rPr>
          <w:rFonts w:hint="eastAsia"/>
        </w:rPr>
        <w:t>）市场份额持续提高</w:t>
      </w:r>
    </w:p>
    <w:p w:rsidR="00577D4C" w:rsidRDefault="00577D4C" w:rsidP="00577D4C">
      <w:pPr>
        <w:pStyle w:val="10"/>
      </w:pPr>
      <w:r>
        <w:rPr>
          <w:rFonts w:hint="eastAsia"/>
        </w:rPr>
        <w:t>相对于其他细分市场，移动游戏市场份额保持连续上涨势头，主要表现为：第一，移动游戏市场实际销售收入增长绝对值接近网页游戏市场，增长幅度高于往年。第二，移动游戏新增用户数量高于其他细分巿场，实现了人均消费水平较低、付费用户数量较高的经营模式。第三，移动游戏玩法更加丰富，吸引游戏用户的时间与消费投入从其他细分市场开始向移动游戏倾斜。</w:t>
      </w:r>
    </w:p>
    <w:p w:rsidR="00577D4C" w:rsidRDefault="00577D4C" w:rsidP="00577D4C">
      <w:pPr>
        <w:pStyle w:val="10"/>
      </w:pPr>
      <w:r>
        <w:rPr>
          <w:rFonts w:hint="eastAsia"/>
        </w:rPr>
        <w:t>（</w:t>
      </w:r>
      <w:r>
        <w:rPr>
          <w:rFonts w:hint="eastAsia"/>
        </w:rPr>
        <w:t>3</w:t>
      </w:r>
      <w:r>
        <w:rPr>
          <w:rFonts w:hint="eastAsia"/>
        </w:rPr>
        <w:t>）大量移动游戏产品上线</w:t>
      </w:r>
    </w:p>
    <w:p w:rsidR="00577D4C" w:rsidRDefault="00577D4C" w:rsidP="00577D4C">
      <w:pPr>
        <w:pStyle w:val="10"/>
      </w:pPr>
      <w:r>
        <w:rPr>
          <w:rFonts w:hint="eastAsia"/>
        </w:rPr>
        <w:t>低研发成本、低进入门槛、打破空间限制以及跨平台跨终端的特性，不仅使更多种类游戏服务不同用户群体成为常态，更为移动游戏产品快速增长铺设了</w:t>
      </w:r>
      <w:r>
        <w:rPr>
          <w:rFonts w:hint="eastAsia"/>
        </w:rPr>
        <w:t xml:space="preserve"> "</w:t>
      </w:r>
      <w:r>
        <w:rPr>
          <w:rFonts w:hint="eastAsia"/>
        </w:rPr>
        <w:t>快行道</w:t>
      </w:r>
      <w:r>
        <w:rPr>
          <w:rFonts w:hint="eastAsia"/>
        </w:rPr>
        <w:t>"</w:t>
      </w:r>
      <w:r>
        <w:rPr>
          <w:rFonts w:hint="eastAsia"/>
        </w:rPr>
        <w:t>，移动游戏因而成为游戏产业</w:t>
      </w:r>
      <w:r>
        <w:rPr>
          <w:rFonts w:hint="eastAsia"/>
        </w:rPr>
        <w:t>"</w:t>
      </w:r>
      <w:r>
        <w:rPr>
          <w:rFonts w:hint="eastAsia"/>
        </w:rPr>
        <w:t>新蓝海</w:t>
      </w:r>
      <w:r>
        <w:rPr>
          <w:rFonts w:hint="eastAsia"/>
        </w:rPr>
        <w:t>"</w:t>
      </w:r>
      <w:r>
        <w:rPr>
          <w:rFonts w:hint="eastAsia"/>
        </w:rPr>
        <w:t>。今年年初以来，大量基于</w:t>
      </w:r>
      <w:r>
        <w:rPr>
          <w:rFonts w:hint="eastAsia"/>
        </w:rPr>
        <w:t>"</w:t>
      </w:r>
      <w:r>
        <w:rPr>
          <w:rFonts w:hint="eastAsia"/>
        </w:rPr>
        <w:t>轻资本</w:t>
      </w:r>
      <w:r>
        <w:rPr>
          <w:rFonts w:hint="eastAsia"/>
        </w:rPr>
        <w:t>"</w:t>
      </w:r>
      <w:r>
        <w:rPr>
          <w:rFonts w:hint="eastAsia"/>
        </w:rPr>
        <w:t>的创业团队掀起掘金移动游戏热潮；移动游戏利润高且短期达收人峰值的双循环，吸引部分客户端游戏企业纷纷拓展移动游戏业务；众多网页游戏企业凭借</w:t>
      </w:r>
      <w:r>
        <w:rPr>
          <w:rFonts w:hint="eastAsia"/>
        </w:rPr>
        <w:t>"</w:t>
      </w:r>
      <w:r>
        <w:rPr>
          <w:rFonts w:hint="eastAsia"/>
        </w:rPr>
        <w:t>轻游戏</w:t>
      </w:r>
      <w:r>
        <w:rPr>
          <w:rFonts w:hint="eastAsia"/>
        </w:rPr>
        <w:t>"</w:t>
      </w:r>
      <w:r>
        <w:rPr>
          <w:rFonts w:hint="eastAsia"/>
        </w:rPr>
        <w:t>经验积累，迅速转向移动游戏研发。</w:t>
      </w:r>
    </w:p>
    <w:p w:rsidR="00577D4C" w:rsidRDefault="00577D4C" w:rsidP="00577D4C">
      <w:pPr>
        <w:pStyle w:val="10"/>
      </w:pPr>
      <w:r>
        <w:rPr>
          <w:rFonts w:hint="eastAsia"/>
        </w:rPr>
        <w:t>（</w:t>
      </w:r>
      <w:r>
        <w:rPr>
          <w:rFonts w:hint="eastAsia"/>
        </w:rPr>
        <w:t>4</w:t>
      </w:r>
      <w:r>
        <w:rPr>
          <w:rFonts w:hint="eastAsia"/>
        </w:rPr>
        <w:t>）形成多样化市场竞争格局</w:t>
      </w:r>
    </w:p>
    <w:p w:rsidR="00577D4C" w:rsidRDefault="00577D4C" w:rsidP="00577D4C">
      <w:pPr>
        <w:pStyle w:val="10"/>
      </w:pPr>
      <w:r>
        <w:rPr>
          <w:rFonts w:hint="eastAsia"/>
        </w:rPr>
        <w:t>移动游戏市场正处于发展初期，行业集中度较低，众多企业竞相争夺人口这一制高点。目前，部分互联网企业通过逆向思维成功将工具发展成入口，移动游戏产品分发渠道因此不胜枚举，多样化竞争格局蔚然成形。</w:t>
      </w:r>
    </w:p>
    <w:p w:rsidR="00577D4C" w:rsidRDefault="00577D4C" w:rsidP="00577D4C">
      <w:pPr>
        <w:pStyle w:val="10"/>
      </w:pPr>
      <w:r>
        <w:rPr>
          <w:rFonts w:hint="eastAsia"/>
        </w:rPr>
        <w:lastRenderedPageBreak/>
        <w:t>细数国内主要移动游戏分发渠道，</w:t>
      </w:r>
      <w:r>
        <w:rPr>
          <w:rFonts w:hint="eastAsia"/>
        </w:rPr>
        <w:t>360</w:t>
      </w:r>
      <w:r>
        <w:rPr>
          <w:rFonts w:hint="eastAsia"/>
        </w:rPr>
        <w:t>手机助手、百度多酷、中国移动、</w:t>
      </w:r>
      <w:r>
        <w:rPr>
          <w:rFonts w:hint="eastAsia"/>
        </w:rPr>
        <w:t>UC</w:t>
      </w:r>
      <w:r>
        <w:rPr>
          <w:rFonts w:hint="eastAsia"/>
        </w:rPr>
        <w:t>应用商店、百度</w:t>
      </w:r>
      <w:r>
        <w:rPr>
          <w:rFonts w:hint="eastAsia"/>
        </w:rPr>
        <w:t>91</w:t>
      </w:r>
      <w:r>
        <w:rPr>
          <w:rFonts w:hint="eastAsia"/>
        </w:rPr>
        <w:t>手机助手、安卓市场、当乐网、小米应用商店、腾讯应用宝等，在安卓平台以及苹果越狱平台上</w:t>
      </w:r>
      <w:r>
        <w:rPr>
          <w:rFonts w:hint="eastAsia"/>
        </w:rPr>
        <w:t>.</w:t>
      </w:r>
      <w:r>
        <w:rPr>
          <w:rFonts w:hint="eastAsia"/>
        </w:rPr>
        <w:t>基本都是凭借自身优势形成独有移动游戏分发渠道，进而发展自家用户资源和渠道品牌。</w:t>
      </w:r>
    </w:p>
    <w:p w:rsidR="00577D4C" w:rsidRDefault="00577D4C" w:rsidP="00577D4C">
      <w:pPr>
        <w:pStyle w:val="10"/>
      </w:pPr>
    </w:p>
    <w:p w:rsidR="00577D4C" w:rsidRDefault="00577D4C" w:rsidP="00577D4C">
      <w:pPr>
        <w:pStyle w:val="a5"/>
        <w:jc w:val="left"/>
        <w:rPr>
          <w:sz w:val="24"/>
        </w:rPr>
      </w:pPr>
      <w:r>
        <w:rPr>
          <w:rFonts w:hint="eastAsia"/>
          <w:sz w:val="24"/>
        </w:rPr>
        <w:t>三</w:t>
      </w:r>
      <w:r w:rsidRPr="00FD5414">
        <w:rPr>
          <w:rFonts w:hint="eastAsia"/>
          <w:sz w:val="24"/>
        </w:rPr>
        <w:t>、</w:t>
      </w:r>
      <w:r>
        <w:rPr>
          <w:rFonts w:hint="eastAsia"/>
          <w:sz w:val="24"/>
        </w:rPr>
        <w:t>神作项目市场分析</w:t>
      </w:r>
    </w:p>
    <w:p w:rsidR="00577D4C" w:rsidRDefault="00577D4C" w:rsidP="00577D4C">
      <w:pPr>
        <w:pStyle w:val="10"/>
        <w:ind w:firstLine="0"/>
      </w:pPr>
      <w:r>
        <w:rPr>
          <w:rFonts w:hint="eastAsia"/>
        </w:rPr>
        <w:t>3.1</w:t>
      </w:r>
      <w:r>
        <w:rPr>
          <w:rFonts w:hint="eastAsia"/>
        </w:rPr>
        <w:t>项目定位分析</w:t>
      </w:r>
    </w:p>
    <w:p w:rsidR="00577D4C" w:rsidRDefault="00577D4C" w:rsidP="00980E0D">
      <w:pPr>
        <w:pStyle w:val="10"/>
      </w:pPr>
      <w:r>
        <w:rPr>
          <w:rFonts w:hint="eastAsia"/>
        </w:rPr>
        <w:t>项目选定游戏类型：</w:t>
      </w:r>
      <w:r>
        <w:rPr>
          <w:rFonts w:hint="eastAsia"/>
        </w:rPr>
        <w:t>2D</w:t>
      </w:r>
      <w:r>
        <w:rPr>
          <w:rFonts w:hint="eastAsia"/>
        </w:rPr>
        <w:t>横版策略动作</w:t>
      </w:r>
      <w:r>
        <w:rPr>
          <w:rFonts w:hint="eastAsia"/>
        </w:rPr>
        <w:t>RPG</w:t>
      </w:r>
    </w:p>
    <w:p w:rsidR="00577D4C" w:rsidRDefault="00577D4C" w:rsidP="00980E0D">
      <w:pPr>
        <w:pStyle w:val="10"/>
      </w:pPr>
      <w:r>
        <w:rPr>
          <w:rFonts w:hint="eastAsia"/>
        </w:rPr>
        <w:t>2D</w:t>
      </w:r>
      <w:r>
        <w:rPr>
          <w:rFonts w:hint="eastAsia"/>
        </w:rPr>
        <w:t>：虽然近年来各类引擎为</w:t>
      </w:r>
      <w:r>
        <w:rPr>
          <w:rFonts w:hint="eastAsia"/>
        </w:rPr>
        <w:t>3D</w:t>
      </w:r>
      <w:r>
        <w:rPr>
          <w:rFonts w:hint="eastAsia"/>
        </w:rPr>
        <w:t>页游产品疏通了技术壁垒，但基于开发成本和市场风险考虑，目前大力普及</w:t>
      </w:r>
      <w:r>
        <w:rPr>
          <w:rFonts w:hint="eastAsia"/>
        </w:rPr>
        <w:t>3D</w:t>
      </w:r>
      <w:r>
        <w:rPr>
          <w:rFonts w:hint="eastAsia"/>
        </w:rPr>
        <w:t>页游还面临较大阻力；研发角度，</w:t>
      </w:r>
      <w:r>
        <w:rPr>
          <w:rFonts w:hint="eastAsia"/>
        </w:rPr>
        <w:t>3D</w:t>
      </w:r>
      <w:r>
        <w:rPr>
          <w:rFonts w:hint="eastAsia"/>
        </w:rPr>
        <w:t>页游更耗时耗力耗材，故选定为</w:t>
      </w:r>
      <w:r>
        <w:rPr>
          <w:rFonts w:hint="eastAsia"/>
        </w:rPr>
        <w:t>2D</w:t>
      </w:r>
      <w:r>
        <w:rPr>
          <w:rFonts w:hint="eastAsia"/>
        </w:rPr>
        <w:t>。</w:t>
      </w:r>
    </w:p>
    <w:p w:rsidR="00577D4C" w:rsidRDefault="00577D4C" w:rsidP="00980E0D">
      <w:pPr>
        <w:pStyle w:val="10"/>
      </w:pPr>
      <w:r>
        <w:rPr>
          <w:rFonts w:hint="eastAsia"/>
        </w:rPr>
        <w:t>RPG</w:t>
      </w:r>
      <w:r>
        <w:rPr>
          <w:rFonts w:hint="eastAsia"/>
        </w:rPr>
        <w:t>：游戏定位为中重度</w:t>
      </w:r>
      <w:r>
        <w:rPr>
          <w:rFonts w:hint="eastAsia"/>
        </w:rPr>
        <w:t>RPG</w:t>
      </w:r>
      <w:r>
        <w:rPr>
          <w:rFonts w:hint="eastAsia"/>
        </w:rPr>
        <w:t>，具有极强的抢占市场份额能力，吸金能力及用户黏着度均较强</w:t>
      </w:r>
      <w:r w:rsidR="00980E0D">
        <w:rPr>
          <w:rFonts w:hint="eastAsia"/>
        </w:rPr>
        <w:t>。</w:t>
      </w:r>
    </w:p>
    <w:p w:rsidR="00577D4C" w:rsidRPr="00577D4C" w:rsidRDefault="00980E0D" w:rsidP="00980E0D">
      <w:pPr>
        <w:pStyle w:val="10"/>
      </w:pPr>
      <w:r>
        <w:rPr>
          <w:rFonts w:hint="eastAsia"/>
        </w:rPr>
        <w:t>动作：</w:t>
      </w:r>
      <w:r w:rsidR="00577D4C">
        <w:rPr>
          <w:rFonts w:hint="eastAsia"/>
        </w:rPr>
        <w:t>根据观察</w:t>
      </w:r>
      <w:r>
        <w:rPr>
          <w:rFonts w:hint="eastAsia"/>
        </w:rPr>
        <w:t>近来市场上的</w:t>
      </w:r>
      <w:r w:rsidR="00577D4C">
        <w:rPr>
          <w:rFonts w:hint="eastAsia"/>
        </w:rPr>
        <w:t>产品分布结构，</w:t>
      </w:r>
      <w:r>
        <w:rPr>
          <w:rFonts w:hint="eastAsia"/>
        </w:rPr>
        <w:t>可知整个</w:t>
      </w:r>
      <w:r w:rsidR="00577D4C">
        <w:rPr>
          <w:rFonts w:hint="eastAsia"/>
        </w:rPr>
        <w:t>页游</w:t>
      </w:r>
      <w:r>
        <w:rPr>
          <w:rFonts w:hint="eastAsia"/>
        </w:rPr>
        <w:t>产品市场由神仙道时代引发的回合制</w:t>
      </w:r>
      <w:r>
        <w:rPr>
          <w:rFonts w:hint="eastAsia"/>
        </w:rPr>
        <w:t>/</w:t>
      </w:r>
      <w:r>
        <w:rPr>
          <w:rFonts w:hint="eastAsia"/>
        </w:rPr>
        <w:t>自动战斗在向着即时制</w:t>
      </w:r>
      <w:r>
        <w:rPr>
          <w:rFonts w:hint="eastAsia"/>
        </w:rPr>
        <w:t>/</w:t>
      </w:r>
      <w:r>
        <w:rPr>
          <w:rFonts w:hint="eastAsia"/>
        </w:rPr>
        <w:t>手动战斗方向发展。</w:t>
      </w:r>
    </w:p>
    <w:p w:rsidR="00335FBC" w:rsidRDefault="00335FBC" w:rsidP="00335FBC">
      <w:pPr>
        <w:pStyle w:val="10"/>
        <w:tabs>
          <w:tab w:val="left" w:pos="1170"/>
        </w:tabs>
        <w:ind w:firstLine="0"/>
      </w:pPr>
      <w:r>
        <w:rPr>
          <w:rFonts w:hint="eastAsia"/>
        </w:rPr>
        <w:t>3.2</w:t>
      </w:r>
      <w:r>
        <w:rPr>
          <w:rFonts w:hint="eastAsia"/>
        </w:rPr>
        <w:t>项目竞争力分析</w:t>
      </w:r>
    </w:p>
    <w:p w:rsidR="00335FBC" w:rsidRDefault="00916A8B" w:rsidP="00335FBC">
      <w:pPr>
        <w:pStyle w:val="10"/>
      </w:pPr>
      <w:r>
        <w:rPr>
          <w:rFonts w:hint="eastAsia"/>
        </w:rPr>
        <w:t>1.</w:t>
      </w:r>
      <w:r w:rsidR="00335FBC">
        <w:rPr>
          <w:rFonts w:hint="eastAsia"/>
        </w:rPr>
        <w:t>战斗玩法上，采用横版</w:t>
      </w:r>
      <w:r w:rsidR="00335FBC">
        <w:rPr>
          <w:rFonts w:hint="eastAsia"/>
        </w:rPr>
        <w:t>X-Y(</w:t>
      </w:r>
      <w:r w:rsidR="00335FBC">
        <w:rPr>
          <w:rFonts w:hint="eastAsia"/>
        </w:rPr>
        <w:t>跳跃</w:t>
      </w:r>
      <w:r w:rsidR="00335FBC">
        <w:rPr>
          <w:rFonts w:hint="eastAsia"/>
        </w:rPr>
        <w:t>)</w:t>
      </w:r>
      <w:r w:rsidR="00335FBC">
        <w:rPr>
          <w:rFonts w:hint="eastAsia"/>
        </w:rPr>
        <w:t>方向即时战斗，手动操作的动作玩法，具有较强的可操作性；同时融入伙伴</w:t>
      </w:r>
      <w:r w:rsidR="00335FBC">
        <w:rPr>
          <w:rFonts w:hint="eastAsia"/>
        </w:rPr>
        <w:t>/</w:t>
      </w:r>
      <w:r w:rsidR="00335FBC">
        <w:rPr>
          <w:rFonts w:hint="eastAsia"/>
        </w:rPr>
        <w:t>小队战斗概念，在战斗前可以通过更换伙伴</w:t>
      </w:r>
      <w:r w:rsidR="00335FBC">
        <w:rPr>
          <w:rFonts w:hint="eastAsia"/>
        </w:rPr>
        <w:t>/</w:t>
      </w:r>
      <w:r w:rsidR="00335FBC">
        <w:rPr>
          <w:rFonts w:hint="eastAsia"/>
        </w:rPr>
        <w:t>排兵布阵实现策略调整。通过在动作中结合策略玩法，降低传统动作游戏给予玩家难以驾驭的感觉，降低用户门槛。</w:t>
      </w:r>
    </w:p>
    <w:p w:rsidR="00335FBC" w:rsidRDefault="00916A8B" w:rsidP="00335FBC">
      <w:pPr>
        <w:pStyle w:val="10"/>
      </w:pPr>
      <w:r>
        <w:rPr>
          <w:rFonts w:hint="eastAsia"/>
        </w:rPr>
        <w:t>2.</w:t>
      </w:r>
      <w:r w:rsidR="00335FBC">
        <w:rPr>
          <w:rFonts w:hint="eastAsia"/>
        </w:rPr>
        <w:t>将近来流行的卡牌玩法结合进游戏，并加入类似百万亚瑟王的休闲玩法，填补体力恢复时间并缓解战斗疲劳</w:t>
      </w:r>
      <w:r>
        <w:rPr>
          <w:rFonts w:hint="eastAsia"/>
        </w:rPr>
        <w:t>，并进一步吸纳中轻度用户</w:t>
      </w:r>
      <w:r w:rsidR="00335FBC">
        <w:rPr>
          <w:rFonts w:hint="eastAsia"/>
        </w:rPr>
        <w:t>。</w:t>
      </w:r>
    </w:p>
    <w:p w:rsidR="00335FBC" w:rsidRDefault="00916A8B" w:rsidP="00335FBC">
      <w:pPr>
        <w:pStyle w:val="10"/>
      </w:pPr>
      <w:r>
        <w:rPr>
          <w:rFonts w:hint="eastAsia"/>
        </w:rPr>
        <w:t>3.</w:t>
      </w:r>
      <w:r w:rsidR="00DC36ED">
        <w:rPr>
          <w:rFonts w:hint="eastAsia"/>
        </w:rPr>
        <w:t>市场上尚无直接竞品，易被渠道及用户接受</w:t>
      </w:r>
      <w:r>
        <w:rPr>
          <w:rFonts w:hint="eastAsia"/>
        </w:rPr>
        <w:t>；目前市场上主流横版动作游戏均为翻抄街机三国类产品，非项目直接竞品。</w:t>
      </w:r>
    </w:p>
    <w:p w:rsidR="00916A8B" w:rsidRDefault="00916A8B" w:rsidP="00335FBC">
      <w:pPr>
        <w:pStyle w:val="10"/>
      </w:pPr>
      <w:r>
        <w:rPr>
          <w:rFonts w:hint="eastAsia"/>
        </w:rPr>
        <w:t>4.</w:t>
      </w:r>
      <w:r>
        <w:rPr>
          <w:rFonts w:hint="eastAsia"/>
        </w:rPr>
        <w:t>研发上具有技术瓶颈，模仿抄袭并非易事。神仙道成功后的一年，市场涌现出上百块类似产品瓜分市场，而街机三国至今上线已</w:t>
      </w:r>
      <w:r>
        <w:rPr>
          <w:rFonts w:hint="eastAsia"/>
        </w:rPr>
        <w:t>22</w:t>
      </w:r>
      <w:r>
        <w:rPr>
          <w:rFonts w:hint="eastAsia"/>
        </w:rPr>
        <w:t>个月，市场上抄袭的产品目前仅有</w:t>
      </w:r>
      <w:r>
        <w:rPr>
          <w:rFonts w:hint="eastAsia"/>
        </w:rPr>
        <w:t>4399</w:t>
      </w:r>
      <w:r>
        <w:rPr>
          <w:rFonts w:hint="eastAsia"/>
        </w:rPr>
        <w:t>的暗黑西游处于</w:t>
      </w:r>
      <w:r w:rsidR="00C9343F">
        <w:rPr>
          <w:rFonts w:hint="eastAsia"/>
        </w:rPr>
        <w:t>平稳的</w:t>
      </w:r>
      <w:r>
        <w:rPr>
          <w:rFonts w:hint="eastAsia"/>
        </w:rPr>
        <w:t>上线运营</w:t>
      </w:r>
      <w:r w:rsidR="00C9343F">
        <w:rPr>
          <w:rFonts w:hint="eastAsia"/>
        </w:rPr>
        <w:t>阶段</w:t>
      </w:r>
      <w:r>
        <w:rPr>
          <w:rFonts w:hint="eastAsia"/>
        </w:rPr>
        <w:t>。</w:t>
      </w:r>
    </w:p>
    <w:p w:rsidR="00C9343F" w:rsidRDefault="00C9343F" w:rsidP="00335FBC">
      <w:pPr>
        <w:pStyle w:val="10"/>
      </w:pPr>
    </w:p>
    <w:p w:rsidR="00C9343F" w:rsidRDefault="00C9343F" w:rsidP="00335FBC">
      <w:pPr>
        <w:pStyle w:val="10"/>
      </w:pPr>
    </w:p>
    <w:p w:rsidR="00916A8B" w:rsidRDefault="00916A8B" w:rsidP="00C9343F">
      <w:pPr>
        <w:pStyle w:val="a5"/>
        <w:tabs>
          <w:tab w:val="left" w:pos="2940"/>
        </w:tabs>
        <w:jc w:val="left"/>
        <w:rPr>
          <w:sz w:val="24"/>
        </w:rPr>
      </w:pPr>
      <w:r>
        <w:rPr>
          <w:rFonts w:hint="eastAsia"/>
          <w:sz w:val="24"/>
        </w:rPr>
        <w:lastRenderedPageBreak/>
        <w:t>四</w:t>
      </w:r>
      <w:r w:rsidRPr="00FD5414">
        <w:rPr>
          <w:rFonts w:hint="eastAsia"/>
          <w:sz w:val="24"/>
        </w:rPr>
        <w:t>、</w:t>
      </w:r>
      <w:r>
        <w:rPr>
          <w:rFonts w:hint="eastAsia"/>
          <w:sz w:val="24"/>
        </w:rPr>
        <w:t>神作项目</w:t>
      </w:r>
      <w:r w:rsidRPr="00916A8B">
        <w:rPr>
          <w:rFonts w:hint="eastAsia"/>
          <w:sz w:val="24"/>
        </w:rPr>
        <w:t>商业模式</w:t>
      </w:r>
      <w:r w:rsidR="00C9343F">
        <w:rPr>
          <w:sz w:val="24"/>
        </w:rPr>
        <w:tab/>
      </w:r>
    </w:p>
    <w:p w:rsidR="00C9343F" w:rsidRDefault="00C9343F" w:rsidP="00C9343F">
      <w:pPr>
        <w:pStyle w:val="10"/>
        <w:ind w:firstLine="0"/>
      </w:pPr>
      <w:r>
        <w:rPr>
          <w:rFonts w:hint="eastAsia"/>
        </w:rPr>
        <w:t>4.1</w:t>
      </w:r>
      <w:r>
        <w:rPr>
          <w:rFonts w:hint="eastAsia"/>
        </w:rPr>
        <w:t>、整体项目战略</w:t>
      </w:r>
    </w:p>
    <w:p w:rsidR="00C9343F" w:rsidRDefault="00C9343F" w:rsidP="00C9343F">
      <w:pPr>
        <w:pStyle w:val="10"/>
        <w:ind w:firstLine="0"/>
      </w:pPr>
      <w:r>
        <w:rPr>
          <w:rFonts w:hint="eastAsia"/>
        </w:rPr>
        <w:tab/>
      </w:r>
      <w:r>
        <w:rPr>
          <w:rFonts w:hint="eastAsia"/>
        </w:rPr>
        <w:t>目标按平台及区域定为先页游后手游，先国内后国外。</w:t>
      </w:r>
    </w:p>
    <w:p w:rsidR="00C9343F" w:rsidRDefault="00C9343F" w:rsidP="00C9343F">
      <w:pPr>
        <w:pStyle w:val="10"/>
        <w:ind w:firstLine="0"/>
      </w:pPr>
      <w:r>
        <w:rPr>
          <w:rFonts w:hint="eastAsia"/>
        </w:rPr>
        <w:tab/>
      </w:r>
      <w:r>
        <w:rPr>
          <w:rFonts w:hint="eastAsia"/>
        </w:rPr>
        <w:t>立项过程中充分考虑移植手机版本的可行性</w:t>
      </w:r>
      <w:r w:rsidR="00DB43C9">
        <w:rPr>
          <w:rFonts w:hint="eastAsia"/>
        </w:rPr>
        <w:t>，延续国内页游转手游的成功典型，在页游版本较为完善后制作手游版本，借助品牌可以在渠道商处较易获得竞争优势。</w:t>
      </w:r>
    </w:p>
    <w:p w:rsidR="00DB43C9" w:rsidRPr="00DB43C9" w:rsidRDefault="00DB43C9" w:rsidP="00C9343F">
      <w:pPr>
        <w:pStyle w:val="10"/>
        <w:ind w:firstLine="0"/>
      </w:pPr>
      <w:r>
        <w:rPr>
          <w:rFonts w:hint="eastAsia"/>
        </w:rPr>
        <w:tab/>
      </w:r>
      <w:r>
        <w:rPr>
          <w:rFonts w:hint="eastAsia"/>
        </w:rPr>
        <w:t>近年来页游出口也不断增多，多家企业在境外获得的利润甚至大于国内市场，本项目定为魔幻题材，日韩动漫风格，在魔幻题材盛行</w:t>
      </w:r>
      <w:r>
        <w:rPr>
          <w:rFonts w:hint="eastAsia"/>
        </w:rPr>
        <w:t>(</w:t>
      </w:r>
      <w:r>
        <w:rPr>
          <w:rFonts w:hint="eastAsia"/>
        </w:rPr>
        <w:t>魔兽世界，指环王，哈利波特等等</w:t>
      </w:r>
      <w:r>
        <w:rPr>
          <w:rFonts w:hint="eastAsia"/>
        </w:rPr>
        <w:t>)</w:t>
      </w:r>
      <w:r>
        <w:rPr>
          <w:rFonts w:hint="eastAsia"/>
        </w:rPr>
        <w:t>，及经过日韩动漫</w:t>
      </w:r>
      <w:r>
        <w:rPr>
          <w:rFonts w:hint="eastAsia"/>
        </w:rPr>
        <w:t>/</w:t>
      </w:r>
      <w:r>
        <w:rPr>
          <w:rFonts w:hint="eastAsia"/>
        </w:rPr>
        <w:t>游戏教育的海外市场均能较好的被用户接受。</w:t>
      </w:r>
    </w:p>
    <w:p w:rsidR="00624B8C" w:rsidRDefault="00624B8C" w:rsidP="00916A8B">
      <w:pPr>
        <w:pStyle w:val="10"/>
        <w:ind w:firstLine="0"/>
        <w:rPr>
          <w:rFonts w:hint="eastAsia"/>
        </w:rPr>
      </w:pPr>
    </w:p>
    <w:p w:rsidR="00916A8B" w:rsidRDefault="00916A8B" w:rsidP="00916A8B">
      <w:pPr>
        <w:pStyle w:val="10"/>
        <w:ind w:firstLine="0"/>
      </w:pPr>
      <w:r>
        <w:rPr>
          <w:rFonts w:hint="eastAsia"/>
        </w:rPr>
        <w:t>4.</w:t>
      </w:r>
      <w:r w:rsidR="00C9343F">
        <w:rPr>
          <w:rFonts w:hint="eastAsia"/>
        </w:rPr>
        <w:t>2</w:t>
      </w:r>
      <w:r>
        <w:rPr>
          <w:rFonts w:hint="eastAsia"/>
        </w:rPr>
        <w:t>、</w:t>
      </w:r>
      <w:r w:rsidR="00C9343F">
        <w:rPr>
          <w:rFonts w:hint="eastAsia"/>
        </w:rPr>
        <w:t>页游</w:t>
      </w:r>
      <w:r>
        <w:rPr>
          <w:rFonts w:hint="eastAsia"/>
        </w:rPr>
        <w:t>商业模式</w:t>
      </w:r>
      <w:r>
        <w:rPr>
          <w:rFonts w:hint="eastAsia"/>
        </w:rPr>
        <w:t>(</w:t>
      </w:r>
      <w:r>
        <w:rPr>
          <w:rFonts w:hint="eastAsia"/>
        </w:rPr>
        <w:t>国内部分</w:t>
      </w:r>
      <w:r>
        <w:rPr>
          <w:rFonts w:hint="eastAsia"/>
        </w:rPr>
        <w:t>)</w:t>
      </w:r>
    </w:p>
    <w:p w:rsidR="00916A8B" w:rsidRDefault="00C9343F" w:rsidP="00916A8B">
      <w:pPr>
        <w:pStyle w:val="10"/>
        <w:ind w:firstLine="0"/>
      </w:pPr>
      <w:r>
        <w:rPr>
          <w:rFonts w:hint="eastAsia"/>
        </w:rPr>
        <w:t>4</w:t>
      </w:r>
      <w:r w:rsidR="00916A8B">
        <w:rPr>
          <w:rFonts w:hint="eastAsia"/>
        </w:rPr>
        <w:t>.</w:t>
      </w:r>
      <w:r>
        <w:rPr>
          <w:rFonts w:hint="eastAsia"/>
        </w:rPr>
        <w:t>2</w:t>
      </w:r>
      <w:r w:rsidR="00916A8B">
        <w:rPr>
          <w:rFonts w:hint="eastAsia"/>
        </w:rPr>
        <w:t xml:space="preserve">.1 </w:t>
      </w:r>
      <w:r w:rsidR="00916A8B">
        <w:rPr>
          <w:rFonts w:hint="eastAsia"/>
        </w:rPr>
        <w:t>独家代理</w:t>
      </w:r>
    </w:p>
    <w:p w:rsidR="00916A8B" w:rsidRDefault="00916A8B" w:rsidP="00916A8B">
      <w:pPr>
        <w:pStyle w:val="10"/>
      </w:pPr>
      <w:r>
        <w:rPr>
          <w:rFonts w:hint="eastAsia"/>
        </w:rPr>
        <w:t>主要指网页游戏运营平台通过独家代理方式买断优秀产品资源，在代理协议中加入排他性条款，形成游戏产品的专属优势。</w:t>
      </w:r>
    </w:p>
    <w:p w:rsidR="00916A8B" w:rsidRDefault="00916A8B" w:rsidP="00916A8B">
      <w:pPr>
        <w:pStyle w:val="10"/>
      </w:pPr>
      <w:r>
        <w:rPr>
          <w:rFonts w:hint="eastAsia"/>
        </w:rPr>
        <w:t>方案主要优势：大型运营平台拥有良好的平台沉淀用户及完善的市场渠道</w:t>
      </w:r>
      <w:r>
        <w:rPr>
          <w:rFonts w:hint="eastAsia"/>
        </w:rPr>
        <w:t>/</w:t>
      </w:r>
      <w:r>
        <w:rPr>
          <w:rFonts w:hint="eastAsia"/>
        </w:rPr>
        <w:t>商务关系，在产品优秀的前提下容易形成马太效应，将产品销售集中度进一步提高。且运营</w:t>
      </w:r>
      <w:r>
        <w:rPr>
          <w:rFonts w:hint="eastAsia"/>
        </w:rPr>
        <w:t>/</w:t>
      </w:r>
      <w:r>
        <w:rPr>
          <w:rFonts w:hint="eastAsia"/>
        </w:rPr>
        <w:t>运维</w:t>
      </w:r>
      <w:r>
        <w:rPr>
          <w:rFonts w:hint="eastAsia"/>
        </w:rPr>
        <w:t>/</w:t>
      </w:r>
      <w:r>
        <w:rPr>
          <w:rFonts w:hint="eastAsia"/>
        </w:rPr>
        <w:t>市场推广成本均由平台支付，分摊了项目风险。</w:t>
      </w:r>
    </w:p>
    <w:p w:rsidR="00916A8B" w:rsidRDefault="00916A8B" w:rsidP="00916A8B">
      <w:pPr>
        <w:pStyle w:val="10"/>
      </w:pPr>
      <w:r>
        <w:rPr>
          <w:rFonts w:hint="eastAsia"/>
        </w:rPr>
        <w:t>方案主要劣势：平台在为产品带来大量用户的同时，也成为研发企业与用户接触的阻碍；由于用户资源向大型运营平台集中，使得平台在与研发企业分成议价的时候更强势。</w:t>
      </w:r>
    </w:p>
    <w:p w:rsidR="00916A8B" w:rsidRDefault="00916A8B" w:rsidP="00916A8B">
      <w:pPr>
        <w:pStyle w:val="10"/>
      </w:pPr>
    </w:p>
    <w:p w:rsidR="00916A8B" w:rsidRDefault="00916A8B" w:rsidP="00916A8B">
      <w:pPr>
        <w:pStyle w:val="10"/>
        <w:ind w:firstLine="0"/>
      </w:pPr>
      <w:r>
        <w:rPr>
          <w:rFonts w:hint="eastAsia"/>
        </w:rPr>
        <w:t>4.</w:t>
      </w:r>
      <w:r w:rsidR="00C9343F">
        <w:rPr>
          <w:rFonts w:hint="eastAsia"/>
        </w:rPr>
        <w:t>2</w:t>
      </w:r>
      <w:r>
        <w:rPr>
          <w:rFonts w:hint="eastAsia"/>
        </w:rPr>
        <w:t xml:space="preserve">.2 </w:t>
      </w:r>
      <w:r>
        <w:rPr>
          <w:rFonts w:hint="eastAsia"/>
        </w:rPr>
        <w:t>自主运营</w:t>
      </w:r>
      <w:r>
        <w:rPr>
          <w:rFonts w:hint="eastAsia"/>
        </w:rPr>
        <w:t>+</w:t>
      </w:r>
      <w:r>
        <w:rPr>
          <w:rFonts w:hint="eastAsia"/>
        </w:rPr>
        <w:t>联合运营</w:t>
      </w:r>
    </w:p>
    <w:p w:rsidR="00916A8B" w:rsidRDefault="00916A8B" w:rsidP="00916A8B">
      <w:pPr>
        <w:pStyle w:val="10"/>
      </w:pPr>
      <w:r>
        <w:rPr>
          <w:rFonts w:hint="eastAsia"/>
        </w:rPr>
        <w:t>是指在自主研发游戏产品的基础上，官方平台自主运营该游戏产品。对于非纯游戏研发公司来说，自主运营加联合运营是比较合理的选择。既能保证合理的利润，又能通过联合运营规避风险。</w:t>
      </w:r>
    </w:p>
    <w:p w:rsidR="00916A8B" w:rsidRDefault="00916A8B" w:rsidP="00916A8B">
      <w:pPr>
        <w:pStyle w:val="10"/>
      </w:pPr>
      <w:r>
        <w:rPr>
          <w:rFonts w:hint="eastAsia"/>
        </w:rPr>
        <w:t>方案主要优势：由于自主运营部分的存在，能够获取较多的利润，同时又能通过联合运营规避风险，更能从中获得运营经验，成为发展壮大的基础。</w:t>
      </w:r>
    </w:p>
    <w:p w:rsidR="00916A8B" w:rsidRDefault="00916A8B" w:rsidP="00916A8B">
      <w:pPr>
        <w:pStyle w:val="10"/>
      </w:pPr>
      <w:r>
        <w:rPr>
          <w:rFonts w:hint="eastAsia"/>
        </w:rPr>
        <w:t>方案主要劣势：</w:t>
      </w:r>
    </w:p>
    <w:p w:rsidR="00916A8B" w:rsidRDefault="00916A8B" w:rsidP="00916A8B">
      <w:pPr>
        <w:pStyle w:val="10"/>
      </w:pPr>
      <w:r>
        <w:rPr>
          <w:rFonts w:hint="eastAsia"/>
        </w:rPr>
        <w:t>1.</w:t>
      </w:r>
      <w:r>
        <w:rPr>
          <w:rFonts w:hint="eastAsia"/>
        </w:rPr>
        <w:t>联合运营公司会和本公司争抢相同类型用户，从而产生一定程序上的挤出</w:t>
      </w:r>
      <w:r>
        <w:rPr>
          <w:rFonts w:hint="eastAsia"/>
        </w:rPr>
        <w:lastRenderedPageBreak/>
        <w:t>效应，并提高直接获取用户成本；而同时联运公司带来的广告效应又会对产品及本公司进行宣传，从而产生促进效应。一般来说，新兴企业的产品会采取大规模的联合运营，而当企业及产品较为成熟之后，则会缩小联运规模，从而实现利润的最大化。</w:t>
      </w:r>
    </w:p>
    <w:p w:rsidR="00916A8B" w:rsidRDefault="00916A8B" w:rsidP="00916A8B">
      <w:pPr>
        <w:pStyle w:val="10"/>
      </w:pPr>
      <w:r>
        <w:rPr>
          <w:rFonts w:hint="eastAsia"/>
        </w:rPr>
        <w:t>2</w:t>
      </w:r>
      <w:r>
        <w:rPr>
          <w:rFonts w:hint="eastAsia"/>
        </w:rPr>
        <w:t>．目前本公司页游运营平台建设处于初期，且运营团队</w:t>
      </w:r>
      <w:r>
        <w:rPr>
          <w:rFonts w:hint="eastAsia"/>
        </w:rPr>
        <w:t>/</w:t>
      </w:r>
      <w:r>
        <w:rPr>
          <w:rFonts w:hint="eastAsia"/>
        </w:rPr>
        <w:t>运维团队及公司商务</w:t>
      </w:r>
      <w:r>
        <w:rPr>
          <w:rFonts w:hint="eastAsia"/>
        </w:rPr>
        <w:t>/</w:t>
      </w:r>
      <w:r>
        <w:rPr>
          <w:rFonts w:hint="eastAsia"/>
        </w:rPr>
        <w:t>市场渠道关系也较为薄弱，难以支撑产品更好的运营。</w:t>
      </w:r>
    </w:p>
    <w:p w:rsidR="00916A8B" w:rsidRDefault="00916A8B" w:rsidP="00916A8B">
      <w:pPr>
        <w:pStyle w:val="10"/>
      </w:pPr>
      <w:r>
        <w:rPr>
          <w:rFonts w:hint="eastAsia"/>
        </w:rPr>
        <w:t>3</w:t>
      </w:r>
      <w:r>
        <w:rPr>
          <w:rFonts w:hint="eastAsia"/>
        </w:rPr>
        <w:t>．自主运营及联合运营需要付出大量的技术成本及市场推广成本。</w:t>
      </w:r>
    </w:p>
    <w:p w:rsidR="00916A8B" w:rsidRDefault="00916A8B" w:rsidP="00916A8B">
      <w:pPr>
        <w:pStyle w:val="10"/>
      </w:pPr>
    </w:p>
    <w:p w:rsidR="00916A8B" w:rsidRDefault="00916A8B" w:rsidP="00916A8B">
      <w:pPr>
        <w:pStyle w:val="10"/>
      </w:pPr>
      <w:r>
        <w:rPr>
          <w:rFonts w:hint="eastAsia"/>
        </w:rPr>
        <w:t>结论：由于目前慧泽官方页游平台及运营团队的不完善，而大型平台能够更有力的支撑产品，故选择独家代理方式而非自主运营。独家代理方案的实质是牺牲部分利益换取企业在平台及用户市场的品牌形象及商誉，为今后的产品铺路；主观上，在对于产品有足够信心的前提下，可于平台签署阶梯式分成合同，在达到更高目标时获取更高利益，激发团队及公司积极性，从而实现双赢。</w:t>
      </w:r>
    </w:p>
    <w:p w:rsidR="00916A8B" w:rsidRDefault="00916A8B" w:rsidP="00916A8B">
      <w:pPr>
        <w:pStyle w:val="10"/>
      </w:pPr>
    </w:p>
    <w:p w:rsidR="00C9343F" w:rsidRDefault="00C9343F" w:rsidP="00C9343F">
      <w:pPr>
        <w:pStyle w:val="10"/>
        <w:ind w:firstLine="0"/>
      </w:pPr>
      <w:r>
        <w:rPr>
          <w:rFonts w:hint="eastAsia"/>
        </w:rPr>
        <w:t>4.3</w:t>
      </w:r>
      <w:r>
        <w:rPr>
          <w:rFonts w:hint="eastAsia"/>
        </w:rPr>
        <w:t>、页游商业模式</w:t>
      </w:r>
      <w:r>
        <w:rPr>
          <w:rFonts w:hint="eastAsia"/>
        </w:rPr>
        <w:t>(</w:t>
      </w:r>
      <w:r>
        <w:rPr>
          <w:rFonts w:hint="eastAsia"/>
        </w:rPr>
        <w:t>国外部分</w:t>
      </w:r>
      <w:r>
        <w:rPr>
          <w:rFonts w:hint="eastAsia"/>
        </w:rPr>
        <w:t>)</w:t>
      </w:r>
    </w:p>
    <w:p w:rsidR="00916A8B" w:rsidRDefault="00C9343F" w:rsidP="00C9343F">
      <w:pPr>
        <w:pStyle w:val="10"/>
        <w:ind w:firstLine="0"/>
      </w:pPr>
      <w:r>
        <w:rPr>
          <w:rFonts w:hint="eastAsia"/>
        </w:rPr>
        <w:tab/>
      </w:r>
      <w:r>
        <w:rPr>
          <w:rFonts w:hint="eastAsia"/>
        </w:rPr>
        <w:t>近年中国页游海外市场高速发展，</w:t>
      </w:r>
      <w:r>
        <w:rPr>
          <w:rFonts w:hint="eastAsia"/>
        </w:rPr>
        <w:t>2013</w:t>
      </w:r>
      <w:r>
        <w:rPr>
          <w:rFonts w:hint="eastAsia"/>
        </w:rPr>
        <w:t>年增长幅度接近翻倍。实际销售收入已接近客户端游戏。从出口模式上来说，主要包括：产品授权、代理运营模式，自主发行、平台接入模式和自建平台、独立运营模式。</w:t>
      </w:r>
    </w:p>
    <w:p w:rsidR="00C9343F" w:rsidRPr="00C9343F" w:rsidRDefault="00C9343F" w:rsidP="00C9343F">
      <w:pPr>
        <w:pStyle w:val="10"/>
        <w:ind w:firstLine="0"/>
      </w:pPr>
      <w:r>
        <w:rPr>
          <w:rFonts w:hint="eastAsia"/>
        </w:rPr>
        <w:tab/>
      </w:r>
      <w:r>
        <w:rPr>
          <w:rFonts w:hint="eastAsia"/>
        </w:rPr>
        <w:t>就实际情况主要说明产品授权、代理运营模式。是指将海外地区页游产品的经营权授予当地游戏企业进行市场运营。模式上类似于客户端游戏，但页游出口的授权金及分成收入都远低于客户端产品。此种模式的优势在于能够将产品充分本地化以适应当地市场，目前国内大多数页游出口都是通过此种模式。</w:t>
      </w:r>
    </w:p>
    <w:sectPr w:rsidR="00C9343F" w:rsidRPr="00C9343F" w:rsidSect="00542F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40F" w:rsidRDefault="0022440F" w:rsidP="00E32878">
      <w:r>
        <w:separator/>
      </w:r>
    </w:p>
  </w:endnote>
  <w:endnote w:type="continuationSeparator" w:id="1">
    <w:p w:rsidR="0022440F" w:rsidRDefault="0022440F" w:rsidP="00E328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40F" w:rsidRDefault="0022440F" w:rsidP="00E32878">
      <w:r>
        <w:separator/>
      </w:r>
    </w:p>
  </w:footnote>
  <w:footnote w:type="continuationSeparator" w:id="1">
    <w:p w:rsidR="0022440F" w:rsidRDefault="0022440F" w:rsidP="00E328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51DC"/>
    <w:rsid w:val="000241A7"/>
    <w:rsid w:val="0005612A"/>
    <w:rsid w:val="00077F1B"/>
    <w:rsid w:val="00137BC5"/>
    <w:rsid w:val="001672C0"/>
    <w:rsid w:val="001F5698"/>
    <w:rsid w:val="0022440F"/>
    <w:rsid w:val="00335FBC"/>
    <w:rsid w:val="004251DC"/>
    <w:rsid w:val="0044411E"/>
    <w:rsid w:val="00542FFB"/>
    <w:rsid w:val="00577D4C"/>
    <w:rsid w:val="005912D4"/>
    <w:rsid w:val="00624B8C"/>
    <w:rsid w:val="006F0848"/>
    <w:rsid w:val="00916A8B"/>
    <w:rsid w:val="00943701"/>
    <w:rsid w:val="00980E0D"/>
    <w:rsid w:val="00C85F1E"/>
    <w:rsid w:val="00C9343F"/>
    <w:rsid w:val="00DB43C9"/>
    <w:rsid w:val="00DC36ED"/>
    <w:rsid w:val="00E32878"/>
    <w:rsid w:val="00F119B2"/>
    <w:rsid w:val="00FD5414"/>
    <w:rsid w:val="00FD7C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FFB"/>
    <w:pPr>
      <w:widowControl w:val="0"/>
      <w:jc w:val="both"/>
    </w:pPr>
  </w:style>
  <w:style w:type="paragraph" w:styleId="1">
    <w:name w:val="heading 1"/>
    <w:basedOn w:val="a"/>
    <w:next w:val="a"/>
    <w:link w:val="1Char"/>
    <w:uiPriority w:val="9"/>
    <w:qFormat/>
    <w:rsid w:val="00077F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7F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7F1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7F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77F1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77F1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77F1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51DC"/>
    <w:rPr>
      <w:sz w:val="18"/>
      <w:szCs w:val="18"/>
    </w:rPr>
  </w:style>
  <w:style w:type="character" w:customStyle="1" w:styleId="Char">
    <w:name w:val="批注框文本 Char"/>
    <w:basedOn w:val="a0"/>
    <w:link w:val="a3"/>
    <w:uiPriority w:val="99"/>
    <w:semiHidden/>
    <w:rsid w:val="004251DC"/>
    <w:rPr>
      <w:sz w:val="18"/>
      <w:szCs w:val="18"/>
    </w:rPr>
  </w:style>
  <w:style w:type="character" w:customStyle="1" w:styleId="1Char">
    <w:name w:val="标题 1 Char"/>
    <w:basedOn w:val="a0"/>
    <w:link w:val="1"/>
    <w:uiPriority w:val="9"/>
    <w:rsid w:val="00077F1B"/>
    <w:rPr>
      <w:b/>
      <w:bCs/>
      <w:kern w:val="44"/>
      <w:sz w:val="44"/>
      <w:szCs w:val="44"/>
    </w:rPr>
  </w:style>
  <w:style w:type="character" w:customStyle="1" w:styleId="2Char">
    <w:name w:val="标题 2 Char"/>
    <w:basedOn w:val="a0"/>
    <w:link w:val="2"/>
    <w:uiPriority w:val="9"/>
    <w:rsid w:val="00077F1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7F1B"/>
    <w:rPr>
      <w:b/>
      <w:bCs/>
      <w:sz w:val="32"/>
      <w:szCs w:val="32"/>
    </w:rPr>
  </w:style>
  <w:style w:type="character" w:customStyle="1" w:styleId="4Char">
    <w:name w:val="标题 4 Char"/>
    <w:basedOn w:val="a0"/>
    <w:link w:val="4"/>
    <w:uiPriority w:val="9"/>
    <w:rsid w:val="00077F1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77F1B"/>
    <w:rPr>
      <w:b/>
      <w:bCs/>
      <w:sz w:val="28"/>
      <w:szCs w:val="28"/>
    </w:rPr>
  </w:style>
  <w:style w:type="character" w:customStyle="1" w:styleId="6Char">
    <w:name w:val="标题 6 Char"/>
    <w:basedOn w:val="a0"/>
    <w:link w:val="6"/>
    <w:uiPriority w:val="9"/>
    <w:rsid w:val="00077F1B"/>
    <w:rPr>
      <w:rFonts w:asciiTheme="majorHAnsi" w:eastAsiaTheme="majorEastAsia" w:hAnsiTheme="majorHAnsi" w:cstheme="majorBidi"/>
      <w:b/>
      <w:bCs/>
      <w:sz w:val="24"/>
      <w:szCs w:val="24"/>
    </w:rPr>
  </w:style>
  <w:style w:type="paragraph" w:styleId="a4">
    <w:name w:val="Title"/>
    <w:basedOn w:val="a"/>
    <w:next w:val="a"/>
    <w:link w:val="Char0"/>
    <w:uiPriority w:val="10"/>
    <w:qFormat/>
    <w:rsid w:val="00077F1B"/>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077F1B"/>
    <w:rPr>
      <w:rFonts w:asciiTheme="majorHAnsi" w:eastAsia="宋体" w:hAnsiTheme="majorHAnsi" w:cstheme="majorBidi"/>
      <w:b/>
      <w:bCs/>
      <w:sz w:val="32"/>
      <w:szCs w:val="32"/>
    </w:rPr>
  </w:style>
  <w:style w:type="character" w:customStyle="1" w:styleId="7Char">
    <w:name w:val="标题 7 Char"/>
    <w:basedOn w:val="a0"/>
    <w:link w:val="7"/>
    <w:uiPriority w:val="9"/>
    <w:rsid w:val="00077F1B"/>
    <w:rPr>
      <w:b/>
      <w:bCs/>
      <w:sz w:val="24"/>
      <w:szCs w:val="24"/>
    </w:rPr>
  </w:style>
  <w:style w:type="paragraph" w:styleId="a5">
    <w:name w:val="Subtitle"/>
    <w:basedOn w:val="a"/>
    <w:next w:val="a"/>
    <w:link w:val="Char1"/>
    <w:uiPriority w:val="11"/>
    <w:qFormat/>
    <w:rsid w:val="00077F1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077F1B"/>
    <w:rPr>
      <w:rFonts w:asciiTheme="majorHAnsi" w:eastAsia="宋体" w:hAnsiTheme="majorHAnsi" w:cstheme="majorBidi"/>
      <w:b/>
      <w:bCs/>
      <w:kern w:val="28"/>
      <w:sz w:val="32"/>
      <w:szCs w:val="32"/>
    </w:rPr>
  </w:style>
  <w:style w:type="character" w:styleId="a6">
    <w:name w:val="Subtle Emphasis"/>
    <w:basedOn w:val="a0"/>
    <w:uiPriority w:val="19"/>
    <w:qFormat/>
    <w:rsid w:val="00077F1B"/>
    <w:rPr>
      <w:i/>
      <w:iCs/>
      <w:color w:val="808080" w:themeColor="text1" w:themeTint="7F"/>
    </w:rPr>
  </w:style>
  <w:style w:type="character" w:styleId="a7">
    <w:name w:val="Emphasis"/>
    <w:basedOn w:val="a0"/>
    <w:uiPriority w:val="20"/>
    <w:qFormat/>
    <w:rsid w:val="00077F1B"/>
    <w:rPr>
      <w:i/>
      <w:iCs/>
    </w:rPr>
  </w:style>
  <w:style w:type="character" w:styleId="a8">
    <w:name w:val="Strong"/>
    <w:basedOn w:val="a0"/>
    <w:uiPriority w:val="22"/>
    <w:qFormat/>
    <w:rsid w:val="0044411E"/>
    <w:rPr>
      <w:b/>
      <w:bCs/>
    </w:rPr>
  </w:style>
  <w:style w:type="paragraph" w:styleId="a9">
    <w:name w:val="header"/>
    <w:basedOn w:val="a"/>
    <w:link w:val="Char2"/>
    <w:uiPriority w:val="99"/>
    <w:semiHidden/>
    <w:unhideWhenUsed/>
    <w:rsid w:val="00E3287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semiHidden/>
    <w:rsid w:val="00E32878"/>
    <w:rPr>
      <w:sz w:val="18"/>
      <w:szCs w:val="18"/>
    </w:rPr>
  </w:style>
  <w:style w:type="paragraph" w:styleId="aa">
    <w:name w:val="footer"/>
    <w:basedOn w:val="a"/>
    <w:link w:val="Char3"/>
    <w:uiPriority w:val="99"/>
    <w:semiHidden/>
    <w:unhideWhenUsed/>
    <w:rsid w:val="00E32878"/>
    <w:pPr>
      <w:tabs>
        <w:tab w:val="center" w:pos="4153"/>
        <w:tab w:val="right" w:pos="8306"/>
      </w:tabs>
      <w:snapToGrid w:val="0"/>
      <w:jc w:val="left"/>
    </w:pPr>
    <w:rPr>
      <w:sz w:val="18"/>
      <w:szCs w:val="18"/>
    </w:rPr>
  </w:style>
  <w:style w:type="character" w:customStyle="1" w:styleId="Char3">
    <w:name w:val="页脚 Char"/>
    <w:basedOn w:val="a0"/>
    <w:link w:val="aa"/>
    <w:uiPriority w:val="99"/>
    <w:semiHidden/>
    <w:rsid w:val="00E32878"/>
    <w:rPr>
      <w:sz w:val="18"/>
      <w:szCs w:val="18"/>
    </w:rPr>
  </w:style>
  <w:style w:type="paragraph" w:customStyle="1" w:styleId="10">
    <w:name w:val="样式1"/>
    <w:basedOn w:val="a"/>
    <w:link w:val="1Char0"/>
    <w:qFormat/>
    <w:rsid w:val="00577D4C"/>
    <w:pPr>
      <w:spacing w:line="360" w:lineRule="auto"/>
      <w:ind w:firstLine="420"/>
    </w:pPr>
    <w:rPr>
      <w:sz w:val="24"/>
    </w:rPr>
  </w:style>
  <w:style w:type="character" w:customStyle="1" w:styleId="1Char0">
    <w:name w:val="样式1 Char"/>
    <w:basedOn w:val="a0"/>
    <w:link w:val="10"/>
    <w:rsid w:val="00577D4C"/>
    <w:rPr>
      <w:sz w:val="24"/>
    </w:rPr>
  </w:style>
</w:styles>
</file>

<file path=word/webSettings.xml><?xml version="1.0" encoding="utf-8"?>
<w:webSettings xmlns:r="http://schemas.openxmlformats.org/officeDocument/2006/relationships" xmlns:w="http://schemas.openxmlformats.org/wordprocessingml/2006/main">
  <w:divs>
    <w:div w:id="241646627">
      <w:bodyDiv w:val="1"/>
      <w:marLeft w:val="0"/>
      <w:marRight w:val="0"/>
      <w:marTop w:val="0"/>
      <w:marBottom w:val="0"/>
      <w:divBdr>
        <w:top w:val="none" w:sz="0" w:space="0" w:color="auto"/>
        <w:left w:val="none" w:sz="0" w:space="0" w:color="auto"/>
        <w:bottom w:val="none" w:sz="0" w:space="0" w:color="auto"/>
        <w:right w:val="none" w:sz="0" w:space="0" w:color="auto"/>
      </w:divBdr>
      <w:divsChild>
        <w:div w:id="1997414229">
          <w:marLeft w:val="0"/>
          <w:marRight w:val="0"/>
          <w:marTop w:val="0"/>
          <w:marBottom w:val="0"/>
          <w:divBdr>
            <w:top w:val="none" w:sz="0" w:space="0" w:color="auto"/>
            <w:left w:val="none" w:sz="0" w:space="0" w:color="auto"/>
            <w:bottom w:val="none" w:sz="0" w:space="0" w:color="auto"/>
            <w:right w:val="none" w:sz="0" w:space="0" w:color="auto"/>
          </w:divBdr>
        </w:div>
      </w:divsChild>
    </w:div>
    <w:div w:id="1051998054">
      <w:bodyDiv w:val="1"/>
      <w:marLeft w:val="0"/>
      <w:marRight w:val="0"/>
      <w:marTop w:val="0"/>
      <w:marBottom w:val="0"/>
      <w:divBdr>
        <w:top w:val="none" w:sz="0" w:space="0" w:color="auto"/>
        <w:left w:val="none" w:sz="0" w:space="0" w:color="auto"/>
        <w:bottom w:val="none" w:sz="0" w:space="0" w:color="auto"/>
        <w:right w:val="none" w:sz="0" w:space="0" w:color="auto"/>
      </w:divBdr>
      <w:divsChild>
        <w:div w:id="1300500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26032;&#39033;&#30446;&#31435;&#39033;&#25991;&#26723;\&#31435;&#39033;&#2999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6032;&#39033;&#30446;&#31435;&#39033;&#25991;&#26723;\&#31435;&#39033;&#2999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26"/>
  <c:chart>
    <c:title>
      <c:overlay val="1"/>
    </c:title>
    <c:plotArea>
      <c:layout/>
      <c:doughnutChart>
        <c:varyColors val="1"/>
        <c:ser>
          <c:idx val="0"/>
          <c:order val="0"/>
          <c:tx>
            <c:strRef>
              <c:f>'13-14年市场'!$B$27</c:f>
              <c:strCache>
                <c:ptCount val="1"/>
                <c:pt idx="0">
                  <c:v>2013年</c:v>
                </c:pt>
              </c:strCache>
            </c:strRef>
          </c:tx>
          <c:dLbls>
            <c:dLbl>
              <c:idx val="0"/>
              <c:tx>
                <c:rich>
                  <a:bodyPr/>
                  <a:lstStyle/>
                  <a:p>
                    <a:r>
                      <a:rPr lang="zh-CN" altLang="en-US"/>
                      <a:t>手游
</a:t>
                    </a:r>
                    <a:r>
                      <a:rPr lang="en-US" altLang="zh-CN"/>
                      <a:t>112.4
13.5%</a:t>
                    </a:r>
                  </a:p>
                </c:rich>
              </c:tx>
              <c:showVal val="1"/>
              <c:showCatName val="1"/>
              <c:showPercent val="1"/>
            </c:dLbl>
            <c:dLbl>
              <c:idx val="1"/>
              <c:tx>
                <c:rich>
                  <a:bodyPr/>
                  <a:lstStyle/>
                  <a:p>
                    <a:r>
                      <a:rPr lang="zh-CN" altLang="en-US"/>
                      <a:t>页游
</a:t>
                    </a:r>
                    <a:r>
                      <a:rPr lang="en-US" altLang="zh-CN"/>
                      <a:t>127.7
15.4%</a:t>
                    </a:r>
                  </a:p>
                </c:rich>
              </c:tx>
              <c:showVal val="1"/>
              <c:showCatName val="1"/>
              <c:showPercent val="1"/>
            </c:dLbl>
            <c:dLbl>
              <c:idx val="2"/>
              <c:tx>
                <c:rich>
                  <a:bodyPr/>
                  <a:lstStyle/>
                  <a:p>
                    <a:r>
                      <a:rPr lang="zh-CN" altLang="en-US"/>
                      <a:t>端游
</a:t>
                    </a:r>
                    <a:r>
                      <a:rPr lang="en-US" altLang="zh-CN"/>
                      <a:t>536.6
64.5%</a:t>
                    </a:r>
                  </a:p>
                </c:rich>
              </c:tx>
              <c:showVal val="1"/>
              <c:showCatName val="1"/>
              <c:showPercent val="1"/>
            </c:dLbl>
            <c:showVal val="1"/>
            <c:showCatName val="1"/>
            <c:showPercent val="1"/>
            <c:showLeaderLines val="1"/>
          </c:dLbls>
          <c:cat>
            <c:strRef>
              <c:f>'13-14年市场'!$C$26:$E$26</c:f>
              <c:strCache>
                <c:ptCount val="3"/>
                <c:pt idx="0">
                  <c:v>手游</c:v>
                </c:pt>
                <c:pt idx="1">
                  <c:v>页游</c:v>
                </c:pt>
                <c:pt idx="2">
                  <c:v>端游</c:v>
                </c:pt>
              </c:strCache>
            </c:strRef>
          </c:cat>
          <c:val>
            <c:numRef>
              <c:f>'13-14年市场'!$C$27:$E$27</c:f>
              <c:numCache>
                <c:formatCode>General</c:formatCode>
                <c:ptCount val="3"/>
                <c:pt idx="0">
                  <c:v>112.4</c:v>
                </c:pt>
                <c:pt idx="1">
                  <c:v>127.7</c:v>
                </c:pt>
                <c:pt idx="2">
                  <c:v>591.6</c:v>
                </c:pt>
              </c:numCache>
            </c:numRef>
          </c:val>
        </c:ser>
        <c:dLbls>
          <c:showCatName val="1"/>
          <c:showPercent val="1"/>
        </c:dLbls>
        <c:firstSliceAng val="0"/>
        <c:holeSize val="50"/>
      </c:doughnutChart>
    </c:plotArea>
    <c:legend>
      <c:legendPos val="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style val="26"/>
  <c:chart>
    <c:title>
      <c:overlay val="1"/>
    </c:title>
    <c:plotArea>
      <c:layout/>
      <c:doughnutChart>
        <c:varyColors val="1"/>
        <c:ser>
          <c:idx val="0"/>
          <c:order val="0"/>
          <c:tx>
            <c:strRef>
              <c:f>'13-14年市场'!$B$28</c:f>
              <c:strCache>
                <c:ptCount val="1"/>
                <c:pt idx="0">
                  <c:v>2014年e</c:v>
                </c:pt>
              </c:strCache>
            </c:strRef>
          </c:tx>
          <c:dLbls>
            <c:showVal val="1"/>
            <c:showCatName val="1"/>
            <c:showPercent val="1"/>
            <c:showLeaderLines val="1"/>
          </c:dLbls>
          <c:cat>
            <c:strRef>
              <c:f>'13-14年市场'!$C$26:$E$26</c:f>
              <c:strCache>
                <c:ptCount val="3"/>
                <c:pt idx="0">
                  <c:v>手游</c:v>
                </c:pt>
                <c:pt idx="1">
                  <c:v>页游</c:v>
                </c:pt>
                <c:pt idx="2">
                  <c:v>端游</c:v>
                </c:pt>
              </c:strCache>
            </c:strRef>
          </c:cat>
          <c:val>
            <c:numRef>
              <c:f>'13-14年市场'!$C$28:$E$28</c:f>
              <c:numCache>
                <c:formatCode>General</c:formatCode>
                <c:ptCount val="3"/>
                <c:pt idx="0">
                  <c:v>188.1</c:v>
                </c:pt>
                <c:pt idx="1">
                  <c:v>210.6</c:v>
                </c:pt>
                <c:pt idx="2">
                  <c:v>750.8</c:v>
                </c:pt>
              </c:numCache>
            </c:numRef>
          </c:val>
        </c:ser>
        <c:dLbls>
          <c:showCatName val="1"/>
          <c:showPercent val="1"/>
        </c:dLbls>
        <c:firstSliceAng val="0"/>
        <c:holeSize val="50"/>
      </c:doughnutChart>
    </c:plotArea>
    <c:legend>
      <c:legendPos val="r"/>
    </c:legend>
    <c:plotVisOnly val="1"/>
    <c:dispBlanksAs val="zero"/>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667</Words>
  <Characters>3806</Characters>
  <Application>Microsoft Office Word</Application>
  <DocSecurity>0</DocSecurity>
  <Lines>31</Lines>
  <Paragraphs>8</Paragraphs>
  <ScaleCrop>false</ScaleCrop>
  <Company>SkyUN.Org</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SkyUN.Org</cp:lastModifiedBy>
  <cp:revision>9</cp:revision>
  <dcterms:created xsi:type="dcterms:W3CDTF">2014-02-18T15:45:00Z</dcterms:created>
  <dcterms:modified xsi:type="dcterms:W3CDTF">2014-02-21T02:32:00Z</dcterms:modified>
</cp:coreProperties>
</file>