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val="es-419" w:eastAsia="en-US"/>
          <w14:ligatures w14:val="standardContextual"/>
        </w:rPr>
        <w:id w:val="-1660676821"/>
        <w:docPartObj>
          <w:docPartGallery w:val="Cover Pages"/>
          <w:docPartUnique/>
        </w:docPartObj>
      </w:sdtPr>
      <w:sdtEndPr>
        <w:rPr>
          <w:color w:val="auto"/>
          <w:lang w:val="es-DO"/>
        </w:rPr>
      </w:sdtEndPr>
      <w:sdtContent>
        <w:p w14:paraId="124AE4F2" w14:textId="5E3DCCF6" w:rsidR="005E16A3" w:rsidRPr="00F45FAD" w:rsidRDefault="005E16A3" w:rsidP="000A287D">
          <w:pPr>
            <w:pStyle w:val="Sinespaciado"/>
            <w:spacing w:before="1540" w:after="240" w:line="480" w:lineRule="auto"/>
            <w:jc w:val="center"/>
            <w:rPr>
              <w:rFonts w:ascii="Times New Roman" w:hAnsi="Times New Roman" w:cs="Times New Roman"/>
              <w:color w:val="156082" w:themeColor="accent1"/>
            </w:rPr>
          </w:pPr>
        </w:p>
        <w:p w14:paraId="36897E3D" w14:textId="3A227275" w:rsidR="005E16A3" w:rsidRPr="00F45FAD" w:rsidRDefault="005E16A3" w:rsidP="000A287D">
          <w:pPr>
            <w:pStyle w:val="Sinespaciado"/>
            <w:spacing w:before="1540" w:after="240" w:line="480" w:lineRule="auto"/>
            <w:jc w:val="center"/>
            <w:rPr>
              <w:rFonts w:ascii="Times New Roman" w:hAnsi="Times New Roman" w:cs="Times New Roman"/>
              <w:color w:val="156082" w:themeColor="accent1"/>
            </w:rPr>
          </w:pPr>
          <w:r w:rsidRPr="00F45FAD">
            <w:rPr>
              <w:rFonts w:ascii="Times New Roman" w:hAnsi="Times New Roman" w:cs="Times New Roman"/>
              <w:noProof/>
              <w:color w:val="156082" w:themeColor="accent1"/>
            </w:rPr>
            <w:drawing>
              <wp:inline distT="0" distB="0" distL="0" distR="0" wp14:anchorId="64335C87" wp14:editId="6872CE5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ítulo"/>
            <w:tag w:val=""/>
            <w:id w:val="1735040861"/>
            <w:placeholder>
              <w:docPart w:val="33CFE74E4A5C49A59F2EC1E671D916DA"/>
            </w:placeholder>
            <w:dataBinding w:prefixMappings="xmlns:ns0='http://purl.org/dc/elements/1.1/' xmlns:ns1='http://schemas.openxmlformats.org/package/2006/metadata/core-properties' " w:xpath="/ns1:coreProperties[1]/ns0:title[1]" w:storeItemID="{6C3C8BC8-F283-45AE-878A-BAB7291924A1}"/>
            <w:text/>
          </w:sdtPr>
          <w:sdtContent>
            <w:p w14:paraId="64F07B39" w14:textId="7B2153EA" w:rsidR="005E16A3" w:rsidRPr="00F45FAD" w:rsidRDefault="00610CEB" w:rsidP="005608B3">
              <w:pPr>
                <w:pStyle w:val="Sinespaciado"/>
                <w:pBdr>
                  <w:top w:val="single" w:sz="6" w:space="6" w:color="156082" w:themeColor="accent1"/>
                  <w:bottom w:val="single" w:sz="6" w:space="6" w:color="156082" w:themeColor="accent1"/>
                </w:pBdr>
                <w:spacing w:line="360" w:lineRule="auto"/>
                <w:jc w:val="center"/>
                <w:rPr>
                  <w:rFonts w:ascii="Times New Roman" w:eastAsiaTheme="majorEastAsia" w:hAnsi="Times New Roman" w:cs="Times New Roman"/>
                  <w:caps/>
                  <w:color w:val="156082" w:themeColor="accent1"/>
                  <w:sz w:val="80"/>
                  <w:szCs w:val="80"/>
                </w:rPr>
              </w:pPr>
              <w:r w:rsidRPr="00F45FAD">
                <w:rPr>
                  <w:rFonts w:ascii="Times New Roman" w:eastAsiaTheme="majorEastAsia" w:hAnsi="Times New Roman" w:cs="Times New Roman"/>
                  <w:caps/>
                  <w:color w:val="156082" w:themeColor="accent1"/>
                  <w:sz w:val="72"/>
                  <w:szCs w:val="72"/>
                </w:rPr>
                <w:t>U0</w:t>
              </w:r>
              <w:r w:rsidR="0072213D" w:rsidRPr="00F45FAD">
                <w:rPr>
                  <w:rFonts w:ascii="Times New Roman" w:eastAsiaTheme="majorEastAsia" w:hAnsi="Times New Roman" w:cs="Times New Roman"/>
                  <w:caps/>
                  <w:color w:val="156082" w:themeColor="accent1"/>
                  <w:sz w:val="72"/>
                  <w:szCs w:val="72"/>
                </w:rPr>
                <w:t>2</w:t>
              </w:r>
              <w:r w:rsidRPr="00F45FAD">
                <w:rPr>
                  <w:rFonts w:ascii="Times New Roman" w:eastAsiaTheme="majorEastAsia" w:hAnsi="Times New Roman" w:cs="Times New Roman"/>
                  <w:caps/>
                  <w:color w:val="156082" w:themeColor="accent1"/>
                  <w:sz w:val="72"/>
                  <w:szCs w:val="72"/>
                </w:rPr>
                <w:t>.LAB0</w:t>
              </w:r>
              <w:r w:rsidR="00855437">
                <w:rPr>
                  <w:rFonts w:ascii="Times New Roman" w:eastAsiaTheme="majorEastAsia" w:hAnsi="Times New Roman" w:cs="Times New Roman"/>
                  <w:caps/>
                  <w:color w:val="156082" w:themeColor="accent1"/>
                  <w:sz w:val="72"/>
                  <w:szCs w:val="72"/>
                </w:rPr>
                <w:t>7</w:t>
              </w:r>
            </w:p>
          </w:sdtContent>
        </w:sdt>
        <w:sdt>
          <w:sdtPr>
            <w:rPr>
              <w:rFonts w:ascii="Times New Roman" w:eastAsiaTheme="minorHAnsi" w:hAnsi="Times New Roman" w:cs="Times New Roman"/>
              <w:color w:val="156082" w:themeColor="accent1"/>
              <w:kern w:val="2"/>
              <w:sz w:val="28"/>
              <w:szCs w:val="28"/>
              <w:lang w:eastAsia="en-US"/>
              <w14:ligatures w14:val="standardContextual"/>
            </w:rPr>
            <w:alias w:val="Subtítulo"/>
            <w:tag w:val=""/>
            <w:id w:val="328029620"/>
            <w:placeholder>
              <w:docPart w:val="CD22D05DC3B642B29143CAD6D71888EB"/>
            </w:placeholder>
            <w:dataBinding w:prefixMappings="xmlns:ns0='http://purl.org/dc/elements/1.1/' xmlns:ns1='http://schemas.openxmlformats.org/package/2006/metadata/core-properties' " w:xpath="/ns1:coreProperties[1]/ns0:subject[1]" w:storeItemID="{6C3C8BC8-F283-45AE-878A-BAB7291924A1}"/>
            <w:text/>
          </w:sdtPr>
          <w:sdtContent>
            <w:p w14:paraId="78B433FD" w14:textId="2AA0B39A" w:rsidR="005E16A3" w:rsidRPr="00F45FAD" w:rsidRDefault="003A5743" w:rsidP="00DB5246">
              <w:pPr>
                <w:pStyle w:val="Sinespaciado"/>
                <w:spacing w:line="480" w:lineRule="auto"/>
                <w:jc w:val="center"/>
                <w:rPr>
                  <w:rFonts w:ascii="Times New Roman" w:hAnsi="Times New Roman" w:cs="Times New Roman"/>
                  <w:color w:val="156082" w:themeColor="accent1"/>
                  <w:sz w:val="28"/>
                  <w:szCs w:val="28"/>
                </w:rPr>
              </w:pPr>
              <w:r w:rsidRPr="00F45FAD">
                <w:rPr>
                  <w:rFonts w:ascii="Times New Roman" w:eastAsiaTheme="minorHAnsi" w:hAnsi="Times New Roman" w:cs="Times New Roman"/>
                  <w:color w:val="156082" w:themeColor="accent1"/>
                  <w:kern w:val="2"/>
                  <w:sz w:val="28"/>
                  <w:szCs w:val="28"/>
                  <w:lang w:eastAsia="en-US"/>
                  <w14:ligatures w14:val="standardContextual"/>
                </w:rPr>
                <w:t>Ciencia</w:t>
              </w:r>
              <w:r w:rsidR="00F147EA" w:rsidRPr="00F45FAD">
                <w:rPr>
                  <w:rFonts w:ascii="Times New Roman" w:eastAsiaTheme="minorHAnsi" w:hAnsi="Times New Roman" w:cs="Times New Roman"/>
                  <w:color w:val="156082" w:themeColor="accent1"/>
                  <w:kern w:val="2"/>
                  <w:sz w:val="28"/>
                  <w:szCs w:val="28"/>
                  <w:lang w:eastAsia="en-US"/>
                  <w14:ligatures w14:val="standardContextual"/>
                </w:rPr>
                <w:t xml:space="preserve"> de Datos II</w:t>
              </w:r>
            </w:p>
          </w:sdtContent>
        </w:sdt>
        <w:p w14:paraId="2D07965B" w14:textId="72BE1441" w:rsidR="00D23C1D" w:rsidRPr="00F45FAD" w:rsidRDefault="005E16A3" w:rsidP="00D23C1D">
          <w:pPr>
            <w:pStyle w:val="Sinespaciado"/>
            <w:spacing w:line="480" w:lineRule="auto"/>
            <w:jc w:val="center"/>
            <w:rPr>
              <w:rFonts w:ascii="Times New Roman" w:hAnsi="Times New Roman" w:cs="Times New Roman"/>
              <w:color w:val="156082" w:themeColor="accent1"/>
              <w:sz w:val="28"/>
              <w:szCs w:val="28"/>
            </w:rPr>
          </w:pPr>
          <w:r w:rsidRPr="00F45FAD">
            <w:rPr>
              <w:rFonts w:ascii="Times New Roman" w:hAnsi="Times New Roman" w:cs="Times New Roman"/>
              <w:noProof/>
              <w:color w:val="156082" w:themeColor="accent1"/>
            </w:rPr>
            <mc:AlternateContent>
              <mc:Choice Requires="wps">
                <w:drawing>
                  <wp:anchor distT="0" distB="0" distL="114300" distR="114300" simplePos="0" relativeHeight="251658240" behindDoc="0" locked="0" layoutInCell="1" allowOverlap="1" wp14:anchorId="1B0848AA" wp14:editId="27D8584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000000">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0848A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000000">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v:textbox>
                    <w10:wrap anchorx="margin" anchory="page"/>
                  </v:shape>
                </w:pict>
              </mc:Fallback>
            </mc:AlternateContent>
          </w:r>
          <w:r w:rsidR="00D23C1D" w:rsidRPr="00F45FAD">
            <w:rPr>
              <w:rFonts w:ascii="Times New Roman" w:hAnsi="Times New Roman" w:cs="Times New Roman"/>
              <w:color w:val="156082" w:themeColor="accent1"/>
              <w:sz w:val="28"/>
              <w:szCs w:val="28"/>
            </w:rPr>
            <w:t xml:space="preserve">Maestro </w:t>
          </w:r>
          <w:r w:rsidR="003A5743" w:rsidRPr="00F45FAD">
            <w:rPr>
              <w:rFonts w:ascii="Times New Roman" w:hAnsi="Times New Roman" w:cs="Times New Roman"/>
              <w:color w:val="156082" w:themeColor="accent1"/>
              <w:sz w:val="28"/>
              <w:szCs w:val="28"/>
            </w:rPr>
            <w:t>Edwin R. José Nolasco</w:t>
          </w:r>
        </w:p>
        <w:p w14:paraId="343B5B89" w14:textId="171FDFDA" w:rsidR="005E16A3" w:rsidRPr="00F45FAD" w:rsidRDefault="005E16A3" w:rsidP="000A287D">
          <w:pPr>
            <w:pStyle w:val="Sinespaciado"/>
            <w:spacing w:before="480" w:line="480" w:lineRule="auto"/>
            <w:jc w:val="center"/>
            <w:rPr>
              <w:rFonts w:ascii="Times New Roman" w:hAnsi="Times New Roman" w:cs="Times New Roman"/>
              <w:color w:val="156082" w:themeColor="accent1"/>
            </w:rPr>
          </w:pPr>
          <w:r w:rsidRPr="00F45FAD">
            <w:rPr>
              <w:rFonts w:ascii="Times New Roman" w:hAnsi="Times New Roman" w:cs="Times New Roman"/>
              <w:noProof/>
              <w:color w:val="156082" w:themeColor="accent1"/>
            </w:rPr>
            <w:drawing>
              <wp:inline distT="0" distB="0" distL="0" distR="0" wp14:anchorId="31C08B2B" wp14:editId="42A7BA80">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848BBF4" w14:textId="77777777" w:rsidR="00F147EA" w:rsidRPr="00F45FAD" w:rsidRDefault="005E16A3" w:rsidP="00F147EA">
          <w:pPr>
            <w:rPr>
              <w:rFonts w:ascii="Times New Roman" w:hAnsi="Times New Roman" w:cs="Times New Roman"/>
            </w:rPr>
          </w:pPr>
          <w:r w:rsidRPr="00F45FAD">
            <w:rPr>
              <w:rFonts w:ascii="Times New Roman" w:hAnsi="Times New Roman" w:cs="Times New Roman"/>
            </w:rPr>
            <w:br w:type="page"/>
          </w:r>
        </w:p>
      </w:sdtContent>
    </w:sdt>
    <w:p w14:paraId="534229BF" w14:textId="0C768E09" w:rsidR="00E11623" w:rsidRPr="00F45FAD" w:rsidRDefault="00E11623" w:rsidP="00177594">
      <w:pPr>
        <w:tabs>
          <w:tab w:val="left" w:pos="5364"/>
        </w:tabs>
        <w:jc w:val="center"/>
        <w:rPr>
          <w:rFonts w:ascii="Times New Roman" w:hAnsi="Times New Roman" w:cs="Times New Roman"/>
          <w:b/>
          <w:bCs/>
        </w:rPr>
      </w:pPr>
      <w:r w:rsidRPr="00F45FAD">
        <w:rPr>
          <w:rFonts w:ascii="Times New Roman" w:hAnsi="Times New Roman" w:cs="Times New Roman"/>
          <w:b/>
          <w:bCs/>
        </w:rPr>
        <w:lastRenderedPageBreak/>
        <w:t>INFORME DE ENTREGA DE PROYECTO: U2.LAB00</w:t>
      </w:r>
      <w:r w:rsidR="0080777D">
        <w:rPr>
          <w:rFonts w:ascii="Times New Roman" w:hAnsi="Times New Roman" w:cs="Times New Roman"/>
          <w:b/>
          <w:bCs/>
        </w:rPr>
        <w:t>6</w:t>
      </w:r>
    </w:p>
    <w:p w14:paraId="0DE88069" w14:textId="35138469" w:rsidR="00177594" w:rsidRPr="00F45FAD" w:rsidRDefault="0080777D" w:rsidP="00177594">
      <w:pPr>
        <w:tabs>
          <w:tab w:val="left" w:pos="5364"/>
        </w:tabs>
        <w:jc w:val="center"/>
        <w:rPr>
          <w:rFonts w:ascii="Times New Roman" w:hAnsi="Times New Roman" w:cs="Times New Roman"/>
          <w:b/>
          <w:bCs/>
        </w:rPr>
      </w:pPr>
      <w:r w:rsidRPr="0080777D">
        <w:rPr>
          <w:rFonts w:ascii="Times New Roman" w:hAnsi="Times New Roman" w:cs="Times New Roman"/>
          <w:b/>
          <w:bCs/>
        </w:rPr>
        <w:t>Embeddings y análisis responsable de redes</w:t>
      </w:r>
    </w:p>
    <w:p w14:paraId="176E8034" w14:textId="77777777" w:rsidR="00177594" w:rsidRPr="00F45FAD" w:rsidRDefault="00177594" w:rsidP="00E11623">
      <w:pPr>
        <w:tabs>
          <w:tab w:val="left" w:pos="5364"/>
        </w:tabs>
        <w:jc w:val="both"/>
        <w:rPr>
          <w:rFonts w:ascii="Times New Roman" w:hAnsi="Times New Roman" w:cs="Times New Roman"/>
          <w:b/>
          <w:bCs/>
        </w:rPr>
      </w:pPr>
    </w:p>
    <w:p w14:paraId="2C485C21" w14:textId="77777777" w:rsidR="00E11623" w:rsidRPr="00F45FAD" w:rsidRDefault="00E11623" w:rsidP="00E11623">
      <w:pPr>
        <w:tabs>
          <w:tab w:val="left" w:pos="5364"/>
        </w:tabs>
        <w:jc w:val="both"/>
        <w:rPr>
          <w:rFonts w:ascii="Times New Roman" w:hAnsi="Times New Roman" w:cs="Times New Roman"/>
          <w:b/>
          <w:bCs/>
        </w:rPr>
      </w:pPr>
      <w:r w:rsidRPr="00F45FAD">
        <w:rPr>
          <w:rFonts w:ascii="Times New Roman" w:hAnsi="Times New Roman" w:cs="Times New Roman"/>
          <w:b/>
          <w:bCs/>
        </w:rPr>
        <w:t>1. Enlace al Repositorio del Proyecto</w:t>
      </w:r>
    </w:p>
    <w:p w14:paraId="214E4259" w14:textId="1D6F95ED" w:rsidR="007D00AE" w:rsidRPr="00F45FAD" w:rsidRDefault="00E11623" w:rsidP="007D00AE">
      <w:pPr>
        <w:pStyle w:val="Prrafodelista"/>
        <w:numPr>
          <w:ilvl w:val="0"/>
          <w:numId w:val="5"/>
        </w:numPr>
        <w:jc w:val="both"/>
        <w:rPr>
          <w:rFonts w:ascii="Times New Roman" w:hAnsi="Times New Roman" w:cs="Times New Roman"/>
        </w:rPr>
      </w:pPr>
      <w:r w:rsidRPr="00F45FAD">
        <w:rPr>
          <w:rFonts w:ascii="Times New Roman" w:hAnsi="Times New Roman" w:cs="Times New Roman"/>
          <w:b/>
          <w:bCs/>
        </w:rPr>
        <w:t>URL del Repositorio:</w:t>
      </w:r>
      <w:r w:rsidR="007D00AE" w:rsidRPr="00F45FAD">
        <w:rPr>
          <w:rFonts w:ascii="Times New Roman" w:hAnsi="Times New Roman" w:cs="Times New Roman"/>
          <w:b/>
          <w:bCs/>
        </w:rPr>
        <w:t xml:space="preserve"> </w:t>
      </w:r>
      <w:hyperlink r:id="rId14" w:history="1">
        <w:r w:rsidR="007D00AE" w:rsidRPr="00F45FAD">
          <w:rPr>
            <w:rStyle w:val="Hipervnculo"/>
            <w:rFonts w:ascii="Times New Roman" w:hAnsi="Times New Roman" w:cs="Times New Roman"/>
          </w:rPr>
          <w:t>https://github.com/Rickymjms/INF8239_U02_NLP_Proyecto_Base_uv.git</w:t>
        </w:r>
      </w:hyperlink>
    </w:p>
    <w:p w14:paraId="67C9C579" w14:textId="77777777" w:rsidR="00E11623" w:rsidRPr="00F45FAD" w:rsidRDefault="00E11623" w:rsidP="00E11623">
      <w:pPr>
        <w:numPr>
          <w:ilvl w:val="0"/>
          <w:numId w:val="5"/>
        </w:numPr>
        <w:tabs>
          <w:tab w:val="left" w:pos="5364"/>
        </w:tabs>
        <w:jc w:val="both"/>
        <w:rPr>
          <w:rFonts w:ascii="Times New Roman" w:hAnsi="Times New Roman" w:cs="Times New Roman"/>
          <w:b/>
          <w:bCs/>
        </w:rPr>
      </w:pPr>
      <w:r w:rsidRPr="00F45FAD">
        <w:rPr>
          <w:rFonts w:ascii="Times New Roman" w:hAnsi="Times New Roman" w:cs="Times New Roman"/>
          <w:b/>
          <w:bCs/>
        </w:rPr>
        <w:t>Rama Principal: main</w:t>
      </w:r>
    </w:p>
    <w:p w14:paraId="42A99D21" w14:textId="77777777" w:rsidR="00E11623" w:rsidRPr="00F45FAD" w:rsidRDefault="00E11623" w:rsidP="00E11623">
      <w:pPr>
        <w:numPr>
          <w:ilvl w:val="0"/>
          <w:numId w:val="5"/>
        </w:numPr>
        <w:tabs>
          <w:tab w:val="left" w:pos="5364"/>
        </w:tabs>
        <w:jc w:val="both"/>
        <w:rPr>
          <w:rFonts w:ascii="Times New Roman" w:hAnsi="Times New Roman" w:cs="Times New Roman"/>
          <w:b/>
          <w:bCs/>
        </w:rPr>
      </w:pPr>
      <w:r w:rsidRPr="00F45FAD">
        <w:rPr>
          <w:rFonts w:ascii="Times New Roman" w:hAnsi="Times New Roman" w:cs="Times New Roman"/>
          <w:b/>
          <w:bCs/>
        </w:rPr>
        <w:t xml:space="preserve">Visibilidad: Público </w:t>
      </w:r>
    </w:p>
    <w:p w14:paraId="2B3C9C9E" w14:textId="1BE7431F" w:rsidR="007B0D4D" w:rsidRPr="00F45FAD" w:rsidRDefault="007B0D4D" w:rsidP="007B0D4D">
      <w:pPr>
        <w:jc w:val="both"/>
        <w:rPr>
          <w:rFonts w:ascii="Times New Roman" w:hAnsi="Times New Roman" w:cs="Times New Roman"/>
          <w:b/>
          <w:bCs/>
        </w:rPr>
      </w:pPr>
      <w:r w:rsidRPr="00F45FAD">
        <w:rPr>
          <w:rFonts w:ascii="Times New Roman" w:hAnsi="Times New Roman" w:cs="Times New Roman"/>
          <w:b/>
          <w:bCs/>
        </w:rPr>
        <w:t>INF-8239 · Unidad 02 · Proyecto NLP</w:t>
      </w:r>
    </w:p>
    <w:p w14:paraId="40DA1BAC" w14:textId="0728D42D" w:rsidR="007B0D4D" w:rsidRPr="00F45FAD" w:rsidRDefault="007B0D4D" w:rsidP="007B0D4D">
      <w:pPr>
        <w:jc w:val="both"/>
        <w:rPr>
          <w:rFonts w:ascii="Times New Roman" w:hAnsi="Times New Roman" w:cs="Times New Roman"/>
          <w:b/>
          <w:bCs/>
        </w:rPr>
      </w:pPr>
      <w:r w:rsidRPr="00F45FAD">
        <w:rPr>
          <w:rFonts w:ascii="Times New Roman" w:hAnsi="Times New Roman" w:cs="Times New Roman"/>
          <w:b/>
          <w:bCs/>
        </w:rPr>
        <w:t>Enlaces Oficiales de</w:t>
      </w:r>
      <w:r w:rsidR="0071208F" w:rsidRPr="00F45FAD">
        <w:rPr>
          <w:rFonts w:ascii="Times New Roman" w:hAnsi="Times New Roman" w:cs="Times New Roman"/>
          <w:b/>
          <w:bCs/>
        </w:rPr>
        <w:t>l datasets</w:t>
      </w:r>
    </w:p>
    <w:p w14:paraId="499C99FF" w14:textId="53B2DE1D" w:rsidR="007B0D4D" w:rsidRPr="00F45FAD" w:rsidRDefault="007B0D4D" w:rsidP="0071208F">
      <w:pPr>
        <w:numPr>
          <w:ilvl w:val="0"/>
          <w:numId w:val="8"/>
        </w:numPr>
        <w:jc w:val="both"/>
        <w:rPr>
          <w:rFonts w:ascii="Times New Roman" w:hAnsi="Times New Roman" w:cs="Times New Roman"/>
          <w:lang w:val="en-US"/>
        </w:rPr>
      </w:pPr>
      <w:hyperlink r:id="rId15" w:tooltip="null" w:history="1">
        <w:r w:rsidRPr="00F45FAD">
          <w:rPr>
            <w:rStyle w:val="Hipervnculo"/>
            <w:rFonts w:ascii="Times New Roman" w:hAnsi="Times New Roman" w:cs="Times New Roman"/>
            <w:lang w:val="en-US"/>
          </w:rPr>
          <w:t>SetFit/amazon_reviews_multi_es (Hugging Face Datasets)</w:t>
        </w:r>
      </w:hyperlink>
    </w:p>
    <w:p w14:paraId="169824CB" w14:textId="1DCE1BC8" w:rsidR="00205064" w:rsidRDefault="009A57CD"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r w:rsidRPr="009A57CD">
        <w:rPr>
          <w:rFonts w:ascii="Times New Roman" w:eastAsia="Times New Roman" w:hAnsi="Times New Roman" w:cs="Times New Roman"/>
          <w:b/>
          <w:bCs/>
          <w:color w:val="000000"/>
          <w:kern w:val="0"/>
          <w:sz w:val="27"/>
          <w:szCs w:val="27"/>
          <w:lang w:eastAsia="es-DO"/>
          <w14:ligatures w14:val="none"/>
        </w:rPr>
        <w:lastRenderedPageBreak/>
        <w:drawing>
          <wp:inline distT="0" distB="0" distL="0" distR="0" wp14:anchorId="070C76F1" wp14:editId="0B1448B9">
            <wp:extent cx="5943600" cy="5466715"/>
            <wp:effectExtent l="0" t="0" r="0" b="635"/>
            <wp:docPr id="1216348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48299" name=""/>
                    <pic:cNvPicPr/>
                  </pic:nvPicPr>
                  <pic:blipFill>
                    <a:blip r:embed="rId16"/>
                    <a:stretch>
                      <a:fillRect/>
                    </a:stretch>
                  </pic:blipFill>
                  <pic:spPr>
                    <a:xfrm>
                      <a:off x="0" y="0"/>
                      <a:ext cx="5943600" cy="5466715"/>
                    </a:xfrm>
                    <a:prstGeom prst="rect">
                      <a:avLst/>
                    </a:prstGeom>
                  </pic:spPr>
                </pic:pic>
              </a:graphicData>
            </a:graphic>
          </wp:inline>
        </w:drawing>
      </w:r>
    </w:p>
    <w:p w14:paraId="5F87F180" w14:textId="1D29027B" w:rsidR="009A57CD" w:rsidRDefault="0022611F"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r w:rsidRPr="0022611F">
        <w:rPr>
          <w:rFonts w:ascii="Times New Roman" w:eastAsia="Times New Roman" w:hAnsi="Times New Roman" w:cs="Times New Roman"/>
          <w:b/>
          <w:bCs/>
          <w:color w:val="000000"/>
          <w:kern w:val="0"/>
          <w:sz w:val="27"/>
          <w:szCs w:val="27"/>
          <w:lang w:eastAsia="es-DO"/>
          <w14:ligatures w14:val="none"/>
        </w:rPr>
        <w:lastRenderedPageBreak/>
        <w:drawing>
          <wp:inline distT="0" distB="0" distL="0" distR="0" wp14:anchorId="4950EE71" wp14:editId="2D3BA836">
            <wp:extent cx="5943600" cy="5626100"/>
            <wp:effectExtent l="0" t="0" r="0" b="0"/>
            <wp:docPr id="1215069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9080" name=""/>
                    <pic:cNvPicPr/>
                  </pic:nvPicPr>
                  <pic:blipFill>
                    <a:blip r:embed="rId17"/>
                    <a:stretch>
                      <a:fillRect/>
                    </a:stretch>
                  </pic:blipFill>
                  <pic:spPr>
                    <a:xfrm>
                      <a:off x="0" y="0"/>
                      <a:ext cx="5943600" cy="5626100"/>
                    </a:xfrm>
                    <a:prstGeom prst="rect">
                      <a:avLst/>
                    </a:prstGeom>
                  </pic:spPr>
                </pic:pic>
              </a:graphicData>
            </a:graphic>
          </wp:inline>
        </w:drawing>
      </w:r>
    </w:p>
    <w:p w14:paraId="21D74E57" w14:textId="2CCDF25F" w:rsidR="00F71736" w:rsidRDefault="001E3724"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r w:rsidRPr="001E3724">
        <w:rPr>
          <w:rFonts w:ascii="Times New Roman" w:eastAsia="Times New Roman" w:hAnsi="Times New Roman" w:cs="Times New Roman"/>
          <w:b/>
          <w:bCs/>
          <w:color w:val="000000"/>
          <w:kern w:val="0"/>
          <w:sz w:val="27"/>
          <w:szCs w:val="27"/>
          <w:lang w:eastAsia="es-DO"/>
          <w14:ligatures w14:val="none"/>
        </w:rPr>
        <w:lastRenderedPageBreak/>
        <w:drawing>
          <wp:inline distT="0" distB="0" distL="0" distR="0" wp14:anchorId="73D7F8EE" wp14:editId="5782D0CA">
            <wp:extent cx="5943600" cy="5908040"/>
            <wp:effectExtent l="0" t="0" r="0" b="0"/>
            <wp:docPr id="2018211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11920" name=""/>
                    <pic:cNvPicPr/>
                  </pic:nvPicPr>
                  <pic:blipFill>
                    <a:blip r:embed="rId18"/>
                    <a:stretch>
                      <a:fillRect/>
                    </a:stretch>
                  </pic:blipFill>
                  <pic:spPr>
                    <a:xfrm>
                      <a:off x="0" y="0"/>
                      <a:ext cx="5943600" cy="5908040"/>
                    </a:xfrm>
                    <a:prstGeom prst="rect">
                      <a:avLst/>
                    </a:prstGeom>
                  </pic:spPr>
                </pic:pic>
              </a:graphicData>
            </a:graphic>
          </wp:inline>
        </w:drawing>
      </w:r>
    </w:p>
    <w:p w14:paraId="703A1EE5" w14:textId="77777777" w:rsidR="0022611F" w:rsidRDefault="0022611F"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p>
    <w:p w14:paraId="07641C51" w14:textId="29D9FE6F" w:rsidR="00F71736" w:rsidRPr="00F71736" w:rsidRDefault="00F71736" w:rsidP="00F71736">
      <w:pPr>
        <w:spacing w:after="100" w:afterAutospacing="1" w:line="240" w:lineRule="auto"/>
        <w:outlineLvl w:val="1"/>
        <w:rPr>
          <w:rFonts w:ascii="Arial" w:eastAsia="Times New Roman" w:hAnsi="Arial" w:cs="Arial"/>
          <w:b/>
          <w:bCs/>
          <w:kern w:val="0"/>
          <w:sz w:val="36"/>
          <w:szCs w:val="36"/>
          <w:lang w:eastAsia="es-DO"/>
          <w14:ligatures w14:val="none"/>
        </w:rPr>
      </w:pPr>
      <w:r>
        <w:rPr>
          <w:rFonts w:ascii="Arial" w:eastAsia="Times New Roman" w:hAnsi="Arial" w:cs="Arial"/>
          <w:b/>
          <w:bCs/>
          <w:kern w:val="0"/>
          <w:sz w:val="36"/>
          <w:szCs w:val="36"/>
          <w:lang w:eastAsia="es-DO"/>
          <w14:ligatures w14:val="none"/>
        </w:rPr>
        <w:t>I</w:t>
      </w:r>
      <w:r w:rsidRPr="00F71736">
        <w:rPr>
          <w:rFonts w:ascii="Arial" w:eastAsia="Times New Roman" w:hAnsi="Arial" w:cs="Arial"/>
          <w:b/>
          <w:bCs/>
          <w:kern w:val="0"/>
          <w:sz w:val="36"/>
          <w:szCs w:val="36"/>
          <w:lang w:eastAsia="es-DO"/>
          <w14:ligatures w14:val="none"/>
        </w:rPr>
        <w:t>nterpretar entrenamiento y validación</w:t>
      </w:r>
    </w:p>
    <w:p w14:paraId="269EFBDC" w14:textId="77777777" w:rsidR="00F71736" w:rsidRPr="00F71736" w:rsidRDefault="00F71736" w:rsidP="00F71736">
      <w:pPr>
        <w:spacing w:after="100" w:afterAutospacing="1" w:line="240" w:lineRule="auto"/>
        <w:rPr>
          <w:rFonts w:ascii="Arial" w:eastAsia="Times New Roman" w:hAnsi="Arial" w:cs="Arial"/>
          <w:kern w:val="0"/>
          <w:lang w:eastAsia="es-DO"/>
          <w14:ligatures w14:val="none"/>
        </w:rPr>
      </w:pPr>
      <w:r w:rsidRPr="00F71736">
        <w:rPr>
          <w:rFonts w:ascii="Arial" w:eastAsia="Times New Roman" w:hAnsi="Arial" w:cs="Arial"/>
          <w:kern w:val="0"/>
          <w:lang w:eastAsia="es-DO"/>
          <w14:ligatures w14:val="none"/>
        </w:rPr>
        <w:t xml:space="preserve">Al analizar las curvas generadas durante las 8 épocas de entrenamiento, podemos interpretar el comportamiento del modelo según los siguientes patrones: </w:t>
      </w:r>
    </w:p>
    <w:p w14:paraId="3C30F5BF" w14:textId="77777777" w:rsidR="00F71736" w:rsidRPr="00F71736" w:rsidRDefault="00F71736" w:rsidP="00F71736">
      <w:pPr>
        <w:numPr>
          <w:ilvl w:val="0"/>
          <w:numId w:val="22"/>
        </w:numPr>
        <w:spacing w:after="100" w:afterAutospacing="1" w:line="240" w:lineRule="auto"/>
        <w:rPr>
          <w:rFonts w:ascii="Arial" w:eastAsia="Times New Roman" w:hAnsi="Arial" w:cs="Arial"/>
          <w:kern w:val="0"/>
          <w:lang w:eastAsia="es-DO"/>
          <w14:ligatures w14:val="none"/>
        </w:rPr>
      </w:pPr>
      <w:r w:rsidRPr="00F71736">
        <w:rPr>
          <w:rFonts w:ascii="Arial" w:eastAsia="Times New Roman" w:hAnsi="Arial" w:cs="Arial"/>
          <w:b/>
          <w:bCs/>
          <w:kern w:val="0"/>
          <w:lang w:eastAsia="es-DO"/>
          <w14:ligatures w14:val="none"/>
        </w:rPr>
        <w:t>Ambas pérdidas disminuyen:</w:t>
      </w:r>
      <w:r w:rsidRPr="00F71736">
        <w:rPr>
          <w:rFonts w:ascii="Arial" w:eastAsia="Times New Roman" w:hAnsi="Arial" w:cs="Arial"/>
          <w:kern w:val="0"/>
          <w:lang w:eastAsia="es-DO"/>
          <w14:ligatures w14:val="none"/>
        </w:rPr>
        <w:t xml:space="preserve"> Indica que el modelo está aprendiendo patrones útiles de las imágenes durante ese intervalo. </w:t>
      </w:r>
    </w:p>
    <w:p w14:paraId="3D507D86" w14:textId="77777777" w:rsidR="00F71736" w:rsidRPr="00F71736" w:rsidRDefault="00F71736" w:rsidP="00F71736">
      <w:pPr>
        <w:numPr>
          <w:ilvl w:val="0"/>
          <w:numId w:val="22"/>
        </w:numPr>
        <w:spacing w:after="100" w:afterAutospacing="1" w:line="240" w:lineRule="auto"/>
        <w:rPr>
          <w:rFonts w:ascii="Arial" w:eastAsia="Times New Roman" w:hAnsi="Arial" w:cs="Arial"/>
          <w:kern w:val="0"/>
          <w:lang w:eastAsia="es-DO"/>
          <w14:ligatures w14:val="none"/>
        </w:rPr>
      </w:pPr>
      <w:r w:rsidRPr="00F71736">
        <w:rPr>
          <w:rFonts w:ascii="Arial" w:eastAsia="Times New Roman" w:hAnsi="Arial" w:cs="Arial"/>
          <w:b/>
          <w:bCs/>
          <w:kern w:val="0"/>
          <w:lang w:eastAsia="es-DO"/>
          <w14:ligatures w14:val="none"/>
        </w:rPr>
        <w:t>Pérdida de entrenamiento baja y validación sube:</w:t>
      </w:r>
      <w:r w:rsidRPr="00F71736">
        <w:rPr>
          <w:rFonts w:ascii="Arial" w:eastAsia="Times New Roman" w:hAnsi="Arial" w:cs="Arial"/>
          <w:kern w:val="0"/>
          <w:lang w:eastAsia="es-DO"/>
          <w14:ligatures w14:val="none"/>
        </w:rPr>
        <w:t xml:space="preserve"> Es un indicio de un posible </w:t>
      </w:r>
      <w:r w:rsidRPr="00F71736">
        <w:rPr>
          <w:rFonts w:ascii="Arial" w:eastAsia="Times New Roman" w:hAnsi="Arial" w:cs="Arial"/>
          <w:b/>
          <w:bCs/>
          <w:kern w:val="0"/>
          <w:lang w:eastAsia="es-DO"/>
          <w14:ligatures w14:val="none"/>
        </w:rPr>
        <w:t>sobreajuste (overfitting)</w:t>
      </w:r>
      <w:r w:rsidRPr="00F71736">
        <w:rPr>
          <w:rFonts w:ascii="Arial" w:eastAsia="Times New Roman" w:hAnsi="Arial" w:cs="Arial"/>
          <w:kern w:val="0"/>
          <w:lang w:eastAsia="es-DO"/>
          <w14:ligatures w14:val="none"/>
        </w:rPr>
        <w:t xml:space="preserve">. En este caso, el modelo memoriza los datos de entrenamiento pero pierde capacidad para generalizar con datos nuevos. La </w:t>
      </w:r>
      <w:r w:rsidRPr="00F71736">
        <w:rPr>
          <w:rFonts w:ascii="Arial" w:eastAsia="Times New Roman" w:hAnsi="Arial" w:cs="Arial"/>
          <w:kern w:val="0"/>
          <w:lang w:eastAsia="es-DO"/>
          <w14:ligatures w14:val="none"/>
        </w:rPr>
        <w:lastRenderedPageBreak/>
        <w:t xml:space="preserve">acción recomendada es conservar el mejor punto (early stopping) y revisar técnicas de regularización (como dropout). </w:t>
      </w:r>
    </w:p>
    <w:p w14:paraId="53EC4F0D" w14:textId="77777777" w:rsidR="00F71736" w:rsidRPr="00F71736" w:rsidRDefault="00F71736" w:rsidP="00F71736">
      <w:pPr>
        <w:numPr>
          <w:ilvl w:val="0"/>
          <w:numId w:val="22"/>
        </w:numPr>
        <w:spacing w:after="100" w:afterAutospacing="1" w:line="240" w:lineRule="auto"/>
        <w:rPr>
          <w:rFonts w:ascii="Arial" w:eastAsia="Times New Roman" w:hAnsi="Arial" w:cs="Arial"/>
          <w:kern w:val="0"/>
          <w:lang w:eastAsia="es-DO"/>
          <w14:ligatures w14:val="none"/>
        </w:rPr>
      </w:pPr>
      <w:r w:rsidRPr="00F71736">
        <w:rPr>
          <w:rFonts w:ascii="Arial" w:eastAsia="Times New Roman" w:hAnsi="Arial" w:cs="Arial"/>
          <w:b/>
          <w:bCs/>
          <w:kern w:val="0"/>
          <w:lang w:eastAsia="es-DO"/>
          <w14:ligatures w14:val="none"/>
        </w:rPr>
        <w:t>Ambas pérdidas permanecen altas:</w:t>
      </w:r>
      <w:r w:rsidRPr="00F71736">
        <w:rPr>
          <w:rFonts w:ascii="Arial" w:eastAsia="Times New Roman" w:hAnsi="Arial" w:cs="Arial"/>
          <w:kern w:val="0"/>
          <w:lang w:eastAsia="es-DO"/>
          <w14:ligatures w14:val="none"/>
        </w:rPr>
        <w:t xml:space="preserve"> Señala un posible </w:t>
      </w:r>
      <w:r w:rsidRPr="00F71736">
        <w:rPr>
          <w:rFonts w:ascii="Arial" w:eastAsia="Times New Roman" w:hAnsi="Arial" w:cs="Arial"/>
          <w:b/>
          <w:bCs/>
          <w:kern w:val="0"/>
          <w:lang w:eastAsia="es-DO"/>
          <w14:ligatures w14:val="none"/>
        </w:rPr>
        <w:t>subajuste (underfitting)</w:t>
      </w:r>
      <w:r w:rsidRPr="00F71736">
        <w:rPr>
          <w:rFonts w:ascii="Arial" w:eastAsia="Times New Roman" w:hAnsi="Arial" w:cs="Arial"/>
          <w:kern w:val="0"/>
          <w:lang w:eastAsia="es-DO"/>
          <w14:ligatures w14:val="none"/>
        </w:rPr>
        <w:t xml:space="preserve">, lo que sugiere una configuración inadecuada de la arquitectura o un problema con los datos de entrada. </w:t>
      </w:r>
    </w:p>
    <w:p w14:paraId="2BA1899B" w14:textId="77777777" w:rsidR="00F71736" w:rsidRPr="00F71736" w:rsidRDefault="00F71736" w:rsidP="00F71736">
      <w:pPr>
        <w:numPr>
          <w:ilvl w:val="0"/>
          <w:numId w:val="22"/>
        </w:numPr>
        <w:spacing w:after="100" w:afterAutospacing="1" w:line="240" w:lineRule="auto"/>
        <w:rPr>
          <w:rFonts w:ascii="Arial" w:eastAsia="Times New Roman" w:hAnsi="Arial" w:cs="Arial"/>
          <w:kern w:val="0"/>
          <w:lang w:eastAsia="es-DO"/>
          <w14:ligatures w14:val="none"/>
        </w:rPr>
      </w:pPr>
      <w:r w:rsidRPr="00F71736">
        <w:rPr>
          <w:rFonts w:ascii="Arial" w:eastAsia="Times New Roman" w:hAnsi="Arial" w:cs="Arial"/>
          <w:b/>
          <w:bCs/>
          <w:kern w:val="0"/>
          <w:lang w:eastAsia="es-DO"/>
          <w14:ligatures w14:val="none"/>
        </w:rPr>
        <w:t>Accuracy alta pero una clase tiene recall bajo:</w:t>
      </w:r>
      <w:r w:rsidRPr="00F71736">
        <w:rPr>
          <w:rFonts w:ascii="Arial" w:eastAsia="Times New Roman" w:hAnsi="Arial" w:cs="Arial"/>
          <w:kern w:val="0"/>
          <w:lang w:eastAsia="es-DO"/>
          <w14:ligatures w14:val="none"/>
        </w:rPr>
        <w:t xml:space="preserve"> Advierte que el promedio general de accuracy está ocultando una debilidad específica del modelo. Como observamos en nuestro análisis previo, aunque el accuracy global era aceptable, el recall de la Clase 6 era muy bajo. La acción a seguir es revisar la matriz de confusión y los ejemplos visuales mal clasificados. </w:t>
      </w:r>
    </w:p>
    <w:p w14:paraId="66F4E810" w14:textId="77777777" w:rsidR="0022611F" w:rsidRDefault="0022611F"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p>
    <w:p w14:paraId="129E0FBE" w14:textId="77777777" w:rsidR="00D77862" w:rsidRPr="00D77862" w:rsidRDefault="00D77862" w:rsidP="00D77862">
      <w:pPr>
        <w:rPr>
          <w:rFonts w:ascii="Times New Roman" w:eastAsia="Times New Roman" w:hAnsi="Times New Roman" w:cs="Times New Roman"/>
          <w:sz w:val="27"/>
          <w:szCs w:val="27"/>
          <w:lang w:eastAsia="es-DO"/>
        </w:rPr>
      </w:pPr>
    </w:p>
    <w:p w14:paraId="143A3527" w14:textId="77777777" w:rsidR="00D77862" w:rsidRPr="00D77862" w:rsidRDefault="00D77862" w:rsidP="00D77862">
      <w:pPr>
        <w:rPr>
          <w:rFonts w:ascii="Times New Roman" w:eastAsia="Times New Roman" w:hAnsi="Times New Roman" w:cs="Times New Roman"/>
          <w:sz w:val="27"/>
          <w:szCs w:val="27"/>
          <w:lang w:eastAsia="es-DO"/>
        </w:rPr>
      </w:pPr>
    </w:p>
    <w:p w14:paraId="16E2CCEB" w14:textId="77777777" w:rsidR="00D77862" w:rsidRPr="00D77862" w:rsidRDefault="00D77862" w:rsidP="00D77862">
      <w:pPr>
        <w:rPr>
          <w:rFonts w:ascii="Times New Roman" w:eastAsia="Times New Roman" w:hAnsi="Times New Roman" w:cs="Times New Roman"/>
          <w:sz w:val="27"/>
          <w:szCs w:val="27"/>
          <w:lang w:eastAsia="es-DO"/>
        </w:rPr>
      </w:pPr>
    </w:p>
    <w:p w14:paraId="37414A83" w14:textId="77777777" w:rsidR="00D77862" w:rsidRPr="00D77862" w:rsidRDefault="00D77862" w:rsidP="00D77862">
      <w:pPr>
        <w:rPr>
          <w:rFonts w:ascii="Times New Roman" w:eastAsia="Times New Roman" w:hAnsi="Times New Roman" w:cs="Times New Roman"/>
          <w:sz w:val="27"/>
          <w:szCs w:val="27"/>
          <w:lang w:eastAsia="es-DO"/>
        </w:rPr>
      </w:pPr>
    </w:p>
    <w:p w14:paraId="1098DE99" w14:textId="77777777" w:rsidR="00D77862" w:rsidRPr="00D77862" w:rsidRDefault="00D77862" w:rsidP="00D77862">
      <w:pPr>
        <w:rPr>
          <w:rFonts w:ascii="Times New Roman" w:eastAsia="Times New Roman" w:hAnsi="Times New Roman" w:cs="Times New Roman"/>
          <w:sz w:val="27"/>
          <w:szCs w:val="27"/>
          <w:lang w:eastAsia="es-DO"/>
        </w:rPr>
      </w:pPr>
    </w:p>
    <w:p w14:paraId="47DE3018" w14:textId="77777777" w:rsidR="00D77862" w:rsidRPr="00D77862" w:rsidRDefault="00D77862" w:rsidP="00D77862">
      <w:pPr>
        <w:rPr>
          <w:rFonts w:ascii="Times New Roman" w:eastAsia="Times New Roman" w:hAnsi="Times New Roman" w:cs="Times New Roman"/>
          <w:sz w:val="27"/>
          <w:szCs w:val="27"/>
          <w:lang w:eastAsia="es-DO"/>
        </w:rPr>
      </w:pPr>
    </w:p>
    <w:p w14:paraId="27E879C1" w14:textId="77777777" w:rsidR="00D77862" w:rsidRPr="00D77862" w:rsidRDefault="00D77862" w:rsidP="00D77862">
      <w:pPr>
        <w:rPr>
          <w:rFonts w:ascii="Times New Roman" w:eastAsia="Times New Roman" w:hAnsi="Times New Roman" w:cs="Times New Roman"/>
          <w:sz w:val="27"/>
          <w:szCs w:val="27"/>
          <w:lang w:eastAsia="es-DO"/>
        </w:rPr>
      </w:pPr>
    </w:p>
    <w:p w14:paraId="65451030" w14:textId="77777777" w:rsidR="00D77862" w:rsidRPr="00D77862" w:rsidRDefault="00D77862" w:rsidP="00D77862">
      <w:pPr>
        <w:rPr>
          <w:rFonts w:ascii="Times New Roman" w:eastAsia="Times New Roman" w:hAnsi="Times New Roman" w:cs="Times New Roman"/>
          <w:sz w:val="27"/>
          <w:szCs w:val="27"/>
          <w:lang w:eastAsia="es-DO"/>
        </w:rPr>
      </w:pPr>
    </w:p>
    <w:p w14:paraId="5F35747C" w14:textId="77777777" w:rsidR="00D77862" w:rsidRDefault="00D77862" w:rsidP="00D77862">
      <w:pPr>
        <w:rPr>
          <w:rFonts w:ascii="Times New Roman" w:eastAsia="Times New Roman" w:hAnsi="Times New Roman" w:cs="Times New Roman"/>
          <w:b/>
          <w:bCs/>
          <w:color w:val="000000"/>
          <w:kern w:val="0"/>
          <w:sz w:val="27"/>
          <w:szCs w:val="27"/>
          <w:lang w:eastAsia="es-DO"/>
          <w14:ligatures w14:val="none"/>
        </w:rPr>
      </w:pPr>
    </w:p>
    <w:p w14:paraId="5BF62A1D" w14:textId="77777777" w:rsidR="00D77862" w:rsidRPr="00D77862" w:rsidRDefault="00D77862" w:rsidP="00D77862">
      <w:pPr>
        <w:tabs>
          <w:tab w:val="left" w:pos="1605"/>
        </w:tabs>
        <w:rPr>
          <w:rFonts w:ascii="Times New Roman" w:eastAsia="Times New Roman" w:hAnsi="Times New Roman" w:cs="Times New Roman"/>
          <w:b/>
          <w:bCs/>
          <w:sz w:val="27"/>
          <w:szCs w:val="27"/>
          <w:lang w:eastAsia="es-DO"/>
        </w:rPr>
      </w:pPr>
      <w:r>
        <w:rPr>
          <w:rFonts w:ascii="Times New Roman" w:eastAsia="Times New Roman" w:hAnsi="Times New Roman" w:cs="Times New Roman"/>
          <w:sz w:val="27"/>
          <w:szCs w:val="27"/>
          <w:lang w:eastAsia="es-DO"/>
        </w:rPr>
        <w:tab/>
      </w:r>
      <w:r w:rsidRPr="00D77862">
        <w:rPr>
          <w:rFonts w:ascii="Times New Roman" w:eastAsia="Times New Roman" w:hAnsi="Times New Roman" w:cs="Times New Roman"/>
          <w:b/>
          <w:bCs/>
          <w:sz w:val="27"/>
          <w:szCs w:val="27"/>
          <w:lang w:eastAsia="es-DO"/>
        </w:rPr>
        <w:t>omparar baseline y CNN</w:t>
      </w:r>
    </w:p>
    <w:p w14:paraId="0DBA8A85" w14:textId="77777777" w:rsidR="00D77862" w:rsidRPr="00D77862" w:rsidRDefault="00D77862" w:rsidP="00D77862">
      <w:pPr>
        <w:tabs>
          <w:tab w:val="left" w:pos="1605"/>
        </w:tabs>
        <w:rPr>
          <w:rFonts w:ascii="Times New Roman" w:eastAsia="Times New Roman" w:hAnsi="Times New Roman" w:cs="Times New Roman"/>
          <w:sz w:val="27"/>
          <w:szCs w:val="27"/>
          <w:lang w:eastAsia="es-DO"/>
        </w:rPr>
      </w:pPr>
      <w:r w:rsidRPr="00D77862">
        <w:rPr>
          <w:rFonts w:ascii="Times New Roman" w:eastAsia="Times New Roman" w:hAnsi="Times New Roman" w:cs="Times New Roman"/>
          <w:b/>
          <w:bCs/>
          <w:sz w:val="27"/>
          <w:szCs w:val="27"/>
          <w:lang w:eastAsia="es-DO"/>
        </w:rPr>
        <w:t>1. Compare F1 macro y métricas por clase bajo la misma partición.</w:t>
      </w:r>
      <w:r w:rsidRPr="00D77862">
        <w:rPr>
          <w:rFonts w:ascii="Times New Roman" w:eastAsia="Times New Roman" w:hAnsi="Times New Roman" w:cs="Times New Roman"/>
          <w:sz w:val="27"/>
          <w:szCs w:val="27"/>
          <w:lang w:eastAsia="es-DO"/>
        </w:rPr>
        <w:t xml:space="preserve"> El modelo denso (Baseline) superó claramente a la CNN en capacidad predictiva global, obteniendo un F1-macro de </w:t>
      </w:r>
      <w:r w:rsidRPr="00D77862">
        <w:rPr>
          <w:rFonts w:ascii="Times New Roman" w:eastAsia="Times New Roman" w:hAnsi="Times New Roman" w:cs="Times New Roman"/>
          <w:b/>
          <w:bCs/>
          <w:sz w:val="27"/>
          <w:szCs w:val="27"/>
          <w:lang w:eastAsia="es-DO"/>
        </w:rPr>
        <w:t>0.863</w:t>
      </w:r>
      <w:r w:rsidRPr="00D77862">
        <w:rPr>
          <w:rFonts w:ascii="Times New Roman" w:eastAsia="Times New Roman" w:hAnsi="Times New Roman" w:cs="Times New Roman"/>
          <w:sz w:val="27"/>
          <w:szCs w:val="27"/>
          <w:lang w:eastAsia="es-DO"/>
        </w:rPr>
        <w:t xml:space="preserve"> frente al </w:t>
      </w:r>
      <w:r w:rsidRPr="00D77862">
        <w:rPr>
          <w:rFonts w:ascii="Times New Roman" w:eastAsia="Times New Roman" w:hAnsi="Times New Roman" w:cs="Times New Roman"/>
          <w:b/>
          <w:bCs/>
          <w:sz w:val="27"/>
          <w:szCs w:val="27"/>
          <w:lang w:eastAsia="es-DO"/>
        </w:rPr>
        <w:t>0.789</w:t>
      </w:r>
      <w:r w:rsidRPr="00D77862">
        <w:rPr>
          <w:rFonts w:ascii="Times New Roman" w:eastAsia="Times New Roman" w:hAnsi="Times New Roman" w:cs="Times New Roman"/>
          <w:sz w:val="27"/>
          <w:szCs w:val="27"/>
          <w:lang w:eastAsia="es-DO"/>
        </w:rPr>
        <w:t xml:space="preserve"> de la CNN. Al observar las métricas por clase, la CNN presentó una debilidad severa y específica en la Clase 6, donde su F1-score cayó a 0.428 (con un recall de apenas 0.374), demostrando que la red convolucional tuvo muchas más dificultades para separar esta prenda de las demás en la misma partición. </w:t>
      </w:r>
    </w:p>
    <w:p w14:paraId="4860C25E" w14:textId="77777777" w:rsidR="00D77862" w:rsidRPr="00D77862" w:rsidRDefault="00D77862" w:rsidP="00D77862">
      <w:pPr>
        <w:tabs>
          <w:tab w:val="left" w:pos="1605"/>
        </w:tabs>
        <w:rPr>
          <w:rFonts w:ascii="Times New Roman" w:eastAsia="Times New Roman" w:hAnsi="Times New Roman" w:cs="Times New Roman"/>
          <w:sz w:val="27"/>
          <w:szCs w:val="27"/>
          <w:lang w:eastAsia="es-DO"/>
        </w:rPr>
      </w:pPr>
      <w:r w:rsidRPr="00D77862">
        <w:rPr>
          <w:rFonts w:ascii="Times New Roman" w:eastAsia="Times New Roman" w:hAnsi="Times New Roman" w:cs="Times New Roman"/>
          <w:b/>
          <w:bCs/>
          <w:sz w:val="27"/>
          <w:szCs w:val="27"/>
          <w:lang w:eastAsia="es-DO"/>
        </w:rPr>
        <w:t>2. Compare cantidad de parámetros y tamaño del archivo del modelo.</w:t>
      </w:r>
    </w:p>
    <w:p w14:paraId="430D76E0" w14:textId="77777777" w:rsidR="00D77862" w:rsidRPr="00D77862" w:rsidRDefault="00D77862" w:rsidP="00D77862">
      <w:pPr>
        <w:numPr>
          <w:ilvl w:val="0"/>
          <w:numId w:val="23"/>
        </w:numPr>
        <w:tabs>
          <w:tab w:val="left" w:pos="1605"/>
        </w:tabs>
        <w:rPr>
          <w:rFonts w:ascii="Times New Roman" w:eastAsia="Times New Roman" w:hAnsi="Times New Roman" w:cs="Times New Roman"/>
          <w:sz w:val="27"/>
          <w:szCs w:val="27"/>
          <w:lang w:eastAsia="es-DO"/>
        </w:rPr>
      </w:pPr>
      <w:r w:rsidRPr="00D77862">
        <w:rPr>
          <w:rFonts w:ascii="Times New Roman" w:eastAsia="Times New Roman" w:hAnsi="Times New Roman" w:cs="Times New Roman"/>
          <w:b/>
          <w:bCs/>
          <w:sz w:val="27"/>
          <w:szCs w:val="27"/>
          <w:lang w:eastAsia="es-DO"/>
        </w:rPr>
        <w:t>Baseline (Denso):</w:t>
      </w:r>
      <w:r w:rsidRPr="00D77862">
        <w:rPr>
          <w:rFonts w:ascii="Times New Roman" w:eastAsia="Times New Roman" w:hAnsi="Times New Roman" w:cs="Times New Roman"/>
          <w:sz w:val="27"/>
          <w:szCs w:val="27"/>
          <w:lang w:eastAsia="es-DO"/>
        </w:rPr>
        <w:t xml:space="preserve"> 50,890 parámetros entrenables. </w:t>
      </w:r>
    </w:p>
    <w:p w14:paraId="76964A56" w14:textId="77777777" w:rsidR="00D77862" w:rsidRPr="00D77862" w:rsidRDefault="00D77862" w:rsidP="00D77862">
      <w:pPr>
        <w:numPr>
          <w:ilvl w:val="0"/>
          <w:numId w:val="23"/>
        </w:numPr>
        <w:tabs>
          <w:tab w:val="left" w:pos="1605"/>
        </w:tabs>
        <w:rPr>
          <w:rFonts w:ascii="Times New Roman" w:eastAsia="Times New Roman" w:hAnsi="Times New Roman" w:cs="Times New Roman"/>
          <w:sz w:val="27"/>
          <w:szCs w:val="27"/>
          <w:lang w:eastAsia="es-DO"/>
        </w:rPr>
      </w:pPr>
      <w:r w:rsidRPr="00D77862">
        <w:rPr>
          <w:rFonts w:ascii="Times New Roman" w:eastAsia="Times New Roman" w:hAnsi="Times New Roman" w:cs="Times New Roman"/>
          <w:b/>
          <w:bCs/>
          <w:sz w:val="27"/>
          <w:szCs w:val="27"/>
          <w:lang w:eastAsia="es-DO"/>
        </w:rPr>
        <w:lastRenderedPageBreak/>
        <w:t>CNN:</w:t>
      </w:r>
      <w:r w:rsidRPr="00D77862">
        <w:rPr>
          <w:rFonts w:ascii="Times New Roman" w:eastAsia="Times New Roman" w:hAnsi="Times New Roman" w:cs="Times New Roman"/>
          <w:sz w:val="27"/>
          <w:szCs w:val="27"/>
          <w:lang w:eastAsia="es-DO"/>
        </w:rPr>
        <w:t xml:space="preserve"> 19,466 parámetros entrenables. Aunque la CNN es arquitectónicamente más compacta en términos de parámetros (un 61% menos que el denso), esto no se tradujo en una ventaja de velocidad en este entorno. </w:t>
      </w:r>
    </w:p>
    <w:p w14:paraId="7EAEB2B5" w14:textId="77777777" w:rsidR="00D77862" w:rsidRPr="00D77862" w:rsidRDefault="00D77862" w:rsidP="00D77862">
      <w:pPr>
        <w:tabs>
          <w:tab w:val="left" w:pos="1605"/>
        </w:tabs>
        <w:rPr>
          <w:rFonts w:ascii="Times New Roman" w:eastAsia="Times New Roman" w:hAnsi="Times New Roman" w:cs="Times New Roman"/>
          <w:sz w:val="27"/>
          <w:szCs w:val="27"/>
          <w:lang w:eastAsia="es-DO"/>
        </w:rPr>
      </w:pPr>
      <w:r w:rsidRPr="00D77862">
        <w:rPr>
          <w:rFonts w:ascii="Times New Roman" w:eastAsia="Times New Roman" w:hAnsi="Times New Roman" w:cs="Times New Roman"/>
          <w:b/>
          <w:bCs/>
          <w:sz w:val="27"/>
          <w:szCs w:val="27"/>
          <w:lang w:eastAsia="es-DO"/>
        </w:rPr>
        <w:t>3. Mida tiempo de inferencia sobre el mismo lote y repita la medición.</w:t>
      </w:r>
    </w:p>
    <w:p w14:paraId="0F0AD87F" w14:textId="77777777" w:rsidR="00D77862" w:rsidRPr="00D77862" w:rsidRDefault="00D77862" w:rsidP="00D77862">
      <w:pPr>
        <w:numPr>
          <w:ilvl w:val="0"/>
          <w:numId w:val="24"/>
        </w:numPr>
        <w:tabs>
          <w:tab w:val="left" w:pos="1605"/>
        </w:tabs>
        <w:rPr>
          <w:rFonts w:ascii="Times New Roman" w:eastAsia="Times New Roman" w:hAnsi="Times New Roman" w:cs="Times New Roman"/>
          <w:sz w:val="27"/>
          <w:szCs w:val="27"/>
          <w:lang w:eastAsia="es-DO"/>
        </w:rPr>
      </w:pPr>
      <w:r w:rsidRPr="00D77862">
        <w:rPr>
          <w:rFonts w:ascii="Times New Roman" w:eastAsia="Times New Roman" w:hAnsi="Times New Roman" w:cs="Times New Roman"/>
          <w:b/>
          <w:bCs/>
          <w:sz w:val="27"/>
          <w:szCs w:val="27"/>
          <w:lang w:eastAsia="es-DO"/>
        </w:rPr>
        <w:t>Baseline (Denso):</w:t>
      </w:r>
      <w:r w:rsidRPr="00D77862">
        <w:rPr>
          <w:rFonts w:ascii="Times New Roman" w:eastAsia="Times New Roman" w:hAnsi="Times New Roman" w:cs="Times New Roman"/>
          <w:sz w:val="27"/>
          <w:szCs w:val="27"/>
          <w:lang w:eastAsia="es-DO"/>
        </w:rPr>
        <w:t xml:space="preserve"> 0.046 milisegundos por imagen (Tiempo de entrenamiento: ~8.7 segundos). </w:t>
      </w:r>
    </w:p>
    <w:p w14:paraId="2E2034AA" w14:textId="77777777" w:rsidR="00D77862" w:rsidRPr="00D77862" w:rsidRDefault="00D77862" w:rsidP="00D77862">
      <w:pPr>
        <w:numPr>
          <w:ilvl w:val="0"/>
          <w:numId w:val="24"/>
        </w:numPr>
        <w:tabs>
          <w:tab w:val="left" w:pos="1605"/>
        </w:tabs>
        <w:rPr>
          <w:rFonts w:ascii="Times New Roman" w:eastAsia="Times New Roman" w:hAnsi="Times New Roman" w:cs="Times New Roman"/>
          <w:sz w:val="27"/>
          <w:szCs w:val="27"/>
          <w:lang w:eastAsia="es-DO"/>
        </w:rPr>
      </w:pPr>
      <w:r w:rsidRPr="00D77862">
        <w:rPr>
          <w:rFonts w:ascii="Times New Roman" w:eastAsia="Times New Roman" w:hAnsi="Times New Roman" w:cs="Times New Roman"/>
          <w:b/>
          <w:bCs/>
          <w:sz w:val="27"/>
          <w:szCs w:val="27"/>
          <w:lang w:eastAsia="es-DO"/>
        </w:rPr>
        <w:t>CNN:</w:t>
      </w:r>
      <w:r w:rsidRPr="00D77862">
        <w:rPr>
          <w:rFonts w:ascii="Times New Roman" w:eastAsia="Times New Roman" w:hAnsi="Times New Roman" w:cs="Times New Roman"/>
          <w:sz w:val="27"/>
          <w:szCs w:val="27"/>
          <w:lang w:eastAsia="es-DO"/>
        </w:rPr>
        <w:t xml:space="preserve"> 0.103 milisegundos por imagen (Tiempo de entrenamiento: ~89.0 segundos). El modelo denso es más del doble de rápido durante la fase de inferencia y procesa los lotes 10 veces más rápido durante la fase de entrenamiento de 8 épocas. </w:t>
      </w:r>
    </w:p>
    <w:p w14:paraId="24911DE6" w14:textId="77777777" w:rsidR="00D77862" w:rsidRPr="00D77862" w:rsidRDefault="00D77862" w:rsidP="00D77862">
      <w:pPr>
        <w:tabs>
          <w:tab w:val="left" w:pos="1605"/>
        </w:tabs>
        <w:rPr>
          <w:rFonts w:ascii="Times New Roman" w:eastAsia="Times New Roman" w:hAnsi="Times New Roman" w:cs="Times New Roman"/>
          <w:sz w:val="27"/>
          <w:szCs w:val="27"/>
          <w:lang w:eastAsia="es-DO"/>
        </w:rPr>
      </w:pPr>
      <w:r w:rsidRPr="00D77862">
        <w:rPr>
          <w:rFonts w:ascii="Times New Roman" w:eastAsia="Times New Roman" w:hAnsi="Times New Roman" w:cs="Times New Roman"/>
          <w:b/>
          <w:bCs/>
          <w:sz w:val="27"/>
          <w:szCs w:val="27"/>
          <w:lang w:eastAsia="es-DO"/>
        </w:rPr>
        <w:t>4. Determine si la mejora predictiva justifica el costo adicional.</w:t>
      </w:r>
      <w:r w:rsidRPr="00D77862">
        <w:rPr>
          <w:rFonts w:ascii="Times New Roman" w:eastAsia="Times New Roman" w:hAnsi="Times New Roman" w:cs="Times New Roman"/>
          <w:sz w:val="27"/>
          <w:szCs w:val="27"/>
          <w:lang w:eastAsia="es-DO"/>
        </w:rPr>
        <w:t xml:space="preserve"> Bajo los principios de </w:t>
      </w:r>
      <w:r w:rsidRPr="00D77862">
        <w:rPr>
          <w:rFonts w:ascii="Times New Roman" w:eastAsia="Times New Roman" w:hAnsi="Times New Roman" w:cs="Times New Roman"/>
          <w:b/>
          <w:bCs/>
          <w:sz w:val="27"/>
          <w:szCs w:val="27"/>
          <w:lang w:eastAsia="es-DO"/>
        </w:rPr>
        <w:t>Green AI</w:t>
      </w:r>
      <w:r w:rsidRPr="00D77862">
        <w:rPr>
          <w:rFonts w:ascii="Times New Roman" w:eastAsia="Times New Roman" w:hAnsi="Times New Roman" w:cs="Times New Roman"/>
          <w:sz w:val="27"/>
          <w:szCs w:val="27"/>
          <w:lang w:eastAsia="es-DO"/>
        </w:rPr>
        <w:t xml:space="preserve">, el uso de la CNN </w:t>
      </w:r>
      <w:r w:rsidRPr="00D77862">
        <w:rPr>
          <w:rFonts w:ascii="Times New Roman" w:eastAsia="Times New Roman" w:hAnsi="Times New Roman" w:cs="Times New Roman"/>
          <w:b/>
          <w:bCs/>
          <w:sz w:val="27"/>
          <w:szCs w:val="27"/>
          <w:lang w:eastAsia="es-DO"/>
        </w:rPr>
        <w:t>no se justifica</w:t>
      </w:r>
      <w:r w:rsidRPr="00D77862">
        <w:rPr>
          <w:rFonts w:ascii="Times New Roman" w:eastAsia="Times New Roman" w:hAnsi="Times New Roman" w:cs="Times New Roman"/>
          <w:sz w:val="27"/>
          <w:szCs w:val="27"/>
          <w:lang w:eastAsia="es-DO"/>
        </w:rPr>
        <w:t xml:space="preserve"> en absoluto para este escenario. A pesar de tener menos parámetros, las operaciones espaciales de la arquitectura convolucional exigen un costo computacional mucho mayor en el hardware utilizado (CPU nativo Intel Core i7). El modelo Baseline no solo requiere una fracción de la energía y el tiempo (tanto en entrenamiento como en inferencia), sino que también entregó un mejor desempeño predictivo marginal (+0.074 en F1-macro). Esto demuestra que implementar una arquitectura más compleja no garantiza automáticamente un mejor desempeño, siendo el modelo Baseline denso la alternativa más precisa, rápida y computacionalmente responsable para este problema. </w:t>
      </w:r>
    </w:p>
    <w:p w14:paraId="461B9FE9" w14:textId="77777777" w:rsidR="002C27DF" w:rsidRPr="002C27DF" w:rsidRDefault="002C27DF" w:rsidP="002C27DF">
      <w:pPr>
        <w:tabs>
          <w:tab w:val="left" w:pos="1605"/>
        </w:tabs>
        <w:rPr>
          <w:rFonts w:ascii="Times New Roman" w:eastAsia="Times New Roman" w:hAnsi="Times New Roman" w:cs="Times New Roman"/>
          <w:b/>
          <w:bCs/>
          <w:sz w:val="27"/>
          <w:szCs w:val="27"/>
          <w:lang w:eastAsia="es-DO"/>
        </w:rPr>
      </w:pPr>
      <w:r w:rsidRPr="002C27DF">
        <w:rPr>
          <w:rFonts w:ascii="Times New Roman" w:eastAsia="Times New Roman" w:hAnsi="Times New Roman" w:cs="Times New Roman"/>
          <w:b/>
          <w:bCs/>
          <w:sz w:val="27"/>
          <w:szCs w:val="27"/>
          <w:lang w:eastAsia="es-DO"/>
        </w:rPr>
        <w:t>Examinar errores visualmente</w:t>
      </w:r>
    </w:p>
    <w:p w14:paraId="2CD28A55" w14:textId="77777777" w:rsidR="002C27DF" w:rsidRPr="002C27DF" w:rsidRDefault="002C27DF" w:rsidP="002C27DF">
      <w:p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sz w:val="27"/>
          <w:szCs w:val="27"/>
          <w:lang w:eastAsia="es-DO"/>
        </w:rPr>
        <w:t>Al inspeccionar la muestra de predicciones incorrectas generada por la CNN, comparamos la clase real (R) con la predicción del modelo (P) y la silueta de la prenda. Se identifican claramente pares visualmente semejantes que explican la confusión del clasificador en ciertas categorías:</w:t>
      </w:r>
    </w:p>
    <w:p w14:paraId="2411ACCE" w14:textId="77777777" w:rsidR="002C27DF" w:rsidRPr="002C27DF" w:rsidRDefault="002C27DF" w:rsidP="002C27DF">
      <w:pPr>
        <w:numPr>
          <w:ilvl w:val="0"/>
          <w:numId w:val="25"/>
        </w:num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b/>
          <w:bCs/>
          <w:sz w:val="27"/>
          <w:szCs w:val="27"/>
          <w:lang w:eastAsia="es-DO"/>
        </w:rPr>
        <w:t>Abrigos, Pulóveres y Camisas (Clases 4, 2 y 6):</w:t>
      </w:r>
      <w:r w:rsidRPr="002C27DF">
        <w:rPr>
          <w:rFonts w:ascii="Times New Roman" w:eastAsia="Times New Roman" w:hAnsi="Times New Roman" w:cs="Times New Roman"/>
          <w:sz w:val="27"/>
          <w:szCs w:val="27"/>
          <w:lang w:eastAsia="es-DO"/>
        </w:rPr>
        <w:t xml:space="preserve"> Existe una confusión masiva y reiterada entre estas prendas superiores. Múltiples abrigos (R:4) son predichos erróneamente como pulóveres (P:2), camisas (R:6) como abrigos (P:4), y pulóveres (R:2) como abrigos (P:4). En una resolución de 28x28 píxeles en escala de grises, la presencia de mangas largas y el bloque sólido del torso generan mapas de características casi idénticos.</w:t>
      </w:r>
    </w:p>
    <w:p w14:paraId="551F3114" w14:textId="77777777" w:rsidR="002C27DF" w:rsidRPr="002C27DF" w:rsidRDefault="002C27DF" w:rsidP="002C27DF">
      <w:pPr>
        <w:numPr>
          <w:ilvl w:val="0"/>
          <w:numId w:val="25"/>
        </w:num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b/>
          <w:bCs/>
          <w:sz w:val="27"/>
          <w:szCs w:val="27"/>
          <w:lang w:eastAsia="es-DO"/>
        </w:rPr>
        <w:lastRenderedPageBreak/>
        <w:t>Calzado (Clases 5, 7 y 9):</w:t>
      </w:r>
      <w:r w:rsidRPr="002C27DF">
        <w:rPr>
          <w:rFonts w:ascii="Times New Roman" w:eastAsia="Times New Roman" w:hAnsi="Times New Roman" w:cs="Times New Roman"/>
          <w:sz w:val="27"/>
          <w:szCs w:val="27"/>
          <w:lang w:eastAsia="es-DO"/>
        </w:rPr>
        <w:t xml:space="preserve"> Observamos botines (R:9) confundidos con zapatillas (P:7), y sandalias (R:5) predichas como zapatillas (P:7). La orientación diagonal, la suela plana y la proporción geométrica de estas prendas engañan a los filtros de convolución cuando el tobillo o los cordones no están bien definidos.</w:t>
      </w:r>
    </w:p>
    <w:p w14:paraId="28AAA8BB" w14:textId="77777777" w:rsidR="002C27DF" w:rsidRPr="002C27DF" w:rsidRDefault="002C27DF" w:rsidP="002C27DF">
      <w:pPr>
        <w:numPr>
          <w:ilvl w:val="0"/>
          <w:numId w:val="25"/>
        </w:num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b/>
          <w:bCs/>
          <w:sz w:val="27"/>
          <w:szCs w:val="27"/>
          <w:lang w:eastAsia="es-DO"/>
        </w:rPr>
        <w:t>Vestidos vs. Camisetas (Clases 3 y 0):</w:t>
      </w:r>
      <w:r w:rsidRPr="002C27DF">
        <w:rPr>
          <w:rFonts w:ascii="Times New Roman" w:eastAsia="Times New Roman" w:hAnsi="Times New Roman" w:cs="Times New Roman"/>
          <w:sz w:val="27"/>
          <w:szCs w:val="27"/>
          <w:lang w:eastAsia="es-DO"/>
        </w:rPr>
        <w:t xml:space="preserve"> Varios vestidos rectos (R:3) son clasificados como camisetas/tops (P:0), y viceversa. Al carecer de contexto de color o de una forma inferior distintiva (como una falda amplia), el recorte ajustado hace que los cuellos y hombros dominen la predicción, volviéndolos ejemplos altamente ambiguos.</w:t>
      </w:r>
    </w:p>
    <w:p w14:paraId="3617C6F4" w14:textId="77777777" w:rsidR="002C27DF" w:rsidRPr="002C27DF" w:rsidRDefault="002C27DF" w:rsidP="002C27DF">
      <w:pPr>
        <w:tabs>
          <w:tab w:val="left" w:pos="1605"/>
        </w:tabs>
        <w:rPr>
          <w:rFonts w:ascii="Times New Roman" w:eastAsia="Times New Roman" w:hAnsi="Times New Roman" w:cs="Times New Roman"/>
          <w:b/>
          <w:bCs/>
          <w:sz w:val="27"/>
          <w:szCs w:val="27"/>
          <w:lang w:eastAsia="es-DO"/>
        </w:rPr>
      </w:pPr>
      <w:r w:rsidRPr="002C27DF">
        <w:rPr>
          <w:rFonts w:ascii="Times New Roman" w:eastAsia="Times New Roman" w:hAnsi="Times New Roman" w:cs="Times New Roman"/>
          <w:b/>
          <w:bCs/>
          <w:sz w:val="27"/>
          <w:szCs w:val="27"/>
          <w:lang w:eastAsia="es-DO"/>
        </w:rPr>
        <w:t>Interpretación Responsable y Límites del Dominio</w:t>
      </w:r>
    </w:p>
    <w:p w14:paraId="4938613F" w14:textId="77777777" w:rsidR="002C27DF" w:rsidRPr="002C27DF" w:rsidRDefault="002C27DF" w:rsidP="002C27DF">
      <w:p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sz w:val="27"/>
          <w:szCs w:val="27"/>
          <w:lang w:eastAsia="es-DO"/>
        </w:rPr>
        <w:t xml:space="preserve">El desempeño obtenido por esta red neuronal convolucional no debe sobreestimarse. </w:t>
      </w:r>
      <w:r w:rsidRPr="002C27DF">
        <w:rPr>
          <w:rFonts w:ascii="Times New Roman" w:eastAsia="Times New Roman" w:hAnsi="Times New Roman" w:cs="Times New Roman"/>
          <w:b/>
          <w:bCs/>
          <w:sz w:val="27"/>
          <w:szCs w:val="27"/>
          <w:lang w:eastAsia="es-DO"/>
        </w:rPr>
        <w:t>Fashion-MNIST es estrictamente un benchmark didáctico</w:t>
      </w:r>
      <w:r w:rsidRPr="002C27DF">
        <w:rPr>
          <w:rFonts w:ascii="Times New Roman" w:eastAsia="Times New Roman" w:hAnsi="Times New Roman" w:cs="Times New Roman"/>
          <w:sz w:val="27"/>
          <w:szCs w:val="27"/>
          <w:lang w:eastAsia="es-DO"/>
        </w:rPr>
        <w:t>. Se compone de imágenes minúsculas, en escala de grises, sin ruido de fondo, perfectamente centradas y balanceadas.</w:t>
      </w:r>
    </w:p>
    <w:p w14:paraId="12F7893A" w14:textId="77777777" w:rsidR="002C27DF" w:rsidRPr="002C27DF" w:rsidRDefault="002C27DF" w:rsidP="002C27DF">
      <w:p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sz w:val="27"/>
          <w:szCs w:val="27"/>
          <w:lang w:eastAsia="es-DO"/>
        </w:rPr>
        <w:t xml:space="preserve">Que este modelo logre separar categorías de ropa en un entorno de laboratorio controlado </w:t>
      </w:r>
      <w:r w:rsidRPr="002C27DF">
        <w:rPr>
          <w:rFonts w:ascii="Times New Roman" w:eastAsia="Times New Roman" w:hAnsi="Times New Roman" w:cs="Times New Roman"/>
          <w:b/>
          <w:bCs/>
          <w:sz w:val="27"/>
          <w:szCs w:val="27"/>
          <w:lang w:eastAsia="es-DO"/>
        </w:rPr>
        <w:t>no demuestra en absoluto preparación técnica, robustez ni seguridad</w:t>
      </w:r>
      <w:r w:rsidRPr="002C27DF">
        <w:rPr>
          <w:rFonts w:ascii="Times New Roman" w:eastAsia="Times New Roman" w:hAnsi="Times New Roman" w:cs="Times New Roman"/>
          <w:sz w:val="27"/>
          <w:szCs w:val="27"/>
          <w:lang w:eastAsia="es-DO"/>
        </w:rPr>
        <w:t xml:space="preserve"> para operar en dominios reales o críticos. Extrapolar este éxito a otros campos es un error metodológico grave:</w:t>
      </w:r>
    </w:p>
    <w:p w14:paraId="3D5839A8" w14:textId="77777777" w:rsidR="002C27DF" w:rsidRPr="002C27DF" w:rsidRDefault="002C27DF" w:rsidP="002C27DF">
      <w:pPr>
        <w:numPr>
          <w:ilvl w:val="0"/>
          <w:numId w:val="26"/>
        </w:num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b/>
          <w:bCs/>
          <w:sz w:val="27"/>
          <w:szCs w:val="27"/>
          <w:lang w:eastAsia="es-DO"/>
        </w:rPr>
        <w:t>Imágenes médicas:</w:t>
      </w:r>
      <w:r w:rsidRPr="002C27DF">
        <w:rPr>
          <w:rFonts w:ascii="Times New Roman" w:eastAsia="Times New Roman" w:hAnsi="Times New Roman" w:cs="Times New Roman"/>
          <w:sz w:val="27"/>
          <w:szCs w:val="27"/>
          <w:lang w:eastAsia="es-DO"/>
        </w:rPr>
        <w:t xml:space="preserve"> Requieren modelos capaces de procesar altísima resolución para detectar variaciones microscópicas (como tumores o fisuras) sin falsos negativos, donde el costo del error humano o algorítmico es letal.</w:t>
      </w:r>
    </w:p>
    <w:p w14:paraId="7CA8B5B9" w14:textId="77777777" w:rsidR="002C27DF" w:rsidRPr="002C27DF" w:rsidRDefault="002C27DF" w:rsidP="002C27DF">
      <w:pPr>
        <w:numPr>
          <w:ilvl w:val="0"/>
          <w:numId w:val="26"/>
        </w:num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b/>
          <w:bCs/>
          <w:sz w:val="27"/>
          <w:szCs w:val="27"/>
          <w:lang w:eastAsia="es-DO"/>
        </w:rPr>
        <w:t>OCR y lectura de documentos:</w:t>
      </w:r>
      <w:r w:rsidRPr="002C27DF">
        <w:rPr>
          <w:rFonts w:ascii="Times New Roman" w:eastAsia="Times New Roman" w:hAnsi="Times New Roman" w:cs="Times New Roman"/>
          <w:sz w:val="27"/>
          <w:szCs w:val="27"/>
          <w:lang w:eastAsia="es-DO"/>
        </w:rPr>
        <w:t xml:space="preserve"> Exigen arquitecturas que lidien con perspectivas deformadas, variaciones de iluminación, sellos superpuestos y tipografías irregulares.</w:t>
      </w:r>
    </w:p>
    <w:p w14:paraId="6F507649" w14:textId="77777777" w:rsidR="002C27DF" w:rsidRPr="002C27DF" w:rsidRDefault="002C27DF" w:rsidP="002C27DF">
      <w:pPr>
        <w:numPr>
          <w:ilvl w:val="0"/>
          <w:numId w:val="26"/>
        </w:num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b/>
          <w:bCs/>
          <w:sz w:val="27"/>
          <w:szCs w:val="27"/>
          <w:lang w:eastAsia="es-DO"/>
        </w:rPr>
        <w:t>Vigilancia y biometría:</w:t>
      </w:r>
      <w:r w:rsidRPr="002C27DF">
        <w:rPr>
          <w:rFonts w:ascii="Times New Roman" w:eastAsia="Times New Roman" w:hAnsi="Times New Roman" w:cs="Times New Roman"/>
          <w:sz w:val="27"/>
          <w:szCs w:val="27"/>
          <w:lang w:eastAsia="es-DO"/>
        </w:rPr>
        <w:t xml:space="preserve"> Operan en el "mundo real" (</w:t>
      </w:r>
      <w:r w:rsidRPr="002C27DF">
        <w:rPr>
          <w:rFonts w:ascii="Times New Roman" w:eastAsia="Times New Roman" w:hAnsi="Times New Roman" w:cs="Times New Roman"/>
          <w:i/>
          <w:iCs/>
          <w:sz w:val="27"/>
          <w:szCs w:val="27"/>
          <w:lang w:eastAsia="es-DO"/>
        </w:rPr>
        <w:t>in the wild</w:t>
      </w:r>
      <w:r w:rsidRPr="002C27DF">
        <w:rPr>
          <w:rFonts w:ascii="Times New Roman" w:eastAsia="Times New Roman" w:hAnsi="Times New Roman" w:cs="Times New Roman"/>
          <w:sz w:val="27"/>
          <w:szCs w:val="27"/>
          <w:lang w:eastAsia="es-DO"/>
        </w:rPr>
        <w:t>), lidiando con oclusiones severas, movimiento rápido, cambios drásticos de luz y problemas éticos de sesgo racial o de género.</w:t>
      </w:r>
    </w:p>
    <w:p w14:paraId="7CD6C6ED" w14:textId="77777777" w:rsidR="002C27DF" w:rsidRPr="002C27DF" w:rsidRDefault="002C27DF" w:rsidP="002C27DF">
      <w:pPr>
        <w:tabs>
          <w:tab w:val="left" w:pos="1605"/>
        </w:tabs>
        <w:rPr>
          <w:rFonts w:ascii="Times New Roman" w:eastAsia="Times New Roman" w:hAnsi="Times New Roman" w:cs="Times New Roman"/>
          <w:sz w:val="27"/>
          <w:szCs w:val="27"/>
          <w:lang w:eastAsia="es-DO"/>
        </w:rPr>
      </w:pPr>
      <w:r w:rsidRPr="002C27DF">
        <w:rPr>
          <w:rFonts w:ascii="Times New Roman" w:eastAsia="Times New Roman" w:hAnsi="Times New Roman" w:cs="Times New Roman"/>
          <w:sz w:val="27"/>
          <w:szCs w:val="27"/>
          <w:lang w:eastAsia="es-DO"/>
        </w:rPr>
        <w:t xml:space="preserve">Para aplicaciones industriales reales, este diseño base es insuficiente. Se requeriría aplicar </w:t>
      </w:r>
      <w:r w:rsidRPr="002C27DF">
        <w:rPr>
          <w:rFonts w:ascii="Times New Roman" w:eastAsia="Times New Roman" w:hAnsi="Times New Roman" w:cs="Times New Roman"/>
          <w:i/>
          <w:iCs/>
          <w:sz w:val="27"/>
          <w:szCs w:val="27"/>
          <w:lang w:eastAsia="es-DO"/>
        </w:rPr>
        <w:t>Transfer Learning</w:t>
      </w:r>
      <w:r w:rsidRPr="002C27DF">
        <w:rPr>
          <w:rFonts w:ascii="Times New Roman" w:eastAsia="Times New Roman" w:hAnsi="Times New Roman" w:cs="Times New Roman"/>
          <w:sz w:val="27"/>
          <w:szCs w:val="27"/>
          <w:lang w:eastAsia="es-DO"/>
        </w:rPr>
        <w:t xml:space="preserve"> (utilizando redes profundas preentrenadas como ResNet o EfficientNet), técnicas de aumento de datos (</w:t>
      </w:r>
      <w:r w:rsidRPr="002C27DF">
        <w:rPr>
          <w:rFonts w:ascii="Times New Roman" w:eastAsia="Times New Roman" w:hAnsi="Times New Roman" w:cs="Times New Roman"/>
          <w:i/>
          <w:iCs/>
          <w:sz w:val="27"/>
          <w:szCs w:val="27"/>
          <w:lang w:eastAsia="es-DO"/>
        </w:rPr>
        <w:t>Data Augmentation</w:t>
      </w:r>
      <w:r w:rsidRPr="002C27DF">
        <w:rPr>
          <w:rFonts w:ascii="Times New Roman" w:eastAsia="Times New Roman" w:hAnsi="Times New Roman" w:cs="Times New Roman"/>
          <w:sz w:val="27"/>
          <w:szCs w:val="27"/>
          <w:lang w:eastAsia="es-DO"/>
        </w:rPr>
        <w:t xml:space="preserve">) para simular </w:t>
      </w:r>
      <w:r w:rsidRPr="002C27DF">
        <w:rPr>
          <w:rFonts w:ascii="Times New Roman" w:eastAsia="Times New Roman" w:hAnsi="Times New Roman" w:cs="Times New Roman"/>
          <w:sz w:val="27"/>
          <w:szCs w:val="27"/>
          <w:lang w:eastAsia="es-DO"/>
        </w:rPr>
        <w:lastRenderedPageBreak/>
        <w:t>condiciones adversas, y matrices de evaluación rigurosas bajo métricas de riesgo y equidad.</w:t>
      </w:r>
    </w:p>
    <w:p w14:paraId="6A41D0A9"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Model Card · Fashion-MNIST CNN</w:t>
      </w:r>
    </w:p>
    <w:p w14:paraId="79EEDC53"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Modelo y versión</w:t>
      </w:r>
    </w:p>
    <w:p w14:paraId="5B8762CC" w14:textId="77777777" w:rsidR="00E42DD0" w:rsidRPr="00E42DD0" w:rsidRDefault="00E42DD0" w:rsidP="00E42DD0">
      <w:p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sz w:val="27"/>
          <w:szCs w:val="27"/>
          <w:lang w:eastAsia="es-DO"/>
        </w:rPr>
        <w:t>Red Neuronal Convolucional (CNN) secuencial construida con TensorFlow/Keras 2.21.0.</w:t>
      </w:r>
    </w:p>
    <w:p w14:paraId="73E615AE"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Uso previsto</w:t>
      </w:r>
    </w:p>
    <w:p w14:paraId="5CDAB1CA" w14:textId="77777777" w:rsidR="00E42DD0" w:rsidRPr="00E42DD0" w:rsidRDefault="00E42DD0" w:rsidP="00E42DD0">
      <w:p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sz w:val="27"/>
          <w:szCs w:val="27"/>
          <w:lang w:eastAsia="es-DO"/>
        </w:rPr>
        <w:t>Clasificación automatizada de prendas de vestir en 10 categorías estandarizadas. Diseñado de forma exclusiva como benchmark de laboratorio para la demostración y evaluación estructural de redes neuronales convolucionales.</w:t>
      </w:r>
    </w:p>
    <w:p w14:paraId="4CE37CB5"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Usos fuera de alcance</w:t>
      </w:r>
    </w:p>
    <w:p w14:paraId="4E33FBED" w14:textId="77777777" w:rsidR="00E42DD0" w:rsidRPr="00E42DD0" w:rsidRDefault="00E42DD0" w:rsidP="00E42DD0">
      <w:p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sz w:val="27"/>
          <w:szCs w:val="27"/>
          <w:lang w:eastAsia="es-DO"/>
        </w:rPr>
        <w:t>Inadecuado para el análisis de fotografías en color, imágenes de alta resolución o sujetos insertos en fondos complejos y ruidosos. Totalmente descartado para extrapolar su funcionamiento a la detección de imágenes médicas, validación biométrica para vigilancia o reconocimiento de caracteres (OCR).</w:t>
      </w:r>
    </w:p>
    <w:p w14:paraId="3B549A93"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Dataset y particiones</w:t>
      </w:r>
    </w:p>
    <w:p w14:paraId="37BACD53" w14:textId="77777777" w:rsidR="00E42DD0" w:rsidRPr="00E42DD0" w:rsidRDefault="00E42DD0" w:rsidP="00E42DD0">
      <w:pPr>
        <w:numPr>
          <w:ilvl w:val="0"/>
          <w:numId w:val="27"/>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Corpus:</w:t>
      </w:r>
      <w:r w:rsidRPr="00E42DD0">
        <w:rPr>
          <w:rFonts w:ascii="Times New Roman" w:eastAsia="Times New Roman" w:hAnsi="Times New Roman" w:cs="Times New Roman"/>
          <w:sz w:val="27"/>
          <w:szCs w:val="27"/>
          <w:lang w:eastAsia="es-DO"/>
        </w:rPr>
        <w:t xml:space="preserve"> Fashion-MNIST.</w:t>
      </w:r>
    </w:p>
    <w:p w14:paraId="1463AD6A" w14:textId="77777777" w:rsidR="00E42DD0" w:rsidRPr="00E42DD0" w:rsidRDefault="00E42DD0" w:rsidP="00E42DD0">
      <w:pPr>
        <w:numPr>
          <w:ilvl w:val="0"/>
          <w:numId w:val="27"/>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Volumen:</w:t>
      </w:r>
      <w:r w:rsidRPr="00E42DD0">
        <w:rPr>
          <w:rFonts w:ascii="Times New Roman" w:eastAsia="Times New Roman" w:hAnsi="Times New Roman" w:cs="Times New Roman"/>
          <w:sz w:val="27"/>
          <w:szCs w:val="27"/>
          <w:lang w:eastAsia="es-DO"/>
        </w:rPr>
        <w:t xml:space="preserve"> 60,000 imágenes para entrenamiento y 10,000 imágenes de prueba bajo la misma partición.</w:t>
      </w:r>
    </w:p>
    <w:p w14:paraId="4F008131" w14:textId="77777777" w:rsidR="00E42DD0" w:rsidRPr="00E42DD0" w:rsidRDefault="00E42DD0" w:rsidP="00E42DD0">
      <w:pPr>
        <w:numPr>
          <w:ilvl w:val="0"/>
          <w:numId w:val="27"/>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Formato de entrada:</w:t>
      </w:r>
      <w:r w:rsidRPr="00E42DD0">
        <w:rPr>
          <w:rFonts w:ascii="Times New Roman" w:eastAsia="Times New Roman" w:hAnsi="Times New Roman" w:cs="Times New Roman"/>
          <w:sz w:val="27"/>
          <w:szCs w:val="27"/>
          <w:lang w:eastAsia="es-DO"/>
        </w:rPr>
        <w:t xml:space="preserve"> Imágenes preprocesadas en escala de grises, perfectamente centradas y encuadradas en 28x28 píxeles.</w:t>
      </w:r>
    </w:p>
    <w:p w14:paraId="61690BCA"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Preprocesamiento</w:t>
      </w:r>
    </w:p>
    <w:p w14:paraId="15F6402B" w14:textId="77777777" w:rsidR="00E42DD0" w:rsidRPr="00E42DD0" w:rsidRDefault="00E42DD0" w:rsidP="00E42DD0">
      <w:p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sz w:val="27"/>
          <w:szCs w:val="27"/>
          <w:lang w:eastAsia="es-DO"/>
        </w:rPr>
        <w:t>Adaptación del tensor de entrada a la forma (28, 28, 1) exigida por las capas de convolución, conservando la carga estructural del canal de color único.</w:t>
      </w:r>
    </w:p>
    <w:p w14:paraId="230867CC"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Métricas globales y por clase</w:t>
      </w:r>
    </w:p>
    <w:p w14:paraId="1482BD1A" w14:textId="77777777" w:rsidR="00E42DD0" w:rsidRPr="00E42DD0" w:rsidRDefault="00E42DD0" w:rsidP="00E42DD0">
      <w:pPr>
        <w:numPr>
          <w:ilvl w:val="0"/>
          <w:numId w:val="28"/>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Desempeño Global:</w:t>
      </w:r>
      <w:r w:rsidRPr="00E42DD0">
        <w:rPr>
          <w:rFonts w:ascii="Times New Roman" w:eastAsia="Times New Roman" w:hAnsi="Times New Roman" w:cs="Times New Roman"/>
          <w:sz w:val="27"/>
          <w:szCs w:val="27"/>
          <w:lang w:eastAsia="es-DO"/>
        </w:rPr>
        <w:t xml:space="preserve"> F1-macro de 0.789 y Accuracy de 0.793 en la evaluación final.</w:t>
      </w:r>
    </w:p>
    <w:p w14:paraId="769D4690" w14:textId="77777777" w:rsidR="00E42DD0" w:rsidRPr="00E42DD0" w:rsidRDefault="00E42DD0" w:rsidP="00E42DD0">
      <w:pPr>
        <w:numPr>
          <w:ilvl w:val="0"/>
          <w:numId w:val="28"/>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Clases con alto desempeño:</w:t>
      </w:r>
      <w:r w:rsidRPr="00E42DD0">
        <w:rPr>
          <w:rFonts w:ascii="Times New Roman" w:eastAsia="Times New Roman" w:hAnsi="Times New Roman" w:cs="Times New Roman"/>
          <w:sz w:val="27"/>
          <w:szCs w:val="27"/>
          <w:lang w:eastAsia="es-DO"/>
        </w:rPr>
        <w:t xml:space="preserve"> Pantalones (Clase 1, F1: 0.959), Bolsos (Clase 8, F1: 0.927) y Botines (Clase 9, F1: 0.915).</w:t>
      </w:r>
    </w:p>
    <w:p w14:paraId="0AA90464" w14:textId="77777777" w:rsidR="00E42DD0" w:rsidRPr="00E42DD0" w:rsidRDefault="00E42DD0" w:rsidP="00E42DD0">
      <w:pPr>
        <w:numPr>
          <w:ilvl w:val="0"/>
          <w:numId w:val="28"/>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lastRenderedPageBreak/>
        <w:t>Clase con mayor debilidad:</w:t>
      </w:r>
      <w:r w:rsidRPr="00E42DD0">
        <w:rPr>
          <w:rFonts w:ascii="Times New Roman" w:eastAsia="Times New Roman" w:hAnsi="Times New Roman" w:cs="Times New Roman"/>
          <w:sz w:val="27"/>
          <w:szCs w:val="27"/>
          <w:lang w:eastAsia="es-DO"/>
        </w:rPr>
        <w:t xml:space="preserve"> Las camisas (Clase 6) mostraron el rendimiento más deficiente (F1: 0.428, Recall: 0.374), registrando un alto volumen de falsos negativos por confusión directa con abrigos (Clase 4) y pulóveres (Clase 2).</w:t>
      </w:r>
    </w:p>
    <w:p w14:paraId="111A3065"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Comparación de costo</w:t>
      </w:r>
    </w:p>
    <w:p w14:paraId="34BF51C8" w14:textId="77777777" w:rsidR="00E42DD0" w:rsidRPr="00E42DD0" w:rsidRDefault="00E42DD0" w:rsidP="00E42DD0">
      <w:pPr>
        <w:numPr>
          <w:ilvl w:val="0"/>
          <w:numId w:val="29"/>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Hardware:</w:t>
      </w:r>
      <w:r w:rsidRPr="00E42DD0">
        <w:rPr>
          <w:rFonts w:ascii="Times New Roman" w:eastAsia="Times New Roman" w:hAnsi="Times New Roman" w:cs="Times New Roman"/>
          <w:sz w:val="27"/>
          <w:szCs w:val="27"/>
          <w:lang w:eastAsia="es-DO"/>
        </w:rPr>
        <w:t xml:space="preserve"> Entorno Windows con CPU Intel Core i7-10750H @ 2.60GHz, 8.00 GB de RAM. Ejecución nativa basada en CPU.</w:t>
      </w:r>
    </w:p>
    <w:p w14:paraId="2AB13D40" w14:textId="77777777" w:rsidR="00E42DD0" w:rsidRPr="00E42DD0" w:rsidRDefault="00E42DD0" w:rsidP="00E42DD0">
      <w:pPr>
        <w:numPr>
          <w:ilvl w:val="0"/>
          <w:numId w:val="29"/>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Parámetros:</w:t>
      </w:r>
      <w:r w:rsidRPr="00E42DD0">
        <w:rPr>
          <w:rFonts w:ascii="Times New Roman" w:eastAsia="Times New Roman" w:hAnsi="Times New Roman" w:cs="Times New Roman"/>
          <w:sz w:val="27"/>
          <w:szCs w:val="27"/>
          <w:lang w:eastAsia="es-DO"/>
        </w:rPr>
        <w:t xml:space="preserve"> La CNN estructuró 19,466 parámetros entrenables frente a los 50,890 del Baseline denso.</w:t>
      </w:r>
    </w:p>
    <w:p w14:paraId="6C8780B0" w14:textId="77777777" w:rsidR="00E42DD0" w:rsidRPr="00E42DD0" w:rsidRDefault="00E42DD0" w:rsidP="00E42DD0">
      <w:pPr>
        <w:numPr>
          <w:ilvl w:val="0"/>
          <w:numId w:val="29"/>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Tiempo de entrenamiento:</w:t>
      </w:r>
      <w:r w:rsidRPr="00E42DD0">
        <w:rPr>
          <w:rFonts w:ascii="Times New Roman" w:eastAsia="Times New Roman" w:hAnsi="Times New Roman" w:cs="Times New Roman"/>
          <w:sz w:val="27"/>
          <w:szCs w:val="27"/>
          <w:lang w:eastAsia="es-DO"/>
        </w:rPr>
        <w:t xml:space="preserve"> La CNN consumió 89.03 segundos para 8 épocas, siendo 10 veces más lenta que el Baseline (8.69 segundos).</w:t>
      </w:r>
    </w:p>
    <w:p w14:paraId="2560C1DF" w14:textId="77777777" w:rsidR="00E42DD0" w:rsidRPr="00E42DD0" w:rsidRDefault="00E42DD0" w:rsidP="00E42DD0">
      <w:pPr>
        <w:numPr>
          <w:ilvl w:val="0"/>
          <w:numId w:val="29"/>
        </w:num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b/>
          <w:bCs/>
          <w:sz w:val="27"/>
          <w:szCs w:val="27"/>
          <w:lang w:eastAsia="es-DO"/>
        </w:rPr>
        <w:t>Tiempo de inferencia:</w:t>
      </w:r>
      <w:r w:rsidRPr="00E42DD0">
        <w:rPr>
          <w:rFonts w:ascii="Times New Roman" w:eastAsia="Times New Roman" w:hAnsi="Times New Roman" w:cs="Times New Roman"/>
          <w:sz w:val="27"/>
          <w:szCs w:val="27"/>
          <w:lang w:eastAsia="es-DO"/>
        </w:rPr>
        <w:t xml:space="preserve"> La CNN procesó imágenes a 0.103 milisegundos por unidad, duplicando el tiempo de respuesta del Baseline (0.046 ms).</w:t>
      </w:r>
    </w:p>
    <w:p w14:paraId="0BFA4B13"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Limitaciones y riesgos</w:t>
      </w:r>
    </w:p>
    <w:p w14:paraId="1C1EE12F" w14:textId="77777777" w:rsidR="00E42DD0" w:rsidRPr="00E42DD0" w:rsidRDefault="00E42DD0" w:rsidP="00E42DD0">
      <w:p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sz w:val="27"/>
          <w:szCs w:val="27"/>
          <w:lang w:eastAsia="es-DO"/>
        </w:rPr>
        <w:t>La arquitectura está profundamente limitada por la matriz de baja resolución (28x28). La carencia de detalles finos (botones, texturas de cuello o tipos de cierre) provoca una superposición geométrica casi idéntica en los mapas de características de prendas superiores, induciendo al modelo a errores de ambigüedad. Asumir que este desempeño es suficiente para operar sistemas logísticos o comerciales reales supone un riesgo crítico de fallas.</w:t>
      </w:r>
    </w:p>
    <w:p w14:paraId="67B19446" w14:textId="77777777" w:rsidR="00E42DD0" w:rsidRPr="00E42DD0" w:rsidRDefault="00E42DD0" w:rsidP="00E42DD0">
      <w:pPr>
        <w:tabs>
          <w:tab w:val="left" w:pos="1605"/>
        </w:tabs>
        <w:rPr>
          <w:rFonts w:ascii="Times New Roman" w:eastAsia="Times New Roman" w:hAnsi="Times New Roman" w:cs="Times New Roman"/>
          <w:b/>
          <w:bCs/>
          <w:sz w:val="27"/>
          <w:szCs w:val="27"/>
          <w:lang w:eastAsia="es-DO"/>
        </w:rPr>
      </w:pPr>
      <w:r w:rsidRPr="00E42DD0">
        <w:rPr>
          <w:rFonts w:ascii="Times New Roman" w:eastAsia="Times New Roman" w:hAnsi="Times New Roman" w:cs="Times New Roman"/>
          <w:b/>
          <w:bCs/>
          <w:sz w:val="27"/>
          <w:szCs w:val="27"/>
          <w:lang w:eastAsia="es-DO"/>
        </w:rPr>
        <w:t>Supervisión y monitoreo</w:t>
      </w:r>
    </w:p>
    <w:p w14:paraId="22923738" w14:textId="77777777" w:rsidR="00E42DD0" w:rsidRPr="00E42DD0" w:rsidRDefault="00E42DD0" w:rsidP="00E42DD0">
      <w:pPr>
        <w:tabs>
          <w:tab w:val="left" w:pos="1605"/>
        </w:tabs>
        <w:rPr>
          <w:rFonts w:ascii="Times New Roman" w:eastAsia="Times New Roman" w:hAnsi="Times New Roman" w:cs="Times New Roman"/>
          <w:sz w:val="27"/>
          <w:szCs w:val="27"/>
          <w:lang w:eastAsia="es-DO"/>
        </w:rPr>
      </w:pPr>
      <w:r w:rsidRPr="00E42DD0">
        <w:rPr>
          <w:rFonts w:ascii="Times New Roman" w:eastAsia="Times New Roman" w:hAnsi="Times New Roman" w:cs="Times New Roman"/>
          <w:sz w:val="27"/>
          <w:szCs w:val="27"/>
          <w:lang w:eastAsia="es-DO"/>
        </w:rPr>
        <w:t>Bajo el principio de Green AI, el despliegue de esta CNN queda descartado. El modelo Baseline demostró superar a la CNN en precisión (F1 0.863 vs 0.789), requiriendo una fracción de la potencia computacional para entrenar e inferir. Cualquier trabajo derivado debe aplicar supervisión manual prioritaria a las inferencias emitidas para las clases 0, 2, 4 y 6, o migrar la arquitectura empleando técnicas de transferencia de aprendizaje con redes preentrenadas.</w:t>
      </w:r>
    </w:p>
    <w:p w14:paraId="64503736" w14:textId="46C9D282" w:rsidR="00D77862" w:rsidRDefault="002E1F59" w:rsidP="00D77862">
      <w:pPr>
        <w:tabs>
          <w:tab w:val="left" w:pos="1605"/>
        </w:tabs>
        <w:rPr>
          <w:rFonts w:ascii="Times New Roman" w:eastAsia="Times New Roman" w:hAnsi="Times New Roman" w:cs="Times New Roman"/>
          <w:sz w:val="27"/>
          <w:szCs w:val="27"/>
          <w:lang w:eastAsia="es-DO"/>
        </w:rPr>
      </w:pPr>
      <w:r w:rsidRPr="002E1F59">
        <w:rPr>
          <w:rFonts w:ascii="Times New Roman" w:eastAsia="Times New Roman" w:hAnsi="Times New Roman" w:cs="Times New Roman"/>
          <w:sz w:val="27"/>
          <w:szCs w:val="27"/>
          <w:lang w:eastAsia="es-DO"/>
        </w:rPr>
        <w:lastRenderedPageBreak/>
        <w:drawing>
          <wp:inline distT="0" distB="0" distL="0" distR="0" wp14:anchorId="479DA79B" wp14:editId="17307F14">
            <wp:extent cx="5943600" cy="2783205"/>
            <wp:effectExtent l="0" t="0" r="0" b="0"/>
            <wp:docPr id="974629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29644" name=""/>
                    <pic:cNvPicPr/>
                  </pic:nvPicPr>
                  <pic:blipFill>
                    <a:blip r:embed="rId19"/>
                    <a:stretch>
                      <a:fillRect/>
                    </a:stretch>
                  </pic:blipFill>
                  <pic:spPr>
                    <a:xfrm>
                      <a:off x="0" y="0"/>
                      <a:ext cx="5943600" cy="2783205"/>
                    </a:xfrm>
                    <a:prstGeom prst="rect">
                      <a:avLst/>
                    </a:prstGeom>
                  </pic:spPr>
                </pic:pic>
              </a:graphicData>
            </a:graphic>
          </wp:inline>
        </w:drawing>
      </w:r>
    </w:p>
    <w:p w14:paraId="0C6F7A0A" w14:textId="26334222" w:rsidR="002E1F59" w:rsidRDefault="00825CFD" w:rsidP="00D77862">
      <w:pPr>
        <w:tabs>
          <w:tab w:val="left" w:pos="1605"/>
        </w:tabs>
        <w:rPr>
          <w:rFonts w:ascii="Times New Roman" w:eastAsia="Times New Roman" w:hAnsi="Times New Roman" w:cs="Times New Roman"/>
          <w:sz w:val="27"/>
          <w:szCs w:val="27"/>
          <w:lang w:eastAsia="es-DO"/>
        </w:rPr>
      </w:pPr>
      <w:r w:rsidRPr="00825CFD">
        <w:rPr>
          <w:rFonts w:ascii="Times New Roman" w:eastAsia="Times New Roman" w:hAnsi="Times New Roman" w:cs="Times New Roman"/>
          <w:sz w:val="27"/>
          <w:szCs w:val="27"/>
          <w:lang w:eastAsia="es-DO"/>
        </w:rPr>
        <w:drawing>
          <wp:inline distT="0" distB="0" distL="0" distR="0" wp14:anchorId="177CD3B1" wp14:editId="592523F6">
            <wp:extent cx="5943600" cy="2716530"/>
            <wp:effectExtent l="0" t="0" r="0" b="7620"/>
            <wp:docPr id="1645926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26731" name=""/>
                    <pic:cNvPicPr/>
                  </pic:nvPicPr>
                  <pic:blipFill>
                    <a:blip r:embed="rId20"/>
                    <a:stretch>
                      <a:fillRect/>
                    </a:stretch>
                  </pic:blipFill>
                  <pic:spPr>
                    <a:xfrm>
                      <a:off x="0" y="0"/>
                      <a:ext cx="5943600" cy="2716530"/>
                    </a:xfrm>
                    <a:prstGeom prst="rect">
                      <a:avLst/>
                    </a:prstGeom>
                  </pic:spPr>
                </pic:pic>
              </a:graphicData>
            </a:graphic>
          </wp:inline>
        </w:drawing>
      </w:r>
    </w:p>
    <w:p w14:paraId="648CCA92" w14:textId="0021B4E9" w:rsidR="00825CFD" w:rsidRPr="00D77862" w:rsidRDefault="00593FB7" w:rsidP="00D77862">
      <w:pPr>
        <w:tabs>
          <w:tab w:val="left" w:pos="1605"/>
        </w:tabs>
        <w:rPr>
          <w:rFonts w:ascii="Times New Roman" w:eastAsia="Times New Roman" w:hAnsi="Times New Roman" w:cs="Times New Roman"/>
          <w:sz w:val="27"/>
          <w:szCs w:val="27"/>
          <w:lang w:eastAsia="es-DO"/>
        </w:rPr>
      </w:pPr>
      <w:r w:rsidRPr="00593FB7">
        <w:rPr>
          <w:rFonts w:ascii="Times New Roman" w:eastAsia="Times New Roman" w:hAnsi="Times New Roman" w:cs="Times New Roman"/>
          <w:sz w:val="27"/>
          <w:szCs w:val="27"/>
          <w:lang w:eastAsia="es-DO"/>
        </w:rPr>
        <w:lastRenderedPageBreak/>
        <w:drawing>
          <wp:inline distT="0" distB="0" distL="0" distR="0" wp14:anchorId="2825FD7A" wp14:editId="32A4A270">
            <wp:extent cx="5943600" cy="2741295"/>
            <wp:effectExtent l="0" t="0" r="0" b="1905"/>
            <wp:docPr id="933231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1099" name=""/>
                    <pic:cNvPicPr/>
                  </pic:nvPicPr>
                  <pic:blipFill>
                    <a:blip r:embed="rId21"/>
                    <a:stretch>
                      <a:fillRect/>
                    </a:stretch>
                  </pic:blipFill>
                  <pic:spPr>
                    <a:xfrm>
                      <a:off x="0" y="0"/>
                      <a:ext cx="5943600" cy="2741295"/>
                    </a:xfrm>
                    <a:prstGeom prst="rect">
                      <a:avLst/>
                    </a:prstGeom>
                  </pic:spPr>
                </pic:pic>
              </a:graphicData>
            </a:graphic>
          </wp:inline>
        </w:drawing>
      </w:r>
    </w:p>
    <w:sectPr w:rsidR="00825CFD" w:rsidRPr="00D77862" w:rsidSect="00061C04">
      <w:headerReference w:type="first" r:id="rId22"/>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78D4E" w14:textId="77777777" w:rsidR="001856C7" w:rsidRDefault="001856C7" w:rsidP="005E16A3">
      <w:pPr>
        <w:spacing w:after="0" w:line="240" w:lineRule="auto"/>
      </w:pPr>
      <w:r>
        <w:separator/>
      </w:r>
    </w:p>
  </w:endnote>
  <w:endnote w:type="continuationSeparator" w:id="0">
    <w:p w14:paraId="142D0F06" w14:textId="77777777" w:rsidR="001856C7" w:rsidRDefault="001856C7" w:rsidP="005E1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1E97" w14:textId="77777777" w:rsidR="001856C7" w:rsidRDefault="001856C7" w:rsidP="005E16A3">
      <w:pPr>
        <w:spacing w:after="0" w:line="240" w:lineRule="auto"/>
      </w:pPr>
      <w:r>
        <w:separator/>
      </w:r>
    </w:p>
  </w:footnote>
  <w:footnote w:type="continuationSeparator" w:id="0">
    <w:p w14:paraId="70C0A6DE" w14:textId="77777777" w:rsidR="001856C7" w:rsidRDefault="001856C7" w:rsidP="005E1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C75A" w14:textId="6166591B" w:rsidR="005E16A3" w:rsidRDefault="005E16A3">
    <w:pPr>
      <w:pStyle w:val="Encabezado"/>
    </w:pPr>
    <w:r>
      <w:rPr>
        <w:noProof/>
        <w:color w:val="156082"/>
        <w:sz w:val="22"/>
        <w:szCs w:val="22"/>
      </w:rPr>
      <w:drawing>
        <wp:anchor distT="0" distB="0" distL="114300" distR="114300" simplePos="0" relativeHeight="251658240" behindDoc="1" locked="0" layoutInCell="1" allowOverlap="1" wp14:anchorId="2E754BF3" wp14:editId="379CF6C8">
          <wp:simplePos x="0" y="0"/>
          <wp:positionH relativeFrom="margin">
            <wp:align>center</wp:align>
          </wp:positionH>
          <wp:positionV relativeFrom="paragraph">
            <wp:posOffset>449054</wp:posOffset>
          </wp:positionV>
          <wp:extent cx="4449596" cy="1881542"/>
          <wp:effectExtent l="0" t="0" r="8255" b="4445"/>
          <wp:wrapNone/>
          <wp:docPr id="321601799" name="image14.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35624321" name="image14.png" descr="Logotipo&#10;&#10;El contenido generado por IA puede ser incorrect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449596" cy="18815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01A"/>
    <w:multiLevelType w:val="multilevel"/>
    <w:tmpl w:val="31C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A5C1A"/>
    <w:multiLevelType w:val="multilevel"/>
    <w:tmpl w:val="5158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82510"/>
    <w:multiLevelType w:val="multilevel"/>
    <w:tmpl w:val="0BB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76E5A"/>
    <w:multiLevelType w:val="multilevel"/>
    <w:tmpl w:val="62E6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B1F8F"/>
    <w:multiLevelType w:val="multilevel"/>
    <w:tmpl w:val="BA98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A2DFA"/>
    <w:multiLevelType w:val="multilevel"/>
    <w:tmpl w:val="2AECE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94A86"/>
    <w:multiLevelType w:val="multilevel"/>
    <w:tmpl w:val="6C92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A0DDA"/>
    <w:multiLevelType w:val="multilevel"/>
    <w:tmpl w:val="30D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93D6E"/>
    <w:multiLevelType w:val="multilevel"/>
    <w:tmpl w:val="CD5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93A92"/>
    <w:multiLevelType w:val="multilevel"/>
    <w:tmpl w:val="531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50984"/>
    <w:multiLevelType w:val="multilevel"/>
    <w:tmpl w:val="796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E478D"/>
    <w:multiLevelType w:val="multilevel"/>
    <w:tmpl w:val="743CA8A8"/>
    <w:lvl w:ilvl="0">
      <w:start w:val="1"/>
      <w:numFmt w:val="decimal"/>
      <w:lvlText w:val="%1."/>
      <w:lvlJc w:val="left"/>
      <w:pPr>
        <w:ind w:left="720" w:hanging="360"/>
      </w:pPr>
      <w:rPr>
        <w:rFonts w:hint="default"/>
        <w:sz w:val="20"/>
      </w:rPr>
    </w:lvl>
    <w:lvl w:ilvl="1">
      <w:start w:val="1"/>
      <w:numFmt w:val="decimal"/>
      <w:isLgl/>
      <w:lvlText w:val="%1.%2"/>
      <w:lvlJc w:val="left"/>
      <w:pPr>
        <w:ind w:left="732" w:hanging="372"/>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12" w15:restartNumberingAfterBreak="0">
    <w:nsid w:val="36E52828"/>
    <w:multiLevelType w:val="multilevel"/>
    <w:tmpl w:val="722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E4D42"/>
    <w:multiLevelType w:val="multilevel"/>
    <w:tmpl w:val="267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26AF0"/>
    <w:multiLevelType w:val="multilevel"/>
    <w:tmpl w:val="AC62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54F71"/>
    <w:multiLevelType w:val="multilevel"/>
    <w:tmpl w:val="E764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A4492"/>
    <w:multiLevelType w:val="multilevel"/>
    <w:tmpl w:val="99B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A348E"/>
    <w:multiLevelType w:val="multilevel"/>
    <w:tmpl w:val="C41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462B3"/>
    <w:multiLevelType w:val="multilevel"/>
    <w:tmpl w:val="5D7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A3B70"/>
    <w:multiLevelType w:val="multilevel"/>
    <w:tmpl w:val="F71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32E82"/>
    <w:multiLevelType w:val="multilevel"/>
    <w:tmpl w:val="0452FA4E"/>
    <w:lvl w:ilvl="0">
      <w:start w:val="1"/>
      <w:numFmt w:val="decimal"/>
      <w:lvlText w:val="%1."/>
      <w:lvlJc w:val="left"/>
      <w:pPr>
        <w:ind w:left="720" w:hanging="360"/>
      </w:pPr>
      <w:rPr>
        <w:rFonts w:hint="default"/>
        <w:b/>
        <w:bCs/>
        <w:sz w:val="28"/>
        <w:szCs w:val="40"/>
      </w:rPr>
    </w:lvl>
    <w:lvl w:ilvl="1">
      <w:start w:val="1"/>
      <w:numFmt w:val="decimal"/>
      <w:isLgl/>
      <w:lvlText w:val="%1.%2"/>
      <w:lvlJc w:val="left"/>
      <w:pPr>
        <w:ind w:left="732" w:hanging="372"/>
      </w:pPr>
      <w:rPr>
        <w:rFonts w:hint="default"/>
        <w:b/>
        <w:bCs/>
        <w:sz w:val="24"/>
        <w:szCs w:val="32"/>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21" w15:restartNumberingAfterBreak="0">
    <w:nsid w:val="646B34FE"/>
    <w:multiLevelType w:val="multilevel"/>
    <w:tmpl w:val="7C0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A2498"/>
    <w:multiLevelType w:val="multilevel"/>
    <w:tmpl w:val="132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377CE"/>
    <w:multiLevelType w:val="multilevel"/>
    <w:tmpl w:val="E7A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93DC5"/>
    <w:multiLevelType w:val="multilevel"/>
    <w:tmpl w:val="FA3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90B8F"/>
    <w:multiLevelType w:val="multilevel"/>
    <w:tmpl w:val="512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D4D94"/>
    <w:multiLevelType w:val="multilevel"/>
    <w:tmpl w:val="EDE4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6C122F"/>
    <w:multiLevelType w:val="multilevel"/>
    <w:tmpl w:val="756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C420B"/>
    <w:multiLevelType w:val="multilevel"/>
    <w:tmpl w:val="DBF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52956">
    <w:abstractNumId w:val="20"/>
  </w:num>
  <w:num w:numId="2" w16cid:durableId="1787457803">
    <w:abstractNumId w:val="11"/>
  </w:num>
  <w:num w:numId="3" w16cid:durableId="1779719838">
    <w:abstractNumId w:val="1"/>
  </w:num>
  <w:num w:numId="4" w16cid:durableId="1259371647">
    <w:abstractNumId w:val="2"/>
  </w:num>
  <w:num w:numId="5" w16cid:durableId="1385104282">
    <w:abstractNumId w:val="0"/>
  </w:num>
  <w:num w:numId="6" w16cid:durableId="509564944">
    <w:abstractNumId w:val="6"/>
  </w:num>
  <w:num w:numId="7" w16cid:durableId="1160343432">
    <w:abstractNumId w:val="26"/>
  </w:num>
  <w:num w:numId="8" w16cid:durableId="1951933144">
    <w:abstractNumId w:val="14"/>
  </w:num>
  <w:num w:numId="9" w16cid:durableId="1827748019">
    <w:abstractNumId w:val="9"/>
  </w:num>
  <w:num w:numId="10" w16cid:durableId="1716586562">
    <w:abstractNumId w:val="28"/>
  </w:num>
  <w:num w:numId="11" w16cid:durableId="950892979">
    <w:abstractNumId w:val="24"/>
  </w:num>
  <w:num w:numId="12" w16cid:durableId="406001202">
    <w:abstractNumId w:val="5"/>
  </w:num>
  <w:num w:numId="13" w16cid:durableId="1081953825">
    <w:abstractNumId w:val="8"/>
  </w:num>
  <w:num w:numId="14" w16cid:durableId="1597246994">
    <w:abstractNumId w:val="27"/>
  </w:num>
  <w:num w:numId="15" w16cid:durableId="818036895">
    <w:abstractNumId w:val="13"/>
  </w:num>
  <w:num w:numId="16" w16cid:durableId="2115054074">
    <w:abstractNumId w:val="16"/>
  </w:num>
  <w:num w:numId="17" w16cid:durableId="358242588">
    <w:abstractNumId w:val="4"/>
  </w:num>
  <w:num w:numId="18" w16cid:durableId="1894925191">
    <w:abstractNumId w:val="17"/>
  </w:num>
  <w:num w:numId="19" w16cid:durableId="1418552038">
    <w:abstractNumId w:val="15"/>
  </w:num>
  <w:num w:numId="20" w16cid:durableId="1840000377">
    <w:abstractNumId w:val="10"/>
  </w:num>
  <w:num w:numId="21" w16cid:durableId="842860751">
    <w:abstractNumId w:val="12"/>
  </w:num>
  <w:num w:numId="22" w16cid:durableId="1751541223">
    <w:abstractNumId w:val="21"/>
  </w:num>
  <w:num w:numId="23" w16cid:durableId="375473097">
    <w:abstractNumId w:val="19"/>
  </w:num>
  <w:num w:numId="24" w16cid:durableId="1224021078">
    <w:abstractNumId w:val="7"/>
  </w:num>
  <w:num w:numId="25" w16cid:durableId="1772050698">
    <w:abstractNumId w:val="18"/>
  </w:num>
  <w:num w:numId="26" w16cid:durableId="1042287164">
    <w:abstractNumId w:val="3"/>
  </w:num>
  <w:num w:numId="27" w16cid:durableId="1893153371">
    <w:abstractNumId w:val="23"/>
  </w:num>
  <w:num w:numId="28" w16cid:durableId="452477017">
    <w:abstractNumId w:val="25"/>
  </w:num>
  <w:num w:numId="29" w16cid:durableId="1953702073">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CC"/>
    <w:rsid w:val="000021F6"/>
    <w:rsid w:val="00003C1E"/>
    <w:rsid w:val="00006E6B"/>
    <w:rsid w:val="000119FE"/>
    <w:rsid w:val="00012B17"/>
    <w:rsid w:val="00017774"/>
    <w:rsid w:val="00020A86"/>
    <w:rsid w:val="00021DF4"/>
    <w:rsid w:val="00022212"/>
    <w:rsid w:val="000236FC"/>
    <w:rsid w:val="0003445C"/>
    <w:rsid w:val="00035663"/>
    <w:rsid w:val="00036830"/>
    <w:rsid w:val="00040B3F"/>
    <w:rsid w:val="0004128E"/>
    <w:rsid w:val="00052401"/>
    <w:rsid w:val="0005427C"/>
    <w:rsid w:val="00055F0B"/>
    <w:rsid w:val="00057C35"/>
    <w:rsid w:val="0006002A"/>
    <w:rsid w:val="00061C04"/>
    <w:rsid w:val="00064009"/>
    <w:rsid w:val="00064E78"/>
    <w:rsid w:val="00065832"/>
    <w:rsid w:val="000745A6"/>
    <w:rsid w:val="00076422"/>
    <w:rsid w:val="00077515"/>
    <w:rsid w:val="00077B0E"/>
    <w:rsid w:val="000827E7"/>
    <w:rsid w:val="00083435"/>
    <w:rsid w:val="00090546"/>
    <w:rsid w:val="00090E58"/>
    <w:rsid w:val="0009297E"/>
    <w:rsid w:val="00094126"/>
    <w:rsid w:val="000948B9"/>
    <w:rsid w:val="000951DD"/>
    <w:rsid w:val="00096771"/>
    <w:rsid w:val="000973F1"/>
    <w:rsid w:val="000A287D"/>
    <w:rsid w:val="000A5394"/>
    <w:rsid w:val="000A749C"/>
    <w:rsid w:val="000B30E3"/>
    <w:rsid w:val="000C10AE"/>
    <w:rsid w:val="000D5410"/>
    <w:rsid w:val="000F2D58"/>
    <w:rsid w:val="000F44C4"/>
    <w:rsid w:val="000F5A47"/>
    <w:rsid w:val="0010073E"/>
    <w:rsid w:val="00104362"/>
    <w:rsid w:val="00105378"/>
    <w:rsid w:val="00110A31"/>
    <w:rsid w:val="001153DC"/>
    <w:rsid w:val="00117A32"/>
    <w:rsid w:val="00122E9E"/>
    <w:rsid w:val="0013470D"/>
    <w:rsid w:val="001374DE"/>
    <w:rsid w:val="00140387"/>
    <w:rsid w:val="00141BA4"/>
    <w:rsid w:val="00142DBC"/>
    <w:rsid w:val="001443B4"/>
    <w:rsid w:val="00153F8B"/>
    <w:rsid w:val="001542C6"/>
    <w:rsid w:val="00155A9B"/>
    <w:rsid w:val="001563DF"/>
    <w:rsid w:val="00156C42"/>
    <w:rsid w:val="0015720D"/>
    <w:rsid w:val="00166032"/>
    <w:rsid w:val="0016768D"/>
    <w:rsid w:val="00177594"/>
    <w:rsid w:val="00182BB7"/>
    <w:rsid w:val="00182D01"/>
    <w:rsid w:val="001856C7"/>
    <w:rsid w:val="00193A1D"/>
    <w:rsid w:val="00194213"/>
    <w:rsid w:val="00195AFA"/>
    <w:rsid w:val="001A0D9C"/>
    <w:rsid w:val="001A1E37"/>
    <w:rsid w:val="001A4098"/>
    <w:rsid w:val="001A505C"/>
    <w:rsid w:val="001B3B84"/>
    <w:rsid w:val="001B4CB7"/>
    <w:rsid w:val="001C2971"/>
    <w:rsid w:val="001C3CAA"/>
    <w:rsid w:val="001C5492"/>
    <w:rsid w:val="001C7EDD"/>
    <w:rsid w:val="001D07FD"/>
    <w:rsid w:val="001D7EF8"/>
    <w:rsid w:val="001E3724"/>
    <w:rsid w:val="001E73EB"/>
    <w:rsid w:val="001F5C5A"/>
    <w:rsid w:val="002024C2"/>
    <w:rsid w:val="00202E90"/>
    <w:rsid w:val="00205064"/>
    <w:rsid w:val="00206321"/>
    <w:rsid w:val="002071F7"/>
    <w:rsid w:val="0022008A"/>
    <w:rsid w:val="0022611F"/>
    <w:rsid w:val="002273FB"/>
    <w:rsid w:val="0023451D"/>
    <w:rsid w:val="00242114"/>
    <w:rsid w:val="00242EDE"/>
    <w:rsid w:val="002458BC"/>
    <w:rsid w:val="00247008"/>
    <w:rsid w:val="002471A7"/>
    <w:rsid w:val="002529BE"/>
    <w:rsid w:val="00252D63"/>
    <w:rsid w:val="00260A01"/>
    <w:rsid w:val="002672C6"/>
    <w:rsid w:val="00272DD2"/>
    <w:rsid w:val="00272E24"/>
    <w:rsid w:val="00273958"/>
    <w:rsid w:val="0027596D"/>
    <w:rsid w:val="00280612"/>
    <w:rsid w:val="00291700"/>
    <w:rsid w:val="002A155F"/>
    <w:rsid w:val="002A1D17"/>
    <w:rsid w:val="002A2BBD"/>
    <w:rsid w:val="002B058C"/>
    <w:rsid w:val="002B18C5"/>
    <w:rsid w:val="002B2622"/>
    <w:rsid w:val="002B3D24"/>
    <w:rsid w:val="002B452E"/>
    <w:rsid w:val="002B7437"/>
    <w:rsid w:val="002C27DF"/>
    <w:rsid w:val="002C64C8"/>
    <w:rsid w:val="002C6A48"/>
    <w:rsid w:val="002D1917"/>
    <w:rsid w:val="002D35A6"/>
    <w:rsid w:val="002D7D53"/>
    <w:rsid w:val="002E155C"/>
    <w:rsid w:val="002E1F59"/>
    <w:rsid w:val="002E2499"/>
    <w:rsid w:val="002E63FD"/>
    <w:rsid w:val="002F1AFD"/>
    <w:rsid w:val="002F27D5"/>
    <w:rsid w:val="002F3FC0"/>
    <w:rsid w:val="002F61B7"/>
    <w:rsid w:val="00302759"/>
    <w:rsid w:val="00302C91"/>
    <w:rsid w:val="00304FD3"/>
    <w:rsid w:val="0030651D"/>
    <w:rsid w:val="00310139"/>
    <w:rsid w:val="00315920"/>
    <w:rsid w:val="00315A0E"/>
    <w:rsid w:val="00322DB1"/>
    <w:rsid w:val="00323DD5"/>
    <w:rsid w:val="00326E8D"/>
    <w:rsid w:val="00331DFC"/>
    <w:rsid w:val="0033234A"/>
    <w:rsid w:val="00332633"/>
    <w:rsid w:val="00332D9A"/>
    <w:rsid w:val="0033303F"/>
    <w:rsid w:val="00341C9F"/>
    <w:rsid w:val="00352A8E"/>
    <w:rsid w:val="00352DAA"/>
    <w:rsid w:val="00361FA6"/>
    <w:rsid w:val="00364AB2"/>
    <w:rsid w:val="003664E1"/>
    <w:rsid w:val="00370465"/>
    <w:rsid w:val="00370629"/>
    <w:rsid w:val="00370BEF"/>
    <w:rsid w:val="00375CCA"/>
    <w:rsid w:val="00376630"/>
    <w:rsid w:val="00377CFA"/>
    <w:rsid w:val="00377ECD"/>
    <w:rsid w:val="003868B2"/>
    <w:rsid w:val="00392930"/>
    <w:rsid w:val="003929F7"/>
    <w:rsid w:val="00397B11"/>
    <w:rsid w:val="00397D2D"/>
    <w:rsid w:val="003A29A5"/>
    <w:rsid w:val="003A5364"/>
    <w:rsid w:val="003A545E"/>
    <w:rsid w:val="003A5743"/>
    <w:rsid w:val="003A6889"/>
    <w:rsid w:val="003B2EDB"/>
    <w:rsid w:val="003B76D4"/>
    <w:rsid w:val="003B7FF5"/>
    <w:rsid w:val="003C2AB7"/>
    <w:rsid w:val="003C483D"/>
    <w:rsid w:val="003C4908"/>
    <w:rsid w:val="003C5E7F"/>
    <w:rsid w:val="003E19C4"/>
    <w:rsid w:val="003E1C3F"/>
    <w:rsid w:val="003E2541"/>
    <w:rsid w:val="003E7D89"/>
    <w:rsid w:val="003F20D5"/>
    <w:rsid w:val="003F33D7"/>
    <w:rsid w:val="003F361B"/>
    <w:rsid w:val="00406926"/>
    <w:rsid w:val="00412807"/>
    <w:rsid w:val="004179E7"/>
    <w:rsid w:val="004201ED"/>
    <w:rsid w:val="00422321"/>
    <w:rsid w:val="004247DD"/>
    <w:rsid w:val="00425853"/>
    <w:rsid w:val="0043299C"/>
    <w:rsid w:val="00440118"/>
    <w:rsid w:val="004402C6"/>
    <w:rsid w:val="00440445"/>
    <w:rsid w:val="00443768"/>
    <w:rsid w:val="00444BE1"/>
    <w:rsid w:val="00444D45"/>
    <w:rsid w:val="004472B1"/>
    <w:rsid w:val="004528E1"/>
    <w:rsid w:val="00455013"/>
    <w:rsid w:val="00455B12"/>
    <w:rsid w:val="004563DF"/>
    <w:rsid w:val="00464A18"/>
    <w:rsid w:val="004706B9"/>
    <w:rsid w:val="00473B19"/>
    <w:rsid w:val="004740D4"/>
    <w:rsid w:val="0047548A"/>
    <w:rsid w:val="004810B9"/>
    <w:rsid w:val="00481ECB"/>
    <w:rsid w:val="004866C1"/>
    <w:rsid w:val="00492E64"/>
    <w:rsid w:val="00493F68"/>
    <w:rsid w:val="00495605"/>
    <w:rsid w:val="004A0163"/>
    <w:rsid w:val="004A1209"/>
    <w:rsid w:val="004A2339"/>
    <w:rsid w:val="004A4856"/>
    <w:rsid w:val="004B1856"/>
    <w:rsid w:val="004B3592"/>
    <w:rsid w:val="004B75AC"/>
    <w:rsid w:val="004B780D"/>
    <w:rsid w:val="004B7B68"/>
    <w:rsid w:val="004C09EF"/>
    <w:rsid w:val="004C19D3"/>
    <w:rsid w:val="004C290E"/>
    <w:rsid w:val="004C5BAD"/>
    <w:rsid w:val="004C5D87"/>
    <w:rsid w:val="004D291B"/>
    <w:rsid w:val="004D2D3D"/>
    <w:rsid w:val="004D4AD8"/>
    <w:rsid w:val="004D5E81"/>
    <w:rsid w:val="004E134F"/>
    <w:rsid w:val="004E379D"/>
    <w:rsid w:val="004E4F0E"/>
    <w:rsid w:val="004E67F0"/>
    <w:rsid w:val="004E6FCE"/>
    <w:rsid w:val="004E7095"/>
    <w:rsid w:val="004E74E3"/>
    <w:rsid w:val="004F15F6"/>
    <w:rsid w:val="004F3E1F"/>
    <w:rsid w:val="004F44A5"/>
    <w:rsid w:val="004F6096"/>
    <w:rsid w:val="004F6502"/>
    <w:rsid w:val="004F6E7C"/>
    <w:rsid w:val="004F747A"/>
    <w:rsid w:val="00502E41"/>
    <w:rsid w:val="00503DBD"/>
    <w:rsid w:val="00504C5F"/>
    <w:rsid w:val="00506BE6"/>
    <w:rsid w:val="00511581"/>
    <w:rsid w:val="00512D45"/>
    <w:rsid w:val="005157AC"/>
    <w:rsid w:val="00516695"/>
    <w:rsid w:val="00517BD5"/>
    <w:rsid w:val="00520835"/>
    <w:rsid w:val="00520DED"/>
    <w:rsid w:val="005238E5"/>
    <w:rsid w:val="005253CC"/>
    <w:rsid w:val="00527F2F"/>
    <w:rsid w:val="00533322"/>
    <w:rsid w:val="005333B2"/>
    <w:rsid w:val="0053602A"/>
    <w:rsid w:val="00537342"/>
    <w:rsid w:val="00537CE6"/>
    <w:rsid w:val="00540D9A"/>
    <w:rsid w:val="005435D0"/>
    <w:rsid w:val="005444F1"/>
    <w:rsid w:val="00545F5E"/>
    <w:rsid w:val="00555014"/>
    <w:rsid w:val="00557D74"/>
    <w:rsid w:val="005608B3"/>
    <w:rsid w:val="005621EE"/>
    <w:rsid w:val="0056490B"/>
    <w:rsid w:val="00564EC4"/>
    <w:rsid w:val="00570D54"/>
    <w:rsid w:val="005711ED"/>
    <w:rsid w:val="005726B4"/>
    <w:rsid w:val="00572D9D"/>
    <w:rsid w:val="00574F05"/>
    <w:rsid w:val="00577464"/>
    <w:rsid w:val="005810D0"/>
    <w:rsid w:val="00581BFB"/>
    <w:rsid w:val="00590C6E"/>
    <w:rsid w:val="00593169"/>
    <w:rsid w:val="00593FB7"/>
    <w:rsid w:val="00596263"/>
    <w:rsid w:val="00597A15"/>
    <w:rsid w:val="005A11BD"/>
    <w:rsid w:val="005A1A99"/>
    <w:rsid w:val="005A24D4"/>
    <w:rsid w:val="005A4E65"/>
    <w:rsid w:val="005C1821"/>
    <w:rsid w:val="005C41F3"/>
    <w:rsid w:val="005C763F"/>
    <w:rsid w:val="005D0A36"/>
    <w:rsid w:val="005D127E"/>
    <w:rsid w:val="005E07AE"/>
    <w:rsid w:val="005E16A3"/>
    <w:rsid w:val="005E3B38"/>
    <w:rsid w:val="005E5220"/>
    <w:rsid w:val="005F5AC8"/>
    <w:rsid w:val="005F64A7"/>
    <w:rsid w:val="005F7A9C"/>
    <w:rsid w:val="00601CC6"/>
    <w:rsid w:val="006031EA"/>
    <w:rsid w:val="00610CEB"/>
    <w:rsid w:val="00611FC5"/>
    <w:rsid w:val="006178C7"/>
    <w:rsid w:val="00621B74"/>
    <w:rsid w:val="00622E7B"/>
    <w:rsid w:val="0063262F"/>
    <w:rsid w:val="006345EA"/>
    <w:rsid w:val="006424C9"/>
    <w:rsid w:val="00643F4A"/>
    <w:rsid w:val="00646AA5"/>
    <w:rsid w:val="00652152"/>
    <w:rsid w:val="006621C5"/>
    <w:rsid w:val="00664A4E"/>
    <w:rsid w:val="00673624"/>
    <w:rsid w:val="00683044"/>
    <w:rsid w:val="00683372"/>
    <w:rsid w:val="00684427"/>
    <w:rsid w:val="00691E9C"/>
    <w:rsid w:val="00696246"/>
    <w:rsid w:val="00697393"/>
    <w:rsid w:val="006977FB"/>
    <w:rsid w:val="006A2293"/>
    <w:rsid w:val="006A3C68"/>
    <w:rsid w:val="006B3248"/>
    <w:rsid w:val="006B364F"/>
    <w:rsid w:val="006B4F15"/>
    <w:rsid w:val="006C0DFC"/>
    <w:rsid w:val="006C0E2A"/>
    <w:rsid w:val="006C7A39"/>
    <w:rsid w:val="006D04E6"/>
    <w:rsid w:val="006D1340"/>
    <w:rsid w:val="006D298C"/>
    <w:rsid w:val="006D7411"/>
    <w:rsid w:val="006E09D9"/>
    <w:rsid w:val="006E122E"/>
    <w:rsid w:val="006E5249"/>
    <w:rsid w:val="006F166C"/>
    <w:rsid w:val="006F627C"/>
    <w:rsid w:val="00700316"/>
    <w:rsid w:val="00700872"/>
    <w:rsid w:val="007052B4"/>
    <w:rsid w:val="00705CE4"/>
    <w:rsid w:val="0071208F"/>
    <w:rsid w:val="00715DAB"/>
    <w:rsid w:val="00716AEE"/>
    <w:rsid w:val="0071767A"/>
    <w:rsid w:val="007214D8"/>
    <w:rsid w:val="0072213D"/>
    <w:rsid w:val="00723289"/>
    <w:rsid w:val="007372F3"/>
    <w:rsid w:val="00743135"/>
    <w:rsid w:val="007447C6"/>
    <w:rsid w:val="00751ECD"/>
    <w:rsid w:val="00752659"/>
    <w:rsid w:val="00753764"/>
    <w:rsid w:val="007602EA"/>
    <w:rsid w:val="007614FC"/>
    <w:rsid w:val="0076189F"/>
    <w:rsid w:val="007650C1"/>
    <w:rsid w:val="00771804"/>
    <w:rsid w:val="00772545"/>
    <w:rsid w:val="00772DD5"/>
    <w:rsid w:val="00780E9F"/>
    <w:rsid w:val="00781185"/>
    <w:rsid w:val="00793884"/>
    <w:rsid w:val="00794035"/>
    <w:rsid w:val="00794644"/>
    <w:rsid w:val="00796461"/>
    <w:rsid w:val="007A2BF5"/>
    <w:rsid w:val="007A41ED"/>
    <w:rsid w:val="007B0D4D"/>
    <w:rsid w:val="007B1134"/>
    <w:rsid w:val="007B5CFB"/>
    <w:rsid w:val="007B5F86"/>
    <w:rsid w:val="007B5F8F"/>
    <w:rsid w:val="007B7F24"/>
    <w:rsid w:val="007C406F"/>
    <w:rsid w:val="007D00AE"/>
    <w:rsid w:val="007D0207"/>
    <w:rsid w:val="007D29F0"/>
    <w:rsid w:val="007D2F6E"/>
    <w:rsid w:val="007D3247"/>
    <w:rsid w:val="007D50C6"/>
    <w:rsid w:val="007E0098"/>
    <w:rsid w:val="007E2A0C"/>
    <w:rsid w:val="007E3785"/>
    <w:rsid w:val="007E4C41"/>
    <w:rsid w:val="007E70D0"/>
    <w:rsid w:val="007F2CEA"/>
    <w:rsid w:val="007F595A"/>
    <w:rsid w:val="007F5BDC"/>
    <w:rsid w:val="007F72EB"/>
    <w:rsid w:val="007F7536"/>
    <w:rsid w:val="00801163"/>
    <w:rsid w:val="0080601D"/>
    <w:rsid w:val="0080777D"/>
    <w:rsid w:val="00810342"/>
    <w:rsid w:val="00813D86"/>
    <w:rsid w:val="00815870"/>
    <w:rsid w:val="00816425"/>
    <w:rsid w:val="0081713B"/>
    <w:rsid w:val="00817B00"/>
    <w:rsid w:val="008205E4"/>
    <w:rsid w:val="00823D73"/>
    <w:rsid w:val="008255A4"/>
    <w:rsid w:val="00825CFD"/>
    <w:rsid w:val="00830C54"/>
    <w:rsid w:val="00831462"/>
    <w:rsid w:val="00831A72"/>
    <w:rsid w:val="0083288D"/>
    <w:rsid w:val="00835BFE"/>
    <w:rsid w:val="00843E5E"/>
    <w:rsid w:val="00844669"/>
    <w:rsid w:val="00845104"/>
    <w:rsid w:val="00855437"/>
    <w:rsid w:val="008634AE"/>
    <w:rsid w:val="008666FD"/>
    <w:rsid w:val="00867C2E"/>
    <w:rsid w:val="008714DE"/>
    <w:rsid w:val="0087287A"/>
    <w:rsid w:val="008777B8"/>
    <w:rsid w:val="00891247"/>
    <w:rsid w:val="0089284C"/>
    <w:rsid w:val="0089433B"/>
    <w:rsid w:val="0089476B"/>
    <w:rsid w:val="00894E82"/>
    <w:rsid w:val="00895F7B"/>
    <w:rsid w:val="008A0DB6"/>
    <w:rsid w:val="008A2466"/>
    <w:rsid w:val="008A52C1"/>
    <w:rsid w:val="008A6842"/>
    <w:rsid w:val="008A6D8D"/>
    <w:rsid w:val="008A7496"/>
    <w:rsid w:val="008B1F9E"/>
    <w:rsid w:val="008B46A8"/>
    <w:rsid w:val="008C1800"/>
    <w:rsid w:val="008C313A"/>
    <w:rsid w:val="008C5FBD"/>
    <w:rsid w:val="008D03F3"/>
    <w:rsid w:val="008D0D36"/>
    <w:rsid w:val="008D4965"/>
    <w:rsid w:val="008D59A4"/>
    <w:rsid w:val="008E1463"/>
    <w:rsid w:val="008E4D08"/>
    <w:rsid w:val="008E617F"/>
    <w:rsid w:val="008E62C9"/>
    <w:rsid w:val="008E65A8"/>
    <w:rsid w:val="008E7BED"/>
    <w:rsid w:val="008F11CC"/>
    <w:rsid w:val="008F56F7"/>
    <w:rsid w:val="008F5BDD"/>
    <w:rsid w:val="00900240"/>
    <w:rsid w:val="00902C9E"/>
    <w:rsid w:val="00904E8C"/>
    <w:rsid w:val="00914033"/>
    <w:rsid w:val="009140ED"/>
    <w:rsid w:val="0091665A"/>
    <w:rsid w:val="00924F80"/>
    <w:rsid w:val="00930186"/>
    <w:rsid w:val="00931577"/>
    <w:rsid w:val="00931757"/>
    <w:rsid w:val="0094114C"/>
    <w:rsid w:val="00941B2B"/>
    <w:rsid w:val="00942E30"/>
    <w:rsid w:val="00943ED0"/>
    <w:rsid w:val="00947119"/>
    <w:rsid w:val="00955D07"/>
    <w:rsid w:val="00960AAC"/>
    <w:rsid w:val="009620EC"/>
    <w:rsid w:val="009623E8"/>
    <w:rsid w:val="00962D1B"/>
    <w:rsid w:val="00962ECC"/>
    <w:rsid w:val="00980638"/>
    <w:rsid w:val="00981B16"/>
    <w:rsid w:val="00982A1C"/>
    <w:rsid w:val="00985C0C"/>
    <w:rsid w:val="00987D4A"/>
    <w:rsid w:val="00991DBB"/>
    <w:rsid w:val="009923C6"/>
    <w:rsid w:val="00992F83"/>
    <w:rsid w:val="0099557B"/>
    <w:rsid w:val="00995710"/>
    <w:rsid w:val="009A0FF0"/>
    <w:rsid w:val="009A3965"/>
    <w:rsid w:val="009A57CD"/>
    <w:rsid w:val="009A65D3"/>
    <w:rsid w:val="009B0584"/>
    <w:rsid w:val="009B0EF4"/>
    <w:rsid w:val="009B10A9"/>
    <w:rsid w:val="009B1663"/>
    <w:rsid w:val="009B2AD0"/>
    <w:rsid w:val="009B56DE"/>
    <w:rsid w:val="009C12F9"/>
    <w:rsid w:val="009C3413"/>
    <w:rsid w:val="009C66A4"/>
    <w:rsid w:val="009D57DC"/>
    <w:rsid w:val="009E0FCB"/>
    <w:rsid w:val="009F181A"/>
    <w:rsid w:val="009F3E74"/>
    <w:rsid w:val="009F49AE"/>
    <w:rsid w:val="009F59FB"/>
    <w:rsid w:val="00A01159"/>
    <w:rsid w:val="00A05753"/>
    <w:rsid w:val="00A05798"/>
    <w:rsid w:val="00A138AD"/>
    <w:rsid w:val="00A13D2E"/>
    <w:rsid w:val="00A150F8"/>
    <w:rsid w:val="00A23C3F"/>
    <w:rsid w:val="00A2709E"/>
    <w:rsid w:val="00A27579"/>
    <w:rsid w:val="00A276E4"/>
    <w:rsid w:val="00A331C5"/>
    <w:rsid w:val="00A35555"/>
    <w:rsid w:val="00A40134"/>
    <w:rsid w:val="00A40B7D"/>
    <w:rsid w:val="00A4558F"/>
    <w:rsid w:val="00A46B15"/>
    <w:rsid w:val="00A535C3"/>
    <w:rsid w:val="00A53747"/>
    <w:rsid w:val="00A56386"/>
    <w:rsid w:val="00A60684"/>
    <w:rsid w:val="00A60A2B"/>
    <w:rsid w:val="00A633BA"/>
    <w:rsid w:val="00A635F6"/>
    <w:rsid w:val="00A70720"/>
    <w:rsid w:val="00A77401"/>
    <w:rsid w:val="00A81E9B"/>
    <w:rsid w:val="00A84EBC"/>
    <w:rsid w:val="00A86AFB"/>
    <w:rsid w:val="00A91BAF"/>
    <w:rsid w:val="00A968AB"/>
    <w:rsid w:val="00AA348C"/>
    <w:rsid w:val="00AB1670"/>
    <w:rsid w:val="00AB4BF4"/>
    <w:rsid w:val="00AD092F"/>
    <w:rsid w:val="00AD1A85"/>
    <w:rsid w:val="00AD23F8"/>
    <w:rsid w:val="00AD3464"/>
    <w:rsid w:val="00AE1FCA"/>
    <w:rsid w:val="00AE6A26"/>
    <w:rsid w:val="00AE6A4A"/>
    <w:rsid w:val="00AF0C67"/>
    <w:rsid w:val="00AF2875"/>
    <w:rsid w:val="00AF555F"/>
    <w:rsid w:val="00AF7D3A"/>
    <w:rsid w:val="00B0025E"/>
    <w:rsid w:val="00B019F4"/>
    <w:rsid w:val="00B12729"/>
    <w:rsid w:val="00B131DA"/>
    <w:rsid w:val="00B13D81"/>
    <w:rsid w:val="00B214D4"/>
    <w:rsid w:val="00B31261"/>
    <w:rsid w:val="00B32537"/>
    <w:rsid w:val="00B43858"/>
    <w:rsid w:val="00B467DF"/>
    <w:rsid w:val="00B50AE0"/>
    <w:rsid w:val="00B545D6"/>
    <w:rsid w:val="00B851D0"/>
    <w:rsid w:val="00B87322"/>
    <w:rsid w:val="00B87A54"/>
    <w:rsid w:val="00B91910"/>
    <w:rsid w:val="00B9238F"/>
    <w:rsid w:val="00B94E8E"/>
    <w:rsid w:val="00BA4F9D"/>
    <w:rsid w:val="00BA7834"/>
    <w:rsid w:val="00BB4128"/>
    <w:rsid w:val="00BC2474"/>
    <w:rsid w:val="00BC333E"/>
    <w:rsid w:val="00BC3AC8"/>
    <w:rsid w:val="00BC42C9"/>
    <w:rsid w:val="00BC4855"/>
    <w:rsid w:val="00BE18A2"/>
    <w:rsid w:val="00BE1BFF"/>
    <w:rsid w:val="00BE2AC6"/>
    <w:rsid w:val="00BF0CCE"/>
    <w:rsid w:val="00BF42FA"/>
    <w:rsid w:val="00BF5EBF"/>
    <w:rsid w:val="00BF69AD"/>
    <w:rsid w:val="00BF6E44"/>
    <w:rsid w:val="00C00AA1"/>
    <w:rsid w:val="00C016E3"/>
    <w:rsid w:val="00C05B7E"/>
    <w:rsid w:val="00C06C0B"/>
    <w:rsid w:val="00C10C4A"/>
    <w:rsid w:val="00C10D82"/>
    <w:rsid w:val="00C1180D"/>
    <w:rsid w:val="00C1237D"/>
    <w:rsid w:val="00C16821"/>
    <w:rsid w:val="00C17EBD"/>
    <w:rsid w:val="00C2135F"/>
    <w:rsid w:val="00C21D49"/>
    <w:rsid w:val="00C30C29"/>
    <w:rsid w:val="00C33F69"/>
    <w:rsid w:val="00C35EC9"/>
    <w:rsid w:val="00C370C6"/>
    <w:rsid w:val="00C45498"/>
    <w:rsid w:val="00C456CA"/>
    <w:rsid w:val="00C5265A"/>
    <w:rsid w:val="00C54B53"/>
    <w:rsid w:val="00C56456"/>
    <w:rsid w:val="00C62E58"/>
    <w:rsid w:val="00C63590"/>
    <w:rsid w:val="00C67CE0"/>
    <w:rsid w:val="00C71CA1"/>
    <w:rsid w:val="00C75D79"/>
    <w:rsid w:val="00C803B4"/>
    <w:rsid w:val="00C808F4"/>
    <w:rsid w:val="00C818AC"/>
    <w:rsid w:val="00C82199"/>
    <w:rsid w:val="00C84310"/>
    <w:rsid w:val="00C93F65"/>
    <w:rsid w:val="00C96DE7"/>
    <w:rsid w:val="00C97D61"/>
    <w:rsid w:val="00CA7645"/>
    <w:rsid w:val="00CB0F7D"/>
    <w:rsid w:val="00CB133E"/>
    <w:rsid w:val="00CB155E"/>
    <w:rsid w:val="00CC0785"/>
    <w:rsid w:val="00CC1182"/>
    <w:rsid w:val="00CD2D2E"/>
    <w:rsid w:val="00CD4421"/>
    <w:rsid w:val="00CD5793"/>
    <w:rsid w:val="00CD5D37"/>
    <w:rsid w:val="00CD7A3A"/>
    <w:rsid w:val="00CE7EFF"/>
    <w:rsid w:val="00CF39CB"/>
    <w:rsid w:val="00CF5706"/>
    <w:rsid w:val="00CF58E0"/>
    <w:rsid w:val="00CF5C25"/>
    <w:rsid w:val="00D12077"/>
    <w:rsid w:val="00D16E46"/>
    <w:rsid w:val="00D232B5"/>
    <w:rsid w:val="00D23C1D"/>
    <w:rsid w:val="00D3158E"/>
    <w:rsid w:val="00D3365A"/>
    <w:rsid w:val="00D34189"/>
    <w:rsid w:val="00D34C2D"/>
    <w:rsid w:val="00D43F3F"/>
    <w:rsid w:val="00D4433E"/>
    <w:rsid w:val="00D4495C"/>
    <w:rsid w:val="00D44B8F"/>
    <w:rsid w:val="00D4538A"/>
    <w:rsid w:val="00D460E5"/>
    <w:rsid w:val="00D476F0"/>
    <w:rsid w:val="00D52648"/>
    <w:rsid w:val="00D53AA5"/>
    <w:rsid w:val="00D57242"/>
    <w:rsid w:val="00D63CFF"/>
    <w:rsid w:val="00D641E3"/>
    <w:rsid w:val="00D646E8"/>
    <w:rsid w:val="00D67592"/>
    <w:rsid w:val="00D77862"/>
    <w:rsid w:val="00D77C87"/>
    <w:rsid w:val="00D77FAA"/>
    <w:rsid w:val="00D95C04"/>
    <w:rsid w:val="00D97423"/>
    <w:rsid w:val="00DA0459"/>
    <w:rsid w:val="00DA07A5"/>
    <w:rsid w:val="00DA4012"/>
    <w:rsid w:val="00DA5357"/>
    <w:rsid w:val="00DA69EE"/>
    <w:rsid w:val="00DB2E3B"/>
    <w:rsid w:val="00DB5246"/>
    <w:rsid w:val="00DB5E15"/>
    <w:rsid w:val="00DB77C3"/>
    <w:rsid w:val="00DC2AB3"/>
    <w:rsid w:val="00DC4611"/>
    <w:rsid w:val="00DC7D6C"/>
    <w:rsid w:val="00DD161F"/>
    <w:rsid w:val="00DD423D"/>
    <w:rsid w:val="00DD4CF7"/>
    <w:rsid w:val="00DE2567"/>
    <w:rsid w:val="00DE5F04"/>
    <w:rsid w:val="00DF001D"/>
    <w:rsid w:val="00DF22E7"/>
    <w:rsid w:val="00DF40E5"/>
    <w:rsid w:val="00DF458C"/>
    <w:rsid w:val="00DF6725"/>
    <w:rsid w:val="00E02017"/>
    <w:rsid w:val="00E025E3"/>
    <w:rsid w:val="00E03BFA"/>
    <w:rsid w:val="00E03C5C"/>
    <w:rsid w:val="00E072A2"/>
    <w:rsid w:val="00E11623"/>
    <w:rsid w:val="00E1285B"/>
    <w:rsid w:val="00E134BA"/>
    <w:rsid w:val="00E13B43"/>
    <w:rsid w:val="00E15B13"/>
    <w:rsid w:val="00E16739"/>
    <w:rsid w:val="00E20BA2"/>
    <w:rsid w:val="00E2118D"/>
    <w:rsid w:val="00E22425"/>
    <w:rsid w:val="00E302DB"/>
    <w:rsid w:val="00E32A29"/>
    <w:rsid w:val="00E354F0"/>
    <w:rsid w:val="00E35B58"/>
    <w:rsid w:val="00E36121"/>
    <w:rsid w:val="00E369F9"/>
    <w:rsid w:val="00E41DF7"/>
    <w:rsid w:val="00E42DD0"/>
    <w:rsid w:val="00E43CFA"/>
    <w:rsid w:val="00E43DA2"/>
    <w:rsid w:val="00E4516A"/>
    <w:rsid w:val="00E4543B"/>
    <w:rsid w:val="00E46ADE"/>
    <w:rsid w:val="00E472F8"/>
    <w:rsid w:val="00E478EF"/>
    <w:rsid w:val="00E47B09"/>
    <w:rsid w:val="00E55FD4"/>
    <w:rsid w:val="00E753AC"/>
    <w:rsid w:val="00E75557"/>
    <w:rsid w:val="00E847CA"/>
    <w:rsid w:val="00E915EA"/>
    <w:rsid w:val="00E9405C"/>
    <w:rsid w:val="00E952DD"/>
    <w:rsid w:val="00E9724A"/>
    <w:rsid w:val="00EA0E67"/>
    <w:rsid w:val="00EA17C0"/>
    <w:rsid w:val="00EA68BF"/>
    <w:rsid w:val="00EA72E7"/>
    <w:rsid w:val="00EB1531"/>
    <w:rsid w:val="00EB379B"/>
    <w:rsid w:val="00EB4009"/>
    <w:rsid w:val="00EB4370"/>
    <w:rsid w:val="00EB57CE"/>
    <w:rsid w:val="00EC03A2"/>
    <w:rsid w:val="00EC1FFD"/>
    <w:rsid w:val="00EC64BD"/>
    <w:rsid w:val="00EC6F43"/>
    <w:rsid w:val="00ED338B"/>
    <w:rsid w:val="00ED3478"/>
    <w:rsid w:val="00ED4DF3"/>
    <w:rsid w:val="00EE3E45"/>
    <w:rsid w:val="00EE6E7F"/>
    <w:rsid w:val="00EF5A78"/>
    <w:rsid w:val="00F01204"/>
    <w:rsid w:val="00F147EA"/>
    <w:rsid w:val="00F14CF1"/>
    <w:rsid w:val="00F158E0"/>
    <w:rsid w:val="00F167DE"/>
    <w:rsid w:val="00F200EE"/>
    <w:rsid w:val="00F2043C"/>
    <w:rsid w:val="00F31C3E"/>
    <w:rsid w:val="00F32566"/>
    <w:rsid w:val="00F32C4A"/>
    <w:rsid w:val="00F37965"/>
    <w:rsid w:val="00F4470F"/>
    <w:rsid w:val="00F45FAD"/>
    <w:rsid w:val="00F47EC5"/>
    <w:rsid w:val="00F57E24"/>
    <w:rsid w:val="00F603B4"/>
    <w:rsid w:val="00F609A4"/>
    <w:rsid w:val="00F637FF"/>
    <w:rsid w:val="00F64B17"/>
    <w:rsid w:val="00F65113"/>
    <w:rsid w:val="00F653CA"/>
    <w:rsid w:val="00F672E0"/>
    <w:rsid w:val="00F67441"/>
    <w:rsid w:val="00F71736"/>
    <w:rsid w:val="00F729D8"/>
    <w:rsid w:val="00F7377E"/>
    <w:rsid w:val="00F744A3"/>
    <w:rsid w:val="00F84E7C"/>
    <w:rsid w:val="00F8717E"/>
    <w:rsid w:val="00F8787D"/>
    <w:rsid w:val="00F8795E"/>
    <w:rsid w:val="00F92993"/>
    <w:rsid w:val="00F94FF7"/>
    <w:rsid w:val="00F96EFC"/>
    <w:rsid w:val="00FA3DEC"/>
    <w:rsid w:val="00FA4471"/>
    <w:rsid w:val="00FA509B"/>
    <w:rsid w:val="00FB05B1"/>
    <w:rsid w:val="00FB05F2"/>
    <w:rsid w:val="00FB0C5F"/>
    <w:rsid w:val="00FC125B"/>
    <w:rsid w:val="00FD5A2D"/>
    <w:rsid w:val="00FD5DB0"/>
    <w:rsid w:val="00FD63A0"/>
    <w:rsid w:val="00FD73C1"/>
    <w:rsid w:val="00FD77A8"/>
    <w:rsid w:val="00FE079C"/>
    <w:rsid w:val="00FE2D3D"/>
    <w:rsid w:val="00FE323C"/>
    <w:rsid w:val="00FE3E1A"/>
    <w:rsid w:val="00FF13FD"/>
    <w:rsid w:val="00FF1A0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446B"/>
  <w15:chartTrackingRefBased/>
  <w15:docId w15:val="{E4361DEF-8E8B-468E-8891-56EA1B7D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7EA"/>
  </w:style>
  <w:style w:type="paragraph" w:styleId="Ttulo1">
    <w:name w:val="heading 1"/>
    <w:basedOn w:val="Normal"/>
    <w:next w:val="Normal"/>
    <w:link w:val="Ttulo1Car"/>
    <w:uiPriority w:val="9"/>
    <w:qFormat/>
    <w:rsid w:val="00962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62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62E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2E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2E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E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E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E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E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E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E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E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2E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2E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E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E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E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ECC"/>
    <w:rPr>
      <w:rFonts w:eastAsiaTheme="majorEastAsia" w:cstheme="majorBidi"/>
      <w:color w:val="272727" w:themeColor="text1" w:themeTint="D8"/>
    </w:rPr>
  </w:style>
  <w:style w:type="paragraph" w:styleId="Ttulo">
    <w:name w:val="Title"/>
    <w:basedOn w:val="Normal"/>
    <w:next w:val="Normal"/>
    <w:link w:val="TtuloCar"/>
    <w:uiPriority w:val="10"/>
    <w:qFormat/>
    <w:rsid w:val="0096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E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E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E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ECC"/>
    <w:pPr>
      <w:spacing w:before="160"/>
      <w:jc w:val="center"/>
    </w:pPr>
    <w:rPr>
      <w:i/>
      <w:iCs/>
      <w:color w:val="404040" w:themeColor="text1" w:themeTint="BF"/>
    </w:rPr>
  </w:style>
  <w:style w:type="character" w:customStyle="1" w:styleId="CitaCar">
    <w:name w:val="Cita Car"/>
    <w:basedOn w:val="Fuentedeprrafopredeter"/>
    <w:link w:val="Cita"/>
    <w:uiPriority w:val="29"/>
    <w:rsid w:val="00962ECC"/>
    <w:rPr>
      <w:i/>
      <w:iCs/>
      <w:color w:val="404040" w:themeColor="text1" w:themeTint="BF"/>
    </w:rPr>
  </w:style>
  <w:style w:type="paragraph" w:styleId="Prrafodelista">
    <w:name w:val="List Paragraph"/>
    <w:basedOn w:val="Normal"/>
    <w:uiPriority w:val="34"/>
    <w:qFormat/>
    <w:rsid w:val="00962ECC"/>
    <w:pPr>
      <w:ind w:left="720"/>
      <w:contextualSpacing/>
    </w:pPr>
  </w:style>
  <w:style w:type="character" w:styleId="nfasisintenso">
    <w:name w:val="Intense Emphasis"/>
    <w:basedOn w:val="Fuentedeprrafopredeter"/>
    <w:uiPriority w:val="21"/>
    <w:qFormat/>
    <w:rsid w:val="00962ECC"/>
    <w:rPr>
      <w:i/>
      <w:iCs/>
      <w:color w:val="0F4761" w:themeColor="accent1" w:themeShade="BF"/>
    </w:rPr>
  </w:style>
  <w:style w:type="paragraph" w:styleId="Citadestacada">
    <w:name w:val="Intense Quote"/>
    <w:basedOn w:val="Normal"/>
    <w:next w:val="Normal"/>
    <w:link w:val="CitadestacadaCar"/>
    <w:uiPriority w:val="30"/>
    <w:qFormat/>
    <w:rsid w:val="0096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ECC"/>
    <w:rPr>
      <w:i/>
      <w:iCs/>
      <w:color w:val="0F4761" w:themeColor="accent1" w:themeShade="BF"/>
    </w:rPr>
  </w:style>
  <w:style w:type="character" w:styleId="Referenciaintensa">
    <w:name w:val="Intense Reference"/>
    <w:basedOn w:val="Fuentedeprrafopredeter"/>
    <w:uiPriority w:val="32"/>
    <w:qFormat/>
    <w:rsid w:val="00962ECC"/>
    <w:rPr>
      <w:b/>
      <w:bCs/>
      <w:smallCaps/>
      <w:color w:val="0F4761" w:themeColor="accent1" w:themeShade="BF"/>
      <w:spacing w:val="5"/>
    </w:rPr>
  </w:style>
  <w:style w:type="paragraph" w:styleId="Sinespaciado">
    <w:name w:val="No Spacing"/>
    <w:link w:val="SinespaciadoCar"/>
    <w:uiPriority w:val="1"/>
    <w:qFormat/>
    <w:rsid w:val="005E16A3"/>
    <w:pPr>
      <w:spacing w:after="0" w:line="240" w:lineRule="auto"/>
    </w:pPr>
    <w:rPr>
      <w:rFonts w:eastAsiaTheme="minorEastAsia"/>
      <w:kern w:val="0"/>
      <w:sz w:val="22"/>
      <w:szCs w:val="22"/>
      <w:lang w:eastAsia="es-DO"/>
      <w14:ligatures w14:val="none"/>
    </w:rPr>
  </w:style>
  <w:style w:type="character" w:customStyle="1" w:styleId="SinespaciadoCar">
    <w:name w:val="Sin espaciado Car"/>
    <w:basedOn w:val="Fuentedeprrafopredeter"/>
    <w:link w:val="Sinespaciado"/>
    <w:uiPriority w:val="1"/>
    <w:rsid w:val="005E16A3"/>
    <w:rPr>
      <w:rFonts w:eastAsiaTheme="minorEastAsia"/>
      <w:kern w:val="0"/>
      <w:sz w:val="22"/>
      <w:szCs w:val="22"/>
      <w:lang w:eastAsia="es-DO"/>
      <w14:ligatures w14:val="none"/>
    </w:rPr>
  </w:style>
  <w:style w:type="paragraph" w:styleId="Encabezado">
    <w:name w:val="header"/>
    <w:basedOn w:val="Normal"/>
    <w:link w:val="EncabezadoCar"/>
    <w:uiPriority w:val="99"/>
    <w:unhideWhenUsed/>
    <w:rsid w:val="005E16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16A3"/>
  </w:style>
  <w:style w:type="paragraph" w:styleId="Piedepgina">
    <w:name w:val="footer"/>
    <w:basedOn w:val="Normal"/>
    <w:link w:val="PiedepginaCar"/>
    <w:uiPriority w:val="99"/>
    <w:unhideWhenUsed/>
    <w:rsid w:val="005E16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16A3"/>
  </w:style>
  <w:style w:type="character" w:styleId="Hipervnculo">
    <w:name w:val="Hyperlink"/>
    <w:basedOn w:val="Fuentedeprrafopredeter"/>
    <w:uiPriority w:val="99"/>
    <w:unhideWhenUsed/>
    <w:rsid w:val="00652152"/>
    <w:rPr>
      <w:color w:val="467886" w:themeColor="hyperlink"/>
      <w:u w:val="single"/>
    </w:rPr>
  </w:style>
  <w:style w:type="character" w:styleId="Mencinsinresolver">
    <w:name w:val="Unresolved Mention"/>
    <w:basedOn w:val="Fuentedeprrafopredeter"/>
    <w:uiPriority w:val="99"/>
    <w:semiHidden/>
    <w:unhideWhenUsed/>
    <w:rsid w:val="00652152"/>
    <w:rPr>
      <w:color w:val="605E5C"/>
      <w:shd w:val="clear" w:color="auto" w:fill="E1DFDD"/>
    </w:rPr>
  </w:style>
  <w:style w:type="character" w:styleId="Hipervnculovisitado">
    <w:name w:val="FollowedHyperlink"/>
    <w:basedOn w:val="Fuentedeprrafopredeter"/>
    <w:uiPriority w:val="99"/>
    <w:semiHidden/>
    <w:unhideWhenUsed/>
    <w:rsid w:val="00061C04"/>
    <w:rPr>
      <w:color w:val="96607D" w:themeColor="followedHyperlink"/>
      <w:u w:val="single"/>
    </w:rPr>
  </w:style>
  <w:style w:type="character" w:customStyle="1" w:styleId="instancename">
    <w:name w:val="instancename"/>
    <w:basedOn w:val="Fuentedeprrafopredeter"/>
    <w:rsid w:val="007B5F8F"/>
  </w:style>
  <w:style w:type="paragraph" w:styleId="TtuloTDC">
    <w:name w:val="TOC Heading"/>
    <w:basedOn w:val="Ttulo1"/>
    <w:next w:val="Normal"/>
    <w:uiPriority w:val="39"/>
    <w:unhideWhenUsed/>
    <w:qFormat/>
    <w:rsid w:val="00B12729"/>
    <w:pPr>
      <w:spacing w:before="240" w:after="0" w:line="259" w:lineRule="auto"/>
      <w:outlineLvl w:val="9"/>
    </w:pPr>
    <w:rPr>
      <w:kern w:val="0"/>
      <w:sz w:val="32"/>
      <w:szCs w:val="32"/>
      <w:lang w:eastAsia="es-DO"/>
      <w14:ligatures w14:val="none"/>
    </w:rPr>
  </w:style>
  <w:style w:type="paragraph" w:styleId="TDC1">
    <w:name w:val="toc 1"/>
    <w:basedOn w:val="Normal"/>
    <w:next w:val="Normal"/>
    <w:autoRedefine/>
    <w:uiPriority w:val="39"/>
    <w:unhideWhenUsed/>
    <w:rsid w:val="0083288D"/>
    <w:pPr>
      <w:spacing w:after="100"/>
    </w:pPr>
  </w:style>
  <w:style w:type="paragraph" w:styleId="TDC2">
    <w:name w:val="toc 2"/>
    <w:basedOn w:val="Normal"/>
    <w:next w:val="Normal"/>
    <w:autoRedefine/>
    <w:uiPriority w:val="39"/>
    <w:unhideWhenUsed/>
    <w:rsid w:val="00DA69EE"/>
    <w:pPr>
      <w:spacing w:after="100"/>
      <w:ind w:left="240"/>
    </w:pPr>
  </w:style>
  <w:style w:type="paragraph" w:styleId="TDC3">
    <w:name w:val="toc 3"/>
    <w:basedOn w:val="Normal"/>
    <w:next w:val="Normal"/>
    <w:autoRedefine/>
    <w:uiPriority w:val="39"/>
    <w:unhideWhenUsed/>
    <w:rsid w:val="00943ED0"/>
    <w:pPr>
      <w:spacing w:after="100"/>
      <w:ind w:left="480"/>
    </w:pPr>
  </w:style>
  <w:style w:type="table" w:styleId="Tablaconcuadrcula">
    <w:name w:val="Table Grid"/>
    <w:basedOn w:val="Tablanormal"/>
    <w:uiPriority w:val="39"/>
    <w:rsid w:val="004A2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D97423"/>
    <w:pPr>
      <w:spacing w:after="100"/>
      <w:ind w:left="720"/>
    </w:pPr>
  </w:style>
  <w:style w:type="paragraph" w:styleId="NormalWeb">
    <w:name w:val="Normal (Web)"/>
    <w:basedOn w:val="Normal"/>
    <w:uiPriority w:val="99"/>
    <w:unhideWhenUsed/>
    <w:rsid w:val="004F747A"/>
    <w:rPr>
      <w:rFonts w:ascii="Times New Roman" w:hAnsi="Times New Roman" w:cs="Times New Roman"/>
    </w:rPr>
  </w:style>
  <w:style w:type="character" w:customStyle="1" w:styleId="citation-219">
    <w:name w:val="citation-219"/>
    <w:basedOn w:val="Fuentedeprrafopredeter"/>
    <w:rsid w:val="004B3592"/>
  </w:style>
  <w:style w:type="character" w:styleId="Textodelmarcadordeposicin">
    <w:name w:val="Placeholder Text"/>
    <w:basedOn w:val="Fuentedeprrafopredeter"/>
    <w:uiPriority w:val="99"/>
    <w:semiHidden/>
    <w:rsid w:val="008A0D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43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huggingface.co/datasets/SetFit/amazon_reviews_multi_es"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Rickymjms/INF8239_U02_NLP_Proyecto_Base_uv.git"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CFE74E4A5C49A59F2EC1E671D916DA"/>
        <w:category>
          <w:name w:val="General"/>
          <w:gallery w:val="placeholder"/>
        </w:category>
        <w:types>
          <w:type w:val="bbPlcHdr"/>
        </w:types>
        <w:behaviors>
          <w:behavior w:val="content"/>
        </w:behaviors>
        <w:guid w:val="{03F473E0-3F91-449D-B3BE-FDEE689A6961}"/>
      </w:docPartPr>
      <w:docPartBody>
        <w:p w:rsidR="00630EA3" w:rsidRDefault="00B67DAC" w:rsidP="00B67DAC">
          <w:pPr>
            <w:pStyle w:val="33CFE74E4A5C49A59F2EC1E671D916DA"/>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CD22D05DC3B642B29143CAD6D71888EB"/>
        <w:category>
          <w:name w:val="General"/>
          <w:gallery w:val="placeholder"/>
        </w:category>
        <w:types>
          <w:type w:val="bbPlcHdr"/>
        </w:types>
        <w:behaviors>
          <w:behavior w:val="content"/>
        </w:behaviors>
        <w:guid w:val="{C1F4C10A-7AC9-46C2-9681-43546C22A2BC}"/>
      </w:docPartPr>
      <w:docPartBody>
        <w:p w:rsidR="00630EA3" w:rsidRDefault="00B67DAC" w:rsidP="00B67DAC">
          <w:pPr>
            <w:pStyle w:val="CD22D05DC3B642B29143CAD6D71888EB"/>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AC"/>
    <w:rsid w:val="00064009"/>
    <w:rsid w:val="00067ED8"/>
    <w:rsid w:val="000B4A77"/>
    <w:rsid w:val="000E0F03"/>
    <w:rsid w:val="00110A31"/>
    <w:rsid w:val="00117A32"/>
    <w:rsid w:val="00122022"/>
    <w:rsid w:val="0017688F"/>
    <w:rsid w:val="001D6187"/>
    <w:rsid w:val="001D6B70"/>
    <w:rsid w:val="001E14F3"/>
    <w:rsid w:val="00204CD8"/>
    <w:rsid w:val="002071F7"/>
    <w:rsid w:val="00213C19"/>
    <w:rsid w:val="00242EDE"/>
    <w:rsid w:val="002B058C"/>
    <w:rsid w:val="002B452E"/>
    <w:rsid w:val="002E155C"/>
    <w:rsid w:val="002E5D55"/>
    <w:rsid w:val="002E63FD"/>
    <w:rsid w:val="00351127"/>
    <w:rsid w:val="003A5364"/>
    <w:rsid w:val="003C2542"/>
    <w:rsid w:val="003F3B8C"/>
    <w:rsid w:val="004866C1"/>
    <w:rsid w:val="00493F68"/>
    <w:rsid w:val="004E67F0"/>
    <w:rsid w:val="00537CE6"/>
    <w:rsid w:val="00565DD0"/>
    <w:rsid w:val="00572D9D"/>
    <w:rsid w:val="00597A15"/>
    <w:rsid w:val="00601CC6"/>
    <w:rsid w:val="006031EA"/>
    <w:rsid w:val="00630EA3"/>
    <w:rsid w:val="00653EC9"/>
    <w:rsid w:val="00680FFF"/>
    <w:rsid w:val="006B3248"/>
    <w:rsid w:val="006D04E6"/>
    <w:rsid w:val="007052B4"/>
    <w:rsid w:val="0072129D"/>
    <w:rsid w:val="007A2CC3"/>
    <w:rsid w:val="007E0098"/>
    <w:rsid w:val="007F595A"/>
    <w:rsid w:val="0081713B"/>
    <w:rsid w:val="008205E4"/>
    <w:rsid w:val="00890D61"/>
    <w:rsid w:val="008A0724"/>
    <w:rsid w:val="008A2466"/>
    <w:rsid w:val="008F56F7"/>
    <w:rsid w:val="00900240"/>
    <w:rsid w:val="009140ED"/>
    <w:rsid w:val="009733F5"/>
    <w:rsid w:val="009D09A0"/>
    <w:rsid w:val="00A413E2"/>
    <w:rsid w:val="00AD3464"/>
    <w:rsid w:val="00B30E6D"/>
    <w:rsid w:val="00B43858"/>
    <w:rsid w:val="00B545D6"/>
    <w:rsid w:val="00B67DAC"/>
    <w:rsid w:val="00B870B4"/>
    <w:rsid w:val="00BB3493"/>
    <w:rsid w:val="00BC42C9"/>
    <w:rsid w:val="00C06761"/>
    <w:rsid w:val="00C4490D"/>
    <w:rsid w:val="00C52F40"/>
    <w:rsid w:val="00C95841"/>
    <w:rsid w:val="00CE7EFF"/>
    <w:rsid w:val="00D01778"/>
    <w:rsid w:val="00D460E5"/>
    <w:rsid w:val="00D51DB0"/>
    <w:rsid w:val="00D57242"/>
    <w:rsid w:val="00DB1E46"/>
    <w:rsid w:val="00DB57C5"/>
    <w:rsid w:val="00E847CA"/>
    <w:rsid w:val="00E952DD"/>
    <w:rsid w:val="00EB4619"/>
    <w:rsid w:val="00ED444D"/>
    <w:rsid w:val="00EF490F"/>
    <w:rsid w:val="00F37965"/>
    <w:rsid w:val="00FC4E33"/>
    <w:rsid w:val="00FC4FBB"/>
    <w:rsid w:val="00FF34D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es-D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3CFE74E4A5C49A59F2EC1E671D916DA">
    <w:name w:val="33CFE74E4A5C49A59F2EC1E671D916DA"/>
    <w:rsid w:val="00B67DAC"/>
  </w:style>
  <w:style w:type="paragraph" w:customStyle="1" w:styleId="CD22D05DC3B642B29143CAD6D71888EB">
    <w:name w:val="CD22D05DC3B642B29143CAD6D71888EB"/>
    <w:rsid w:val="00B67DAC"/>
  </w:style>
  <w:style w:type="character" w:styleId="Textodelmarcadordeposicin">
    <w:name w:val="Placeholder Text"/>
    <w:basedOn w:val="Fuentedeprrafopredeter"/>
    <w:uiPriority w:val="99"/>
    <w:semiHidden/>
    <w:rsid w:val="00890D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maestrante</PublishDate>
  <Abstract/>
  <CompanyAddress>EST-8515-C2</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757535DC3339F4CB814A276EF72CA4F" ma:contentTypeVersion="11" ma:contentTypeDescription="Crear nuevo documento." ma:contentTypeScope="" ma:versionID="900f44ead3667f16d47e75ff6a689201">
  <xsd:schema xmlns:xsd="http://www.w3.org/2001/XMLSchema" xmlns:xs="http://www.w3.org/2001/XMLSchema" xmlns:p="http://schemas.microsoft.com/office/2006/metadata/properties" xmlns:ns2="5d10a710-9273-40be-99b8-c91e98a6b38c" xmlns:ns3="6bb79d28-80c9-4192-b874-25d85d9db259" targetNamespace="http://schemas.microsoft.com/office/2006/metadata/properties" ma:root="true" ma:fieldsID="f12143ca8ed7596538601743d77d3d2f" ns2:_="" ns3:_="">
    <xsd:import namespace="5d10a710-9273-40be-99b8-c91e98a6b38c"/>
    <xsd:import namespace="6bb79d28-80c9-4192-b874-25d85d9db2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10a710-9273-40be-99b8-c91e98a6b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c08237a-8672-411b-8907-8e27e528c0b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b79d28-80c9-4192-b874-25d85d9db2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4142db-3b52-467d-b865-33de9547904c}" ma:internalName="TaxCatchAll" ma:showField="CatchAllData" ma:web="6bb79d28-80c9-4192-b874-25d85d9db2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bb79d28-80c9-4192-b874-25d85d9db259" xsi:nil="true"/>
    <lcf76f155ced4ddcb4097134ff3c332f xmlns="5d10a710-9273-40be-99b8-c91e98a6b38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Gar11</b:Tag>
    <b:SourceType>DocumentFromInternetSite</b:SourceType>
    <b:Guid>{34881A65-EA16-4639-9A2D-4E7F37D55DC8}</b:Guid>
    <b:Year>2011</b:Year>
    <b:Month>Junio</b:Month>
    <b:Day>15</b:Day>
    <b:URL>https://diposit.ub.edu/dspace/bitstream/2445/18402/1/T%C3%A9cnicas%20operantes%202011.pdf</b:URL>
    <b:Author>
      <b:Author>
        <b:NameList>
          <b:Person>
            <b:Last>Garcia-Grau</b:Last>
            <b:First>Arturo</b:First>
            <b:Middle>Bados y Eugeni</b:Middle>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57B930-47F4-45CA-BC5E-86BBAB207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10a710-9273-40be-99b8-c91e98a6b38c"/>
    <ds:schemaRef ds:uri="6bb79d28-80c9-4192-b874-25d85d9db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8F5AAA-29E2-4D7C-B8A0-61ECB9B4C4C2}">
  <ds:schemaRefs>
    <ds:schemaRef ds:uri="http://schemas.microsoft.com/office/2006/metadata/properties"/>
    <ds:schemaRef ds:uri="http://schemas.microsoft.com/office/infopath/2007/PartnerControls"/>
    <ds:schemaRef ds:uri="6bb79d28-80c9-4192-b874-25d85d9db259"/>
    <ds:schemaRef ds:uri="5d10a710-9273-40be-99b8-c91e98a6b38c"/>
  </ds:schemaRefs>
</ds:datastoreItem>
</file>

<file path=customXml/itemProps4.xml><?xml version="1.0" encoding="utf-8"?>
<ds:datastoreItem xmlns:ds="http://schemas.openxmlformats.org/officeDocument/2006/customXml" ds:itemID="{165A9622-A9B5-4E9F-A269-CD60E39117DC}">
  <ds:schemaRefs>
    <ds:schemaRef ds:uri="http://schemas.microsoft.com/sharepoint/v3/contenttype/forms"/>
  </ds:schemaRefs>
</ds:datastoreItem>
</file>

<file path=customXml/itemProps5.xml><?xml version="1.0" encoding="utf-8"?>
<ds:datastoreItem xmlns:ds="http://schemas.openxmlformats.org/officeDocument/2006/customXml" ds:itemID="{FDA3A5A7-2A64-4348-81DC-C2276460C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12</Pages>
  <Words>1507</Words>
  <Characters>8293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diferencia entre automata, robot y androide</vt:lpstr>
    </vt:vector>
  </TitlesOfParts>
  <Company>manuel de jesus mañaná Santana</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U02.LAB07</dc:title>
  <dc:subject>Ciencia de Datos II</dc:subject>
  <dc:creator>Manuel De Jesus Mañana Santana</dc:creator>
  <cp:keywords/>
  <dc:description/>
  <cp:lastModifiedBy>Manuel De Jesus Mañana Santana</cp:lastModifiedBy>
  <cp:revision>13</cp:revision>
  <cp:lastPrinted>2026-10-23T22:49:00Z</cp:lastPrinted>
  <dcterms:created xsi:type="dcterms:W3CDTF">2026-10-23T23:10:00Z</dcterms:created>
  <dcterms:modified xsi:type="dcterms:W3CDTF">2026-10-24T15:33:00Z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0x0101007757535DC3339F4CB814A276EF72CA4F</vt:lpwstr>
  </property>
  <property fmtid="{D5CDD505-2E9C-101B-9397-08002B2CF9AE}" pid="3" name="MediaServiceImageTags">
    <vt:lpwstr/>
  </property>
</Properties>
</file>