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52F25">
      <w:pPr>
        <w:spacing w:before="1800"/>
      </w:pPr>
    </w:p>
    <w:p w14:paraId="554E8F4E">
      <w:pPr>
        <w:spacing w:after="160"/>
        <w:ind w:firstLine="2521" w:firstLineChars="700"/>
      </w:pPr>
      <w:r>
        <w:rPr>
          <w:rFonts w:ascii="Calibri" w:hAnsi="Calibri" w:eastAsia="Calibri" w:cs="Calibri"/>
          <w:b/>
          <w:bCs/>
          <w:color w:val="E0A458"/>
          <w:spacing w:val="60"/>
          <w:sz w:val="24"/>
          <w:szCs w:val="24"/>
        </w:rPr>
        <w:t>FINAL PROJECT REPORT</w:t>
      </w:r>
    </w:p>
    <w:p w14:paraId="0952AE6F">
      <w:pPr>
        <w:spacing w:after="100"/>
      </w:pPr>
      <w:r>
        <w:rPr>
          <w:rFonts w:ascii="Calibri" w:hAnsi="Calibri" w:eastAsia="Calibri" w:cs="Calibri"/>
          <w:b/>
          <w:bCs/>
          <w:color w:val="1F3B4D"/>
          <w:sz w:val="68"/>
          <w:szCs w:val="68"/>
        </w:rPr>
        <w:t>SWYNEX Cafe Sales Analytics</w:t>
      </w:r>
    </w:p>
    <w:p w14:paraId="49373495">
      <w:pPr>
        <w:pBdr>
          <w:bottom w:val="single" w:color="E0A458" w:sz="12" w:space="12"/>
        </w:pBdr>
        <w:spacing w:after="400"/>
      </w:pPr>
      <w:r>
        <w:rPr>
          <w:rFonts w:ascii="Calibri" w:hAnsi="Calibri" w:eastAsia="Calibri" w:cs="Calibri"/>
          <w:color w:val="2F6F5E"/>
          <w:sz w:val="30"/>
          <w:szCs w:val="30"/>
        </w:rPr>
        <w:t>End-to-End Data Analytics Project: Data Cleaning, Exploratory Analysis, Interactive Dashboard and Business Insights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371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B176CA4">
            <w:pPr>
              <w:spacing w:before="30" w:after="30"/>
              <w:jc w:val="left"/>
            </w:pPr>
            <w:r>
              <w:rPr>
                <w:rFonts w:ascii="Calibri" w:hAnsi="Calibri" w:eastAsia="Calibri" w:cs="Calibri"/>
                <w:b/>
                <w:bCs/>
                <w:color w:val="FFFFFF"/>
                <w:sz w:val="19"/>
                <w:szCs w:val="19"/>
              </w:rPr>
              <w:t>Project detail</w:t>
            </w:r>
          </w:p>
        </w:tc>
        <w:tc>
          <w:tcPr>
            <w:tcW w:w="68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55DA8B7">
            <w:pPr>
              <w:spacing w:before="30" w:after="30"/>
              <w:jc w:val="left"/>
            </w:pPr>
            <w:r>
              <w:rPr>
                <w:rFonts w:ascii="Calibri" w:hAnsi="Calibri" w:eastAsia="Calibri" w:cs="Calibri"/>
                <w:b/>
                <w:bCs/>
                <w:color w:val="FFFFFF"/>
                <w:sz w:val="19"/>
                <w:szCs w:val="19"/>
              </w:rPr>
              <w:t>Description</w:t>
            </w:r>
          </w:p>
        </w:tc>
      </w:tr>
      <w:tr w14:paraId="510F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CB1BAC7">
            <w:pPr>
              <w:spacing w:before="30" w:after="30"/>
              <w:jc w:val="left"/>
            </w:pPr>
            <w:r>
              <w:rPr>
                <w:rFonts w:ascii="Calibri" w:hAnsi="Calibri" w:eastAsia="Calibri" w:cs="Calibri"/>
                <w:b/>
                <w:bCs/>
                <w:sz w:val="19"/>
                <w:szCs w:val="19"/>
              </w:rPr>
              <w:t>Project title</w:t>
            </w:r>
          </w:p>
        </w:tc>
        <w:tc>
          <w:tcPr>
            <w:tcW w:w="6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55F459E">
            <w:pPr>
              <w:spacing w:before="30" w:after="30"/>
              <w:jc w:val="left"/>
            </w:pPr>
            <w:r>
              <w:rPr>
                <w:rFonts w:ascii="Calibri" w:hAnsi="Calibri" w:eastAsia="Calibri" w:cs="Calibri"/>
                <w:b w:val="0"/>
                <w:bCs w:val="0"/>
                <w:sz w:val="19"/>
                <w:szCs w:val="19"/>
              </w:rPr>
              <w:t>Interactive Cafe Sales Analysis</w:t>
            </w:r>
          </w:p>
        </w:tc>
      </w:tr>
      <w:tr w14:paraId="6CB2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162596D">
            <w:pPr>
              <w:spacing w:before="30" w:after="30"/>
              <w:jc w:val="left"/>
            </w:pPr>
            <w:r>
              <w:rPr>
                <w:rFonts w:ascii="Calibri" w:hAnsi="Calibri" w:eastAsia="Calibri" w:cs="Calibri"/>
                <w:b/>
                <w:bCs/>
                <w:sz w:val="19"/>
                <w:szCs w:val="19"/>
              </w:rPr>
              <w:t>Author</w:t>
            </w:r>
          </w:p>
        </w:tc>
        <w:tc>
          <w:tcPr>
            <w:tcW w:w="6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2FC8B23">
            <w:pPr>
              <w:spacing w:before="30" w:after="30"/>
              <w:jc w:val="left"/>
            </w:pPr>
            <w:r>
              <w:rPr>
                <w:rFonts w:ascii="Calibri" w:hAnsi="Calibri" w:eastAsia="Calibri" w:cs="Calibri"/>
                <w:b w:val="0"/>
                <w:bCs w:val="0"/>
                <w:sz w:val="19"/>
                <w:szCs w:val="19"/>
              </w:rPr>
              <w:t>Pritam Dey</w:t>
            </w:r>
          </w:p>
        </w:tc>
      </w:tr>
      <w:tr w14:paraId="7346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4A1B674">
            <w:pPr>
              <w:spacing w:before="30" w:after="30"/>
              <w:jc w:val="left"/>
            </w:pPr>
            <w:r>
              <w:rPr>
                <w:rFonts w:ascii="Calibri" w:hAnsi="Calibri" w:eastAsia="Calibri" w:cs="Calibri"/>
                <w:b/>
                <w:bCs/>
                <w:sz w:val="19"/>
                <w:szCs w:val="19"/>
              </w:rPr>
              <w:t>Report date</w:t>
            </w:r>
          </w:p>
        </w:tc>
        <w:tc>
          <w:tcPr>
            <w:tcW w:w="6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0B593FE">
            <w:pPr>
              <w:spacing w:before="30" w:after="30"/>
              <w:jc w:val="left"/>
            </w:pPr>
            <w:r>
              <w:rPr>
                <w:rFonts w:ascii="Calibri" w:hAnsi="Calibri" w:eastAsia="Calibri" w:cs="Calibri"/>
                <w:b w:val="0"/>
                <w:bCs w:val="0"/>
                <w:sz w:val="19"/>
                <w:szCs w:val="19"/>
              </w:rPr>
              <w:t>September 30, 2026</w:t>
            </w:r>
          </w:p>
        </w:tc>
      </w:tr>
      <w:tr w14:paraId="461D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D4CD84F">
            <w:pPr>
              <w:spacing w:before="30" w:after="30"/>
              <w:jc w:val="left"/>
            </w:pPr>
            <w:r>
              <w:rPr>
                <w:rFonts w:ascii="Calibri" w:hAnsi="Calibri" w:eastAsia="Calibri" w:cs="Calibri"/>
                <w:b/>
                <w:bCs/>
                <w:sz w:val="19"/>
                <w:szCs w:val="19"/>
              </w:rPr>
              <w:t>Dataset</w:t>
            </w:r>
          </w:p>
        </w:tc>
        <w:tc>
          <w:tcPr>
            <w:tcW w:w="6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141468D">
            <w:pPr>
              <w:spacing w:before="30" w:after="30"/>
              <w:jc w:val="left"/>
            </w:pPr>
            <w:r>
              <w:rPr>
                <w:rFonts w:ascii="Calibri" w:hAnsi="Calibri" w:eastAsia="Calibri" w:cs="Calibri"/>
                <w:b w:val="0"/>
                <w:bCs w:val="0"/>
                <w:sz w:val="19"/>
                <w:szCs w:val="19"/>
              </w:rPr>
              <w:t>Cafe sales transactions, 10,000 records, 1 January 2023 to 31 December 2023</w:t>
            </w:r>
          </w:p>
        </w:tc>
      </w:tr>
      <w:tr w14:paraId="02FA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72335CE">
            <w:pPr>
              <w:spacing w:before="30" w:after="30"/>
              <w:jc w:val="left"/>
            </w:pPr>
            <w:r>
              <w:rPr>
                <w:rFonts w:ascii="Calibri" w:hAnsi="Calibri" w:eastAsia="Calibri" w:cs="Calibri"/>
                <w:b/>
                <w:bCs/>
                <w:sz w:val="19"/>
                <w:szCs w:val="19"/>
              </w:rPr>
              <w:t>Tools used</w:t>
            </w:r>
          </w:p>
        </w:tc>
        <w:tc>
          <w:tcPr>
            <w:tcW w:w="6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08222FB">
            <w:pPr>
              <w:spacing w:before="30" w:after="30"/>
              <w:jc w:val="left"/>
            </w:pPr>
            <w:r>
              <w:rPr>
                <w:rFonts w:ascii="Calibri" w:hAnsi="Calibri" w:eastAsia="Calibri" w:cs="Calibri"/>
                <w:b w:val="0"/>
                <w:bCs w:val="0"/>
                <w:sz w:val="19"/>
                <w:szCs w:val="19"/>
              </w:rPr>
              <w:t>Python (Pandas, NumPy) on Google Colab; Microsoft Excel (Pivot Tables, Charts, Slicers); Microsoft Power BI (DAX measures, interactive report)</w:t>
            </w:r>
          </w:p>
        </w:tc>
      </w:tr>
      <w:tr w14:paraId="1B05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430110D">
            <w:pPr>
              <w:spacing w:before="30" w:after="30"/>
              <w:jc w:val="left"/>
            </w:pPr>
            <w:r>
              <w:rPr>
                <w:rFonts w:ascii="Calibri" w:hAnsi="Calibri" w:eastAsia="Calibri" w:cs="Calibri"/>
                <w:b/>
                <w:bCs/>
                <w:sz w:val="19"/>
                <w:szCs w:val="19"/>
              </w:rPr>
              <w:t>Deliverables</w:t>
            </w:r>
          </w:p>
        </w:tc>
        <w:tc>
          <w:tcPr>
            <w:tcW w:w="6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5FECA5C">
            <w:pPr>
              <w:spacing w:before="30" w:after="30"/>
              <w:jc w:val="left"/>
            </w:pPr>
            <w:r>
              <w:rPr>
                <w:rFonts w:ascii="Calibri" w:hAnsi="Calibri" w:eastAsia="Calibri" w:cs="Calibri"/>
                <w:b w:val="0"/>
                <w:bCs w:val="0"/>
                <w:sz w:val="19"/>
                <w:szCs w:val="19"/>
              </w:rPr>
              <w:t>Cleaned dataset, Cleaning notebook, Excel EDA workbook, Power BI dashboard (.pbix), Dashboard README, this report</w:t>
            </w:r>
          </w:p>
        </w:tc>
      </w:tr>
    </w:tbl>
    <w:p w14:paraId="6F6435E3">
      <w:r>
        <w:br w:type="page"/>
      </w:r>
    </w:p>
    <w:p w14:paraId="31FE1B18">
      <w:pPr>
        <w:spacing w:after="200"/>
      </w:pPr>
      <w:r>
        <w:rPr>
          <w:rFonts w:ascii="Calibri" w:hAnsi="Calibri" w:eastAsia="Calibri" w:cs="Calibri"/>
          <w:b/>
          <w:bCs/>
          <w:color w:val="2F6F5E"/>
          <w:sz w:val="36"/>
          <w:szCs w:val="36"/>
        </w:rPr>
        <w:t>Table of Contents</w:t>
      </w:r>
    </w:p>
    <w:p w14:paraId="6F52C179">
      <w:pPr>
        <w:pBdr>
          <w:bottom w:val="single" w:color="E2E8E5" w:sz="4" w:space="4"/>
        </w:pBdr>
        <w:spacing w:after="110"/>
      </w:pPr>
      <w:r>
        <w:rPr>
          <w:rFonts w:ascii="Calibri" w:hAnsi="Calibri" w:eastAsia="Calibri" w:cs="Calibri"/>
          <w:b/>
          <w:bCs/>
          <w:color w:val="2F6F5E"/>
          <w:sz w:val="24"/>
          <w:szCs w:val="24"/>
        </w:rPr>
        <w:t xml:space="preserve">1.  </w:t>
      </w:r>
      <w:r>
        <w:rPr>
          <w:rFonts w:ascii="Calibri" w:hAnsi="Calibri" w:eastAsia="Calibri" w:cs="Calibri"/>
          <w:sz w:val="24"/>
          <w:szCs w:val="24"/>
        </w:rPr>
        <w:t>Executive Summary</w:t>
      </w:r>
    </w:p>
    <w:p w14:paraId="01CF3563">
      <w:pPr>
        <w:pBdr>
          <w:bottom w:val="single" w:color="E2E8E5" w:sz="4" w:space="4"/>
        </w:pBdr>
        <w:spacing w:after="110"/>
      </w:pPr>
      <w:r>
        <w:rPr>
          <w:rFonts w:ascii="Calibri" w:hAnsi="Calibri" w:eastAsia="Calibri" w:cs="Calibri"/>
          <w:b/>
          <w:bCs/>
          <w:color w:val="2F6F5E"/>
          <w:sz w:val="24"/>
          <w:szCs w:val="24"/>
        </w:rPr>
        <w:t xml:space="preserve">2.  </w:t>
      </w:r>
      <w:r>
        <w:rPr>
          <w:rFonts w:ascii="Calibri" w:hAnsi="Calibri" w:eastAsia="Calibri" w:cs="Calibri"/>
          <w:sz w:val="24"/>
          <w:szCs w:val="24"/>
        </w:rPr>
        <w:t>Problem Statement and Objectives</w:t>
      </w:r>
    </w:p>
    <w:p w14:paraId="0D60CD37">
      <w:pPr>
        <w:pBdr>
          <w:bottom w:val="single" w:color="E2E8E5" w:sz="4" w:space="4"/>
        </w:pBdr>
        <w:spacing w:after="110"/>
      </w:pPr>
      <w:r>
        <w:rPr>
          <w:rFonts w:ascii="Calibri" w:hAnsi="Calibri" w:eastAsia="Calibri" w:cs="Calibri"/>
          <w:b/>
          <w:bCs/>
          <w:color w:val="2F6F5E"/>
          <w:sz w:val="24"/>
          <w:szCs w:val="24"/>
        </w:rPr>
        <w:t xml:space="preserve">3.  </w:t>
      </w:r>
      <w:r>
        <w:rPr>
          <w:rFonts w:ascii="Calibri" w:hAnsi="Calibri" w:eastAsia="Calibri" w:cs="Calibri"/>
          <w:sz w:val="24"/>
          <w:szCs w:val="24"/>
        </w:rPr>
        <w:t>Project Scope, Tools and Workflow</w:t>
      </w:r>
    </w:p>
    <w:p w14:paraId="774165D8">
      <w:pPr>
        <w:pBdr>
          <w:bottom w:val="single" w:color="E2E8E5" w:sz="4" w:space="4"/>
        </w:pBdr>
        <w:spacing w:after="110"/>
      </w:pPr>
      <w:r>
        <w:rPr>
          <w:rFonts w:ascii="Calibri" w:hAnsi="Calibri" w:eastAsia="Calibri" w:cs="Calibri"/>
          <w:b/>
          <w:bCs/>
          <w:color w:val="2F6F5E"/>
          <w:sz w:val="24"/>
          <w:szCs w:val="24"/>
        </w:rPr>
        <w:t xml:space="preserve">4.  </w:t>
      </w:r>
      <w:r>
        <w:rPr>
          <w:rFonts w:ascii="Calibri" w:hAnsi="Calibri" w:eastAsia="Calibri" w:cs="Calibri"/>
          <w:sz w:val="24"/>
          <w:szCs w:val="24"/>
        </w:rPr>
        <w:t>Dataset Information</w:t>
      </w:r>
    </w:p>
    <w:p w14:paraId="65A70579">
      <w:pPr>
        <w:pBdr>
          <w:bottom w:val="single" w:color="E2E8E5" w:sz="4" w:space="4"/>
        </w:pBdr>
        <w:spacing w:after="110"/>
      </w:pPr>
      <w:r>
        <w:rPr>
          <w:rFonts w:ascii="Calibri" w:hAnsi="Calibri" w:eastAsia="Calibri" w:cs="Calibri"/>
          <w:b/>
          <w:bCs/>
          <w:color w:val="2F6F5E"/>
          <w:sz w:val="24"/>
          <w:szCs w:val="24"/>
        </w:rPr>
        <w:t xml:space="preserve">5.  </w:t>
      </w:r>
      <w:r>
        <w:rPr>
          <w:rFonts w:ascii="Calibri" w:hAnsi="Calibri" w:eastAsia="Calibri" w:cs="Calibri"/>
          <w:sz w:val="24"/>
          <w:szCs w:val="24"/>
        </w:rPr>
        <w:t>Data Cleaning and Preparation</w:t>
      </w:r>
    </w:p>
    <w:p w14:paraId="18E412E5">
      <w:pPr>
        <w:pBdr>
          <w:bottom w:val="single" w:color="E2E8E5" w:sz="4" w:space="4"/>
        </w:pBdr>
        <w:spacing w:after="110"/>
      </w:pPr>
      <w:r>
        <w:rPr>
          <w:rFonts w:ascii="Calibri" w:hAnsi="Calibri" w:eastAsia="Calibri" w:cs="Calibri"/>
          <w:b/>
          <w:bCs/>
          <w:color w:val="2F6F5E"/>
          <w:sz w:val="24"/>
          <w:szCs w:val="24"/>
        </w:rPr>
        <w:t xml:space="preserve">6.  </w:t>
      </w:r>
      <w:r>
        <w:rPr>
          <w:rFonts w:ascii="Calibri" w:hAnsi="Calibri" w:eastAsia="Calibri" w:cs="Calibri"/>
          <w:sz w:val="24"/>
          <w:szCs w:val="24"/>
        </w:rPr>
        <w:t>Exploratory Data Analysis (Excel)</w:t>
      </w:r>
    </w:p>
    <w:p w14:paraId="042FC40D">
      <w:pPr>
        <w:pBdr>
          <w:bottom w:val="single" w:color="E2E8E5" w:sz="4" w:space="4"/>
        </w:pBdr>
        <w:spacing w:after="110"/>
      </w:pPr>
      <w:r>
        <w:rPr>
          <w:rFonts w:ascii="Calibri" w:hAnsi="Calibri" w:eastAsia="Calibri" w:cs="Calibri"/>
          <w:b/>
          <w:bCs/>
          <w:color w:val="2F6F5E"/>
          <w:sz w:val="24"/>
          <w:szCs w:val="24"/>
        </w:rPr>
        <w:t xml:space="preserve">7.  </w:t>
      </w:r>
      <w:r>
        <w:rPr>
          <w:rFonts w:ascii="Calibri" w:hAnsi="Calibri" w:eastAsia="Calibri" w:cs="Calibri"/>
          <w:sz w:val="24"/>
          <w:szCs w:val="24"/>
        </w:rPr>
        <w:t>Interactive Dashboard (Power BI)</w:t>
      </w:r>
    </w:p>
    <w:p w14:paraId="5F2B837C">
      <w:pPr>
        <w:pBdr>
          <w:bottom w:val="single" w:color="E2E8E5" w:sz="4" w:space="4"/>
        </w:pBdr>
        <w:spacing w:after="110"/>
      </w:pPr>
      <w:r>
        <w:rPr>
          <w:rFonts w:ascii="Calibri" w:hAnsi="Calibri" w:eastAsia="Calibri" w:cs="Calibri"/>
          <w:b/>
          <w:bCs/>
          <w:color w:val="2F6F5E"/>
          <w:sz w:val="24"/>
          <w:szCs w:val="24"/>
        </w:rPr>
        <w:t xml:space="preserve">8.  </w:t>
      </w:r>
      <w:r>
        <w:rPr>
          <w:rFonts w:ascii="Calibri" w:hAnsi="Calibri" w:eastAsia="Calibri" w:cs="Calibri"/>
          <w:sz w:val="24"/>
          <w:szCs w:val="24"/>
        </w:rPr>
        <w:t>Key Business Insights</w:t>
      </w:r>
    </w:p>
    <w:p w14:paraId="75B1F3EC">
      <w:pPr>
        <w:pBdr>
          <w:bottom w:val="single" w:color="E2E8E5" w:sz="4" w:space="4"/>
        </w:pBdr>
        <w:spacing w:after="110"/>
      </w:pPr>
      <w:r>
        <w:rPr>
          <w:rFonts w:ascii="Calibri" w:hAnsi="Calibri" w:eastAsia="Calibri" w:cs="Calibri"/>
          <w:b/>
          <w:bCs/>
          <w:color w:val="2F6F5E"/>
          <w:sz w:val="24"/>
          <w:szCs w:val="24"/>
        </w:rPr>
        <w:t xml:space="preserve">9.  </w:t>
      </w:r>
      <w:r>
        <w:rPr>
          <w:rFonts w:ascii="Calibri" w:hAnsi="Calibri" w:eastAsia="Calibri" w:cs="Calibri"/>
          <w:sz w:val="24"/>
          <w:szCs w:val="24"/>
        </w:rPr>
        <w:t>Data Validation Review</w:t>
      </w:r>
    </w:p>
    <w:p w14:paraId="06D80392">
      <w:pPr>
        <w:pBdr>
          <w:bottom w:val="single" w:color="E2E8E5" w:sz="4" w:space="4"/>
        </w:pBdr>
        <w:spacing w:after="110"/>
      </w:pPr>
      <w:r>
        <w:rPr>
          <w:rFonts w:ascii="Calibri" w:hAnsi="Calibri" w:eastAsia="Calibri" w:cs="Calibri"/>
          <w:b/>
          <w:bCs/>
          <w:color w:val="2F6F5E"/>
          <w:sz w:val="24"/>
          <w:szCs w:val="24"/>
        </w:rPr>
        <w:t xml:space="preserve">10.  </w:t>
      </w:r>
      <w:r>
        <w:rPr>
          <w:rFonts w:ascii="Calibri" w:hAnsi="Calibri" w:eastAsia="Calibri" w:cs="Calibri"/>
          <w:sz w:val="24"/>
          <w:szCs w:val="24"/>
        </w:rPr>
        <w:t>Business Recommendations</w:t>
      </w:r>
    </w:p>
    <w:p w14:paraId="6340DE58">
      <w:pPr>
        <w:pBdr>
          <w:bottom w:val="single" w:color="E2E8E5" w:sz="4" w:space="4"/>
        </w:pBdr>
        <w:spacing w:after="110"/>
      </w:pPr>
      <w:r>
        <w:rPr>
          <w:rFonts w:ascii="Calibri" w:hAnsi="Calibri" w:eastAsia="Calibri" w:cs="Calibri"/>
          <w:b/>
          <w:bCs/>
          <w:color w:val="2F6F5E"/>
          <w:sz w:val="24"/>
          <w:szCs w:val="24"/>
        </w:rPr>
        <w:t xml:space="preserve">11.  </w:t>
      </w:r>
      <w:r>
        <w:rPr>
          <w:rFonts w:ascii="Calibri" w:hAnsi="Calibri" w:eastAsia="Calibri" w:cs="Calibri"/>
          <w:sz w:val="24"/>
          <w:szCs w:val="24"/>
        </w:rPr>
        <w:t>Limitations and Assumptions</w:t>
      </w:r>
    </w:p>
    <w:p w14:paraId="5096E5D3">
      <w:pPr>
        <w:pBdr>
          <w:bottom w:val="single" w:color="E2E8E5" w:sz="4" w:space="4"/>
        </w:pBdr>
        <w:spacing w:after="110"/>
      </w:pPr>
      <w:r>
        <w:rPr>
          <w:rFonts w:ascii="Calibri" w:hAnsi="Calibri" w:eastAsia="Calibri" w:cs="Calibri"/>
          <w:b/>
          <w:bCs/>
          <w:color w:val="2F6F5E"/>
          <w:sz w:val="24"/>
          <w:szCs w:val="24"/>
        </w:rPr>
        <w:t xml:space="preserve">12.  </w:t>
      </w:r>
      <w:r>
        <w:rPr>
          <w:rFonts w:ascii="Calibri" w:hAnsi="Calibri" w:eastAsia="Calibri" w:cs="Calibri"/>
          <w:sz w:val="24"/>
          <w:szCs w:val="24"/>
        </w:rPr>
        <w:t>Conclusion</w:t>
      </w:r>
    </w:p>
    <w:p w14:paraId="57909001">
      <w:pPr>
        <w:pBdr>
          <w:bottom w:val="single" w:color="E2E8E5" w:sz="4" w:space="4"/>
        </w:pBdr>
        <w:spacing w:after="110"/>
      </w:pPr>
      <w:r>
        <w:rPr>
          <w:rFonts w:ascii="Calibri" w:hAnsi="Calibri" w:eastAsia="Calibri" w:cs="Calibri"/>
          <w:sz w:val="24"/>
          <w:szCs w:val="24"/>
        </w:rPr>
        <w:t>Appendix A: Key Cleaning Code</w:t>
      </w:r>
    </w:p>
    <w:p w14:paraId="69CC00BE">
      <w:pPr>
        <w:pBdr>
          <w:bottom w:val="single" w:color="E2E8E5" w:sz="4" w:space="4"/>
        </w:pBdr>
        <w:spacing w:after="110"/>
      </w:pPr>
      <w:r>
        <w:rPr>
          <w:rFonts w:ascii="Calibri" w:hAnsi="Calibri" w:eastAsia="Calibri" w:cs="Calibri"/>
          <w:sz w:val="24"/>
          <w:szCs w:val="24"/>
        </w:rPr>
        <w:t>Appendix B: Glossary</w:t>
      </w:r>
    </w:p>
    <w:p w14:paraId="281F12EE">
      <w:pPr>
        <w:pBdr>
          <w:bottom w:val="single" w:color="E2E8E5" w:sz="4" w:space="4"/>
        </w:pBdr>
        <w:spacing w:after="110"/>
      </w:pPr>
      <w:r>
        <w:rPr>
          <w:rFonts w:ascii="Calibri" w:hAnsi="Calibri" w:eastAsia="Calibri" w:cs="Calibri"/>
          <w:sz w:val="24"/>
          <w:szCs w:val="24"/>
        </w:rPr>
        <w:t>Appendix C: Author and Verification</w:t>
      </w:r>
    </w:p>
    <w:p w14:paraId="160C86AA">
      <w:pPr>
        <w:pStyle w:val="2"/>
        <w:pageBreakBefore/>
      </w:pPr>
      <w:r>
        <w:rPr>
          <w:rFonts w:ascii="Calibri" w:hAnsi="Calibri" w:eastAsia="Calibri" w:cs="Calibri"/>
        </w:rPr>
        <w:t>1. Executive Summary</w:t>
      </w:r>
    </w:p>
    <w:p w14:paraId="6A8CFFA7">
      <w:pPr>
        <w:spacing w:before="0" w:after="120" w:line="276" w:lineRule="auto"/>
      </w:pPr>
      <w:r>
        <w:rPr>
          <w:rFonts w:ascii="Calibri" w:hAnsi="Calibri" w:eastAsia="Calibri" w:cs="Calibri"/>
          <w:sz w:val="22"/>
          <w:szCs w:val="22"/>
        </w:rPr>
        <w:t>SWYNEX is an end-to-end analytics project built on a cafe sales dataset of 10,000 transactions recorded across the 2023 calendar year. The raw file was deliberately "dirty": placeholders such as ERROR and UNKNOWN, blank cells, and inconsistent data types were spread across every analytical column. The project takes this raw data through a complete analytics workflow: profiling and cleaning in Python, exploratory analysis in Excel, an interactive three-page dashboard in Power BI, and a set of quantified business insights for management.</w:t>
      </w:r>
    </w:p>
    <w:p w14:paraId="22E601F3">
      <w:pPr>
        <w:spacing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0815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FFFFFF" w:sz="12" w:space="0"/>
              <w:left w:val="single" w:color="FFFFFF" w:sz="12" w:space="0"/>
              <w:bottom w:val="single" w:color="FFFFFF" w:sz="12" w:space="0"/>
              <w:right w:val="single" w:color="FFFFFF" w:sz="12" w:space="0"/>
            </w:tcBorders>
            <w:shd w:val="clear" w:color="auto" w:fill="2F6F5E"/>
            <w:tcMar>
              <w:top w:w="120" w:type="dxa"/>
              <w:left w:w="80" w:type="dxa"/>
              <w:bottom w:w="120" w:type="dxa"/>
              <w:right w:w="80" w:type="dxa"/>
            </w:tcMar>
          </w:tcPr>
          <w:p w14:paraId="00C76512">
            <w:pPr>
              <w:spacing w:after="20"/>
              <w:jc w:val="center"/>
            </w:pPr>
            <w:r>
              <w:rPr>
                <w:rFonts w:ascii="Calibri" w:hAnsi="Calibri" w:eastAsia="Calibri" w:cs="Calibri"/>
                <w:b/>
                <w:bCs/>
                <w:color w:val="FFFFFF"/>
                <w:sz w:val="30"/>
                <w:szCs w:val="30"/>
              </w:rPr>
              <w:t>$89,290.50</w:t>
            </w:r>
          </w:p>
          <w:p w14:paraId="2B626F46">
            <w:pPr>
              <w:jc w:val="center"/>
            </w:pPr>
            <w:r>
              <w:rPr>
                <w:rFonts w:ascii="Calibri" w:hAnsi="Calibri" w:eastAsia="Calibri" w:cs="Calibri"/>
                <w:color w:val="DDEBE6"/>
                <w:sz w:val="16"/>
                <w:szCs w:val="16"/>
              </w:rPr>
              <w:t>Total Revenue</w:t>
            </w:r>
          </w:p>
        </w:tc>
        <w:tc>
          <w:tcPr>
            <w:tcW w:w="1805" w:type="dxa"/>
            <w:tcBorders>
              <w:top w:val="single" w:color="FFFFFF" w:sz="12" w:space="0"/>
              <w:left w:val="single" w:color="FFFFFF" w:sz="12" w:space="0"/>
              <w:bottom w:val="single" w:color="FFFFFF" w:sz="12" w:space="0"/>
              <w:right w:val="single" w:color="FFFFFF" w:sz="12" w:space="0"/>
            </w:tcBorders>
            <w:shd w:val="clear" w:color="auto" w:fill="2F6F5E"/>
            <w:tcMar>
              <w:top w:w="120" w:type="dxa"/>
              <w:left w:w="80" w:type="dxa"/>
              <w:bottom w:w="120" w:type="dxa"/>
              <w:right w:w="80" w:type="dxa"/>
            </w:tcMar>
          </w:tcPr>
          <w:p w14:paraId="09131A50">
            <w:pPr>
              <w:spacing w:after="20"/>
              <w:jc w:val="center"/>
            </w:pPr>
            <w:r>
              <w:rPr>
                <w:rFonts w:ascii="Calibri" w:hAnsi="Calibri" w:eastAsia="Calibri" w:cs="Calibri"/>
                <w:b/>
                <w:bCs/>
                <w:color w:val="FFFFFF"/>
                <w:sz w:val="30"/>
                <w:szCs w:val="30"/>
              </w:rPr>
              <w:t>10,000</w:t>
            </w:r>
          </w:p>
          <w:p w14:paraId="02C06325">
            <w:pPr>
              <w:jc w:val="center"/>
            </w:pPr>
            <w:r>
              <w:rPr>
                <w:rFonts w:ascii="Calibri" w:hAnsi="Calibri" w:eastAsia="Calibri" w:cs="Calibri"/>
                <w:color w:val="DDEBE6"/>
                <w:sz w:val="16"/>
                <w:szCs w:val="16"/>
              </w:rPr>
              <w:t>Transactions</w:t>
            </w:r>
          </w:p>
        </w:tc>
        <w:tc>
          <w:tcPr>
            <w:tcW w:w="1805" w:type="dxa"/>
            <w:tcBorders>
              <w:top w:val="single" w:color="FFFFFF" w:sz="12" w:space="0"/>
              <w:left w:val="single" w:color="FFFFFF" w:sz="12" w:space="0"/>
              <w:bottom w:val="single" w:color="FFFFFF" w:sz="12" w:space="0"/>
              <w:right w:val="single" w:color="FFFFFF" w:sz="12" w:space="0"/>
            </w:tcBorders>
            <w:shd w:val="clear" w:color="auto" w:fill="2F6F5E"/>
            <w:tcMar>
              <w:top w:w="120" w:type="dxa"/>
              <w:left w:w="80" w:type="dxa"/>
              <w:bottom w:w="120" w:type="dxa"/>
              <w:right w:w="80" w:type="dxa"/>
            </w:tcMar>
          </w:tcPr>
          <w:p w14:paraId="2FD091A3">
            <w:pPr>
              <w:spacing w:after="20"/>
              <w:jc w:val="center"/>
            </w:pPr>
            <w:r>
              <w:rPr>
                <w:rFonts w:ascii="Calibri" w:hAnsi="Calibri" w:eastAsia="Calibri" w:cs="Calibri"/>
                <w:b/>
                <w:bCs/>
                <w:color w:val="FFFFFF"/>
                <w:sz w:val="30"/>
                <w:szCs w:val="30"/>
              </w:rPr>
              <w:t>30,271</w:t>
            </w:r>
          </w:p>
          <w:p w14:paraId="2E4B9A7C">
            <w:pPr>
              <w:jc w:val="center"/>
            </w:pPr>
            <w:r>
              <w:rPr>
                <w:rFonts w:ascii="Calibri" w:hAnsi="Calibri" w:eastAsia="Calibri" w:cs="Calibri"/>
                <w:color w:val="DDEBE6"/>
                <w:sz w:val="16"/>
                <w:szCs w:val="16"/>
              </w:rPr>
              <w:t>Units Sold</w:t>
            </w:r>
          </w:p>
        </w:tc>
        <w:tc>
          <w:tcPr>
            <w:tcW w:w="1805" w:type="dxa"/>
            <w:tcBorders>
              <w:top w:val="single" w:color="FFFFFF" w:sz="12" w:space="0"/>
              <w:left w:val="single" w:color="FFFFFF" w:sz="12" w:space="0"/>
              <w:bottom w:val="single" w:color="FFFFFF" w:sz="12" w:space="0"/>
              <w:right w:val="single" w:color="FFFFFF" w:sz="12" w:space="0"/>
            </w:tcBorders>
            <w:shd w:val="clear" w:color="auto" w:fill="2F6F5E"/>
            <w:tcMar>
              <w:top w:w="120" w:type="dxa"/>
              <w:left w:w="80" w:type="dxa"/>
              <w:bottom w:w="120" w:type="dxa"/>
              <w:right w:w="80" w:type="dxa"/>
            </w:tcMar>
          </w:tcPr>
          <w:p w14:paraId="099A8BD4">
            <w:pPr>
              <w:spacing w:after="20"/>
              <w:jc w:val="center"/>
            </w:pPr>
            <w:r>
              <w:rPr>
                <w:rFonts w:ascii="Calibri" w:hAnsi="Calibri" w:eastAsia="Calibri" w:cs="Calibri"/>
                <w:b/>
                <w:bCs/>
                <w:color w:val="FFFFFF"/>
                <w:sz w:val="30"/>
                <w:szCs w:val="30"/>
              </w:rPr>
              <w:t>$8.93</w:t>
            </w:r>
          </w:p>
          <w:p w14:paraId="3FFCCD2C">
            <w:pPr>
              <w:jc w:val="center"/>
            </w:pPr>
            <w:r>
              <w:rPr>
                <w:rFonts w:ascii="Calibri" w:hAnsi="Calibri" w:eastAsia="Calibri" w:cs="Calibri"/>
                <w:color w:val="DDEBE6"/>
                <w:sz w:val="16"/>
                <w:szCs w:val="16"/>
              </w:rPr>
              <w:t>Avg Transaction</w:t>
            </w:r>
          </w:p>
        </w:tc>
        <w:tc>
          <w:tcPr>
            <w:tcW w:w="1806" w:type="dxa"/>
            <w:tcBorders>
              <w:top w:val="single" w:color="FFFFFF" w:sz="12" w:space="0"/>
              <w:left w:val="single" w:color="FFFFFF" w:sz="12" w:space="0"/>
              <w:bottom w:val="single" w:color="FFFFFF" w:sz="12" w:space="0"/>
              <w:right w:val="single" w:color="FFFFFF" w:sz="12" w:space="0"/>
            </w:tcBorders>
            <w:shd w:val="clear" w:color="auto" w:fill="2F6F5E"/>
            <w:tcMar>
              <w:top w:w="120" w:type="dxa"/>
              <w:left w:w="80" w:type="dxa"/>
              <w:bottom w:w="120" w:type="dxa"/>
              <w:right w:w="80" w:type="dxa"/>
            </w:tcMar>
          </w:tcPr>
          <w:p w14:paraId="1225B15C">
            <w:pPr>
              <w:spacing w:after="20"/>
              <w:jc w:val="center"/>
            </w:pPr>
            <w:r>
              <w:rPr>
                <w:rFonts w:ascii="Calibri" w:hAnsi="Calibri" w:eastAsia="Calibri" w:cs="Calibri"/>
                <w:b/>
                <w:bCs/>
                <w:color w:val="FFFFFF"/>
                <w:sz w:val="30"/>
                <w:szCs w:val="30"/>
              </w:rPr>
              <w:t>3.03</w:t>
            </w:r>
          </w:p>
          <w:p w14:paraId="243A6180">
            <w:pPr>
              <w:jc w:val="center"/>
            </w:pPr>
            <w:r>
              <w:rPr>
                <w:rFonts w:ascii="Calibri" w:hAnsi="Calibri" w:eastAsia="Calibri" w:cs="Calibri"/>
                <w:color w:val="DDEBE6"/>
                <w:sz w:val="16"/>
                <w:szCs w:val="16"/>
              </w:rPr>
              <w:t>Avg Qty / Transaction</w:t>
            </w:r>
          </w:p>
        </w:tc>
      </w:tr>
    </w:tbl>
    <w:p w14:paraId="64F54FED">
      <w:pPr>
        <w:spacing w:after="160"/>
      </w:pPr>
    </w:p>
    <w:p w14:paraId="7708FCDF">
      <w:pPr>
        <w:pStyle w:val="4"/>
      </w:pPr>
      <w:r>
        <w:rPr>
          <w:rFonts w:ascii="Calibri" w:hAnsi="Calibri" w:eastAsia="Calibri" w:cs="Calibri"/>
        </w:rPr>
        <w:t>Headline findings as reported in the dashboard</w:t>
      </w:r>
    </w:p>
    <w:p w14:paraId="0ED4CB31">
      <w:pPr>
        <w:pStyle w:val="16"/>
        <w:numPr>
          <w:ilvl w:val="0"/>
          <w:numId w:val="1"/>
        </w:numPr>
        <w:spacing w:after="70" w:line="264" w:lineRule="auto"/>
      </w:pPr>
      <w:r>
        <w:rPr>
          <w:rFonts w:ascii="Calibri" w:hAnsi="Calibri" w:eastAsia="Calibri" w:cs="Calibri"/>
          <w:b/>
          <w:bCs/>
          <w:sz w:val="22"/>
          <w:szCs w:val="22"/>
        </w:rPr>
        <w:t>Juice</w:t>
      </w:r>
      <w:r>
        <w:rPr>
          <w:rFonts w:ascii="Calibri" w:hAnsi="Calibri" w:eastAsia="Calibri" w:cs="Calibri"/>
          <w:sz w:val="22"/>
          <w:szCs w:val="22"/>
        </w:rPr>
        <w:t xml:space="preserve"> is the largest revenue product ($19,075.50, 21.36% of revenue) and the highest-volume product (6,435 units).</w:t>
      </w:r>
    </w:p>
    <w:p w14:paraId="4063264A">
      <w:pPr>
        <w:pStyle w:val="16"/>
        <w:numPr>
          <w:ilvl w:val="0"/>
          <w:numId w:val="1"/>
        </w:numPr>
        <w:spacing w:after="70" w:line="264" w:lineRule="auto"/>
      </w:pPr>
      <w:r>
        <w:rPr>
          <w:rFonts w:ascii="Calibri" w:hAnsi="Calibri" w:eastAsia="Calibri" w:cs="Calibri"/>
          <w:b/>
          <w:bCs/>
          <w:sz w:val="22"/>
          <w:szCs w:val="22"/>
        </w:rPr>
        <w:t>Four products</w:t>
      </w:r>
      <w:r>
        <w:rPr>
          <w:rFonts w:ascii="Calibri" w:hAnsi="Calibri" w:eastAsia="Calibri" w:cs="Calibri"/>
          <w:sz w:val="22"/>
          <w:szCs w:val="22"/>
        </w:rPr>
        <w:t xml:space="preserve"> (Juice, Salad, Sandwich, Smoothie) contribute about </w:t>
      </w:r>
      <w:r>
        <w:rPr>
          <w:rFonts w:ascii="Calibri" w:hAnsi="Calibri" w:eastAsia="Calibri" w:cs="Calibri"/>
          <w:b/>
          <w:bCs/>
          <w:sz w:val="22"/>
          <w:szCs w:val="22"/>
        </w:rPr>
        <w:t>71.16%</w:t>
      </w:r>
      <w:r>
        <w:rPr>
          <w:rFonts w:ascii="Calibri" w:hAnsi="Calibri" w:eastAsia="Calibri" w:cs="Calibri"/>
          <w:sz w:val="22"/>
          <w:szCs w:val="22"/>
        </w:rPr>
        <w:t xml:space="preserve"> of total revenue.</w:t>
      </w:r>
    </w:p>
    <w:p w14:paraId="562F2618">
      <w:pPr>
        <w:pStyle w:val="16"/>
        <w:numPr>
          <w:ilvl w:val="0"/>
          <w:numId w:val="1"/>
        </w:numPr>
        <w:spacing w:after="70" w:line="264" w:lineRule="auto"/>
      </w:pPr>
      <w:r>
        <w:rPr>
          <w:rFonts w:ascii="Calibri" w:hAnsi="Calibri" w:eastAsia="Calibri" w:cs="Calibri"/>
          <w:b/>
          <w:bCs/>
          <w:sz w:val="22"/>
          <w:szCs w:val="22"/>
        </w:rPr>
        <w:t>Digital Wallet</w:t>
      </w:r>
      <w:r>
        <w:rPr>
          <w:rFonts w:ascii="Calibri" w:hAnsi="Calibri" w:eastAsia="Calibri" w:cs="Calibri"/>
          <w:sz w:val="22"/>
          <w:szCs w:val="22"/>
        </w:rPr>
        <w:t xml:space="preserve"> is the leading payment method ($48,354; 54.15% of revenue).</w:t>
      </w:r>
    </w:p>
    <w:p w14:paraId="0684EFFB">
      <w:pPr>
        <w:pStyle w:val="16"/>
        <w:numPr>
          <w:ilvl w:val="0"/>
          <w:numId w:val="1"/>
        </w:numPr>
        <w:spacing w:after="70" w:line="264" w:lineRule="auto"/>
      </w:pPr>
      <w:r>
        <w:rPr>
          <w:rFonts w:ascii="Calibri" w:hAnsi="Calibri" w:eastAsia="Calibri" w:cs="Calibri"/>
          <w:b/>
          <w:bCs/>
          <w:sz w:val="22"/>
          <w:szCs w:val="22"/>
        </w:rPr>
        <w:t>Takeaway</w:t>
      </w:r>
      <w:r>
        <w:rPr>
          <w:rFonts w:ascii="Calibri" w:hAnsi="Calibri" w:eastAsia="Calibri" w:cs="Calibri"/>
          <w:sz w:val="22"/>
          <w:szCs w:val="22"/>
        </w:rPr>
        <w:t xml:space="preserve"> is the leading channel ($62,039; 69.48% of revenue; 6,983 transactions).</w:t>
      </w:r>
    </w:p>
    <w:p w14:paraId="3A918F78">
      <w:pPr>
        <w:pStyle w:val="16"/>
        <w:numPr>
          <w:ilvl w:val="0"/>
          <w:numId w:val="1"/>
        </w:numPr>
        <w:spacing w:after="70" w:line="264" w:lineRule="auto"/>
      </w:pPr>
      <w:r>
        <w:rPr>
          <w:rFonts w:ascii="Calibri" w:hAnsi="Calibri" w:eastAsia="Calibri" w:cs="Calibri"/>
          <w:b/>
          <w:bCs/>
          <w:sz w:val="22"/>
          <w:szCs w:val="22"/>
        </w:rPr>
        <w:t>July</w:t>
      </w:r>
      <w:r>
        <w:rPr>
          <w:rFonts w:ascii="Calibri" w:hAnsi="Calibri" w:eastAsia="Calibri" w:cs="Calibri"/>
          <w:sz w:val="22"/>
          <w:szCs w:val="22"/>
        </w:rPr>
        <w:t xml:space="preserve"> is the peak month ($11,058.50), about 55.5% above the average of the other months; </w:t>
      </w:r>
      <w:r>
        <w:rPr>
          <w:rFonts w:ascii="Calibri" w:hAnsi="Calibri" w:eastAsia="Calibri" w:cs="Calibri"/>
          <w:b/>
          <w:bCs/>
          <w:sz w:val="22"/>
          <w:szCs w:val="22"/>
        </w:rPr>
        <w:t>February</w:t>
      </w:r>
      <w:r>
        <w:rPr>
          <w:rFonts w:ascii="Calibri" w:hAnsi="Calibri" w:eastAsia="Calibri" w:cs="Calibri"/>
          <w:sz w:val="22"/>
          <w:szCs w:val="22"/>
        </w:rPr>
        <w:t xml:space="preserve"> is the lowest ($6,657.50).</w:t>
      </w:r>
    </w:p>
    <w:p w14:paraId="77710074">
      <w:pPr>
        <w:pStyle w:val="16"/>
        <w:numPr>
          <w:ilvl w:val="0"/>
          <w:numId w:val="1"/>
        </w:numPr>
        <w:spacing w:after="70" w:line="264" w:lineRule="auto"/>
      </w:pPr>
      <w:r>
        <w:rPr>
          <w:rFonts w:ascii="Calibri" w:hAnsi="Calibri" w:eastAsia="Calibri" w:cs="Calibri"/>
          <w:b/>
          <w:bCs/>
          <w:sz w:val="22"/>
          <w:szCs w:val="22"/>
        </w:rPr>
        <w:t>Potential high-value transactions</w:t>
      </w:r>
      <w:r>
        <w:rPr>
          <w:rFonts w:ascii="Calibri" w:hAnsi="Calibri" w:eastAsia="Calibri" w:cs="Calibri"/>
          <w:sz w:val="22"/>
          <w:szCs w:val="22"/>
        </w:rPr>
        <w:t xml:space="preserve"> are only 2.68% of transactions (268) but contribute about 7.50% of revenue ($6,700); </w:t>
      </w:r>
      <w:r>
        <w:rPr>
          <w:rFonts w:ascii="Calibri" w:hAnsi="Calibri" w:eastAsia="Calibri" w:cs="Calibri"/>
          <w:b/>
          <w:bCs/>
          <w:sz w:val="22"/>
          <w:szCs w:val="22"/>
        </w:rPr>
        <w:t>Salad</w:t>
      </w:r>
      <w:r>
        <w:rPr>
          <w:rFonts w:ascii="Calibri" w:hAnsi="Calibri" w:eastAsia="Calibri" w:cs="Calibri"/>
          <w:sz w:val="22"/>
          <w:szCs w:val="22"/>
        </w:rPr>
        <w:t xml:space="preserve"> accounts for about 92% of that high-value revenue and has the highest average transaction value (about $15.12).</w:t>
      </w:r>
    </w:p>
    <w:p w14:paraId="6F08E706">
      <w:pPr>
        <w:spacing w:after="80"/>
      </w:pPr>
    </w:p>
    <w:p w14:paraId="213CCC04">
      <w:pPr>
        <w:pStyle w:val="2"/>
        <w:pageBreakBefore/>
      </w:pPr>
      <w:r>
        <w:rPr>
          <w:rFonts w:ascii="Calibri" w:hAnsi="Calibri" w:eastAsia="Calibri" w:cs="Calibri"/>
        </w:rPr>
        <w:t>2. Problem Statement and Objectives</w:t>
      </w:r>
    </w:p>
    <w:p w14:paraId="0305437B">
      <w:pPr>
        <w:pStyle w:val="3"/>
      </w:pPr>
      <w:r>
        <w:rPr>
          <w:rFonts w:ascii="Calibri" w:hAnsi="Calibri" w:eastAsia="Calibri" w:cs="Calibri"/>
        </w:rPr>
        <w:t>2.1 Background</w:t>
      </w:r>
    </w:p>
    <w:p w14:paraId="72ADEE34">
      <w:pPr>
        <w:spacing w:before="0" w:after="120" w:line="276" w:lineRule="auto"/>
      </w:pPr>
      <w:r>
        <w:rPr>
          <w:rFonts w:ascii="Calibri" w:hAnsi="Calibri" w:eastAsia="Calibri" w:cs="Calibri"/>
          <w:sz w:val="22"/>
          <w:szCs w:val="22"/>
        </w:rPr>
        <w:t>Cafe operators generate large volumes of transaction data every day, but raw point-of-sale exports are rarely ready for decision making. They contain missing entries, system error codes, inconsistent formats and no summarised view of performance. Without a clean, centralised and interactive view of sales, management cannot easily tell which products drive revenue, how customers pay, which channel performs best, when demand peaks, or which transactions carry unusually high value.</w:t>
      </w:r>
    </w:p>
    <w:p w14:paraId="4865CAB8">
      <w:pPr>
        <w:pStyle w:val="3"/>
      </w:pPr>
      <w:r>
        <w:rPr>
          <w:rFonts w:ascii="Calibri" w:hAnsi="Calibri" w:eastAsia="Calibri" w:cs="Calibri"/>
        </w:rPr>
        <w:t>2.2 Problem Statement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450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2F6F5E" w:sz="24" w:space="0"/>
              <w:bottom w:val="nil"/>
              <w:right w:val="nil"/>
            </w:tcBorders>
            <w:shd w:val="clear" w:color="auto" w:fill="EAF3F0"/>
            <w:tcMar>
              <w:top w:w="120" w:type="dxa"/>
              <w:left w:w="200" w:type="dxa"/>
              <w:bottom w:w="100" w:type="dxa"/>
              <w:right w:w="160" w:type="dxa"/>
            </w:tcMar>
          </w:tcPr>
          <w:p w14:paraId="23FF9C94">
            <w:pPr>
              <w:spacing w:after="60" w:line="264" w:lineRule="auto"/>
            </w:pPr>
            <w:r>
              <w:rPr>
                <w:rFonts w:ascii="Calibri" w:hAnsi="Calibri" w:eastAsia="Calibri" w:cs="Calibri"/>
                <w:b/>
                <w:bCs/>
                <w:sz w:val="21"/>
                <w:szCs w:val="21"/>
              </w:rPr>
              <w:t>How can raw, error-prone cafe transaction data be cleaned, analysed and presented as an interactive business-intelligence solution that clearly shows revenue, product, payment, channel, seasonal and high-value transaction performance, so that management can make informed decisions on products, promotions and sales planning?</w:t>
            </w:r>
          </w:p>
        </w:tc>
      </w:tr>
    </w:tbl>
    <w:p w14:paraId="6C75312A">
      <w:pPr>
        <w:spacing w:after="100"/>
      </w:pPr>
    </w:p>
    <w:p w14:paraId="6E1F5697">
      <w:pPr>
        <w:pStyle w:val="3"/>
      </w:pPr>
      <w:r>
        <w:rPr>
          <w:rFonts w:ascii="Calibri" w:hAnsi="Calibri" w:eastAsia="Calibri" w:cs="Calibri"/>
        </w:rPr>
        <w:t>2.3 Project Objectives</w:t>
      </w:r>
    </w:p>
    <w:p w14:paraId="6FAFDFDC">
      <w:pPr>
        <w:pStyle w:val="16"/>
        <w:numPr>
          <w:ilvl w:val="0"/>
          <w:numId w:val="2"/>
        </w:numPr>
        <w:spacing w:after="70" w:line="264" w:lineRule="auto"/>
      </w:pPr>
      <w:r>
        <w:rPr>
          <w:rFonts w:ascii="Calibri" w:hAnsi="Calibri" w:eastAsia="Calibri" w:cs="Calibri"/>
          <w:sz w:val="22"/>
          <w:szCs w:val="22"/>
        </w:rPr>
        <w:t>Assess the quality of the raw dataset and identify all missing, invalid and inconsistent values.</w:t>
      </w:r>
    </w:p>
    <w:p w14:paraId="7107B4E7">
      <w:pPr>
        <w:pStyle w:val="16"/>
        <w:numPr>
          <w:ilvl w:val="0"/>
          <w:numId w:val="2"/>
        </w:numPr>
        <w:spacing w:after="70" w:line="264" w:lineRule="auto"/>
      </w:pPr>
      <w:r>
        <w:rPr>
          <w:rFonts w:ascii="Calibri" w:hAnsi="Calibri" w:eastAsia="Calibri" w:cs="Calibri"/>
          <w:sz w:val="22"/>
          <w:szCs w:val="22"/>
        </w:rPr>
        <w:t>Clean and standardise the data into an analysis-ready dataset with correct data types and no missing values.</w:t>
      </w:r>
    </w:p>
    <w:p w14:paraId="1E999472">
      <w:pPr>
        <w:pStyle w:val="16"/>
        <w:numPr>
          <w:ilvl w:val="0"/>
          <w:numId w:val="2"/>
        </w:numPr>
        <w:spacing w:after="70" w:line="264" w:lineRule="auto"/>
      </w:pPr>
      <w:r>
        <w:rPr>
          <w:rFonts w:ascii="Calibri" w:hAnsi="Calibri" w:eastAsia="Calibri" w:cs="Calibri"/>
          <w:sz w:val="22"/>
          <w:szCs w:val="22"/>
        </w:rPr>
        <w:t>Perform exploratory data analysis (EDA) in Excel to compute descriptive statistics, product, payment, location and monthly performance, and detect outliers.</w:t>
      </w:r>
    </w:p>
    <w:p w14:paraId="75EF105E">
      <w:pPr>
        <w:pStyle w:val="16"/>
        <w:numPr>
          <w:ilvl w:val="0"/>
          <w:numId w:val="2"/>
        </w:numPr>
        <w:spacing w:after="70" w:line="264" w:lineRule="auto"/>
      </w:pPr>
      <w:r>
        <w:rPr>
          <w:rFonts w:ascii="Calibri" w:hAnsi="Calibri" w:eastAsia="Calibri" w:cs="Calibri"/>
          <w:sz w:val="22"/>
          <w:szCs w:val="22"/>
        </w:rPr>
        <w:t>Design an interactive Power BI dashboard with KPI cards, trend and category visuals, and slicers for drill-down analysis.</w:t>
      </w:r>
    </w:p>
    <w:p w14:paraId="69185978">
      <w:pPr>
        <w:pStyle w:val="16"/>
        <w:numPr>
          <w:ilvl w:val="0"/>
          <w:numId w:val="2"/>
        </w:numPr>
        <w:spacing w:after="70" w:line="264" w:lineRule="auto"/>
      </w:pPr>
      <w:r>
        <w:rPr>
          <w:rFonts w:ascii="Calibri" w:hAnsi="Calibri" w:eastAsia="Calibri" w:cs="Calibri"/>
          <w:sz w:val="22"/>
          <w:szCs w:val="22"/>
        </w:rPr>
        <w:t>Convert the analysis into quantified, management-level business insights.</w:t>
      </w:r>
    </w:p>
    <w:p w14:paraId="22D1BC7C">
      <w:pPr>
        <w:pStyle w:val="16"/>
        <w:numPr>
          <w:ilvl w:val="0"/>
          <w:numId w:val="2"/>
        </w:numPr>
        <w:spacing w:after="70" w:line="264" w:lineRule="auto"/>
      </w:pPr>
      <w:r>
        <w:rPr>
          <w:rFonts w:ascii="Calibri" w:hAnsi="Calibri" w:eastAsia="Calibri" w:cs="Calibri"/>
          <w:sz w:val="22"/>
          <w:szCs w:val="22"/>
        </w:rPr>
        <w:t>Document the full workflow, findings, limitations and recommendations.</w:t>
      </w:r>
    </w:p>
    <w:p w14:paraId="7584BE5E">
      <w:pPr>
        <w:pStyle w:val="3"/>
      </w:pPr>
      <w:r>
        <w:rPr>
          <w:rFonts w:ascii="Calibri" w:hAnsi="Calibri" w:eastAsia="Calibri" w:cs="Calibri"/>
        </w:rPr>
        <w:t>2.4 Business Questions the Project Answers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B4F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660040D">
            <w:pPr>
              <w:spacing w:before="30" w:after="30"/>
              <w:jc w:val="left"/>
            </w:pPr>
            <w:r>
              <w:rPr>
                <w:rFonts w:ascii="Calibri" w:hAnsi="Calibri" w:eastAsia="Calibri" w:cs="Calibri"/>
                <w:b/>
                <w:bCs/>
                <w:color w:val="FFFFFF"/>
                <w:sz w:val="19"/>
                <w:szCs w:val="19"/>
              </w:rPr>
              <w:t>Area</w:t>
            </w:r>
          </w:p>
        </w:tc>
        <w:tc>
          <w:tcPr>
            <w:tcW w:w="68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8169E8C">
            <w:pPr>
              <w:spacing w:before="30" w:after="30"/>
              <w:jc w:val="left"/>
            </w:pPr>
            <w:r>
              <w:rPr>
                <w:rFonts w:ascii="Calibri" w:hAnsi="Calibri" w:eastAsia="Calibri" w:cs="Calibri"/>
                <w:b/>
                <w:bCs/>
                <w:color w:val="FFFFFF"/>
                <w:sz w:val="19"/>
                <w:szCs w:val="19"/>
              </w:rPr>
              <w:t>Business question</w:t>
            </w:r>
          </w:p>
        </w:tc>
      </w:tr>
      <w:tr w14:paraId="7830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FBE5DAA">
            <w:pPr>
              <w:spacing w:before="30" w:after="30"/>
              <w:jc w:val="left"/>
            </w:pPr>
            <w:r>
              <w:rPr>
                <w:rFonts w:ascii="Calibri" w:hAnsi="Calibri" w:eastAsia="Calibri" w:cs="Calibri"/>
                <w:b/>
                <w:bCs/>
                <w:sz w:val="19"/>
                <w:szCs w:val="19"/>
              </w:rPr>
              <w:t>Overall performance</w:t>
            </w:r>
          </w:p>
        </w:tc>
        <w:tc>
          <w:tcPr>
            <w:tcW w:w="6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5088AC3">
            <w:pPr>
              <w:spacing w:before="30" w:after="30"/>
              <w:jc w:val="left"/>
            </w:pPr>
            <w:r>
              <w:rPr>
                <w:rFonts w:ascii="Calibri" w:hAnsi="Calibri" w:eastAsia="Calibri" w:cs="Calibri"/>
                <w:b w:val="0"/>
                <w:bCs w:val="0"/>
                <w:sz w:val="19"/>
                <w:szCs w:val="19"/>
              </w:rPr>
              <w:t>How much revenue is generated? How many transactions and units? What is the average transaction value and average quantity per transaction?</w:t>
            </w:r>
          </w:p>
        </w:tc>
      </w:tr>
      <w:tr w14:paraId="6853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2D4CB11">
            <w:pPr>
              <w:spacing w:before="30" w:after="30"/>
              <w:jc w:val="left"/>
            </w:pPr>
            <w:r>
              <w:rPr>
                <w:rFonts w:ascii="Calibri" w:hAnsi="Calibri" w:eastAsia="Calibri" w:cs="Calibri"/>
                <w:b/>
                <w:bCs/>
                <w:sz w:val="19"/>
                <w:szCs w:val="19"/>
              </w:rPr>
              <w:t>Products</w:t>
            </w:r>
          </w:p>
        </w:tc>
        <w:tc>
          <w:tcPr>
            <w:tcW w:w="6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5A574D8">
            <w:pPr>
              <w:spacing w:before="30" w:after="30"/>
              <w:jc w:val="left"/>
            </w:pPr>
            <w:r>
              <w:rPr>
                <w:rFonts w:ascii="Calibri" w:hAnsi="Calibri" w:eastAsia="Calibri" w:cs="Calibri"/>
                <w:b w:val="0"/>
                <w:bCs w:val="0"/>
                <w:sz w:val="19"/>
                <w:szCs w:val="19"/>
              </w:rPr>
              <w:t>Which products contribute the most revenue? Which have the highest sales volume? How concentrated is revenue across products?</w:t>
            </w:r>
          </w:p>
        </w:tc>
      </w:tr>
      <w:tr w14:paraId="20B3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0B2F4CB">
            <w:pPr>
              <w:spacing w:before="30" w:after="30"/>
              <w:jc w:val="left"/>
            </w:pPr>
            <w:r>
              <w:rPr>
                <w:rFonts w:ascii="Calibri" w:hAnsi="Calibri" w:eastAsia="Calibri" w:cs="Calibri"/>
                <w:b/>
                <w:bCs/>
                <w:sz w:val="19"/>
                <w:szCs w:val="19"/>
              </w:rPr>
              <w:t>Payments</w:t>
            </w:r>
          </w:p>
        </w:tc>
        <w:tc>
          <w:tcPr>
            <w:tcW w:w="6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A34ABFB">
            <w:pPr>
              <w:spacing w:before="30" w:after="30"/>
              <w:jc w:val="left"/>
            </w:pPr>
            <w:r>
              <w:rPr>
                <w:rFonts w:ascii="Calibri" w:hAnsi="Calibri" w:eastAsia="Calibri" w:cs="Calibri"/>
                <w:b w:val="0"/>
                <w:bCs w:val="0"/>
                <w:sz w:val="19"/>
                <w:szCs w:val="19"/>
              </w:rPr>
              <w:t>Which payment method contributes the most revenue?</w:t>
            </w:r>
          </w:p>
        </w:tc>
      </w:tr>
      <w:tr w14:paraId="277C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FEB62D9">
            <w:pPr>
              <w:spacing w:before="30" w:after="30"/>
              <w:jc w:val="left"/>
            </w:pPr>
            <w:r>
              <w:rPr>
                <w:rFonts w:ascii="Calibri" w:hAnsi="Calibri" w:eastAsia="Calibri" w:cs="Calibri"/>
                <w:b/>
                <w:bCs/>
                <w:sz w:val="19"/>
                <w:szCs w:val="19"/>
              </w:rPr>
              <w:t>Location / channel</w:t>
            </w:r>
          </w:p>
        </w:tc>
        <w:tc>
          <w:tcPr>
            <w:tcW w:w="6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9FCFD56">
            <w:pPr>
              <w:spacing w:before="30" w:after="30"/>
              <w:jc w:val="left"/>
            </w:pPr>
            <w:r>
              <w:rPr>
                <w:rFonts w:ascii="Calibri" w:hAnsi="Calibri" w:eastAsia="Calibri" w:cs="Calibri"/>
                <w:b w:val="0"/>
                <w:bCs w:val="0"/>
                <w:sz w:val="19"/>
                <w:szCs w:val="19"/>
              </w:rPr>
              <w:t>How does revenue differ between Takeaway and In-store?</w:t>
            </w:r>
          </w:p>
        </w:tc>
      </w:tr>
      <w:tr w14:paraId="693A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DE31FF0">
            <w:pPr>
              <w:spacing w:before="30" w:after="30"/>
              <w:jc w:val="left"/>
            </w:pPr>
            <w:r>
              <w:rPr>
                <w:rFonts w:ascii="Calibri" w:hAnsi="Calibri" w:eastAsia="Calibri" w:cs="Calibri"/>
                <w:b/>
                <w:bCs/>
                <w:sz w:val="19"/>
                <w:szCs w:val="19"/>
              </w:rPr>
              <w:t>Time</w:t>
            </w:r>
          </w:p>
        </w:tc>
        <w:tc>
          <w:tcPr>
            <w:tcW w:w="6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8DB7CEB">
            <w:pPr>
              <w:spacing w:before="30" w:after="30"/>
              <w:jc w:val="left"/>
            </w:pPr>
            <w:r>
              <w:rPr>
                <w:rFonts w:ascii="Calibri" w:hAnsi="Calibri" w:eastAsia="Calibri" w:cs="Calibri"/>
                <w:b w:val="0"/>
                <w:bCs w:val="0"/>
                <w:sz w:val="19"/>
                <w:szCs w:val="19"/>
              </w:rPr>
              <w:t>How does revenue change month by month? Which months are highest and lowest?</w:t>
            </w:r>
          </w:p>
        </w:tc>
      </w:tr>
      <w:tr w14:paraId="4BC0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A035DDC">
            <w:pPr>
              <w:spacing w:before="30" w:after="30"/>
              <w:jc w:val="left"/>
            </w:pPr>
            <w:r>
              <w:rPr>
                <w:rFonts w:ascii="Calibri" w:hAnsi="Calibri" w:eastAsia="Calibri" w:cs="Calibri"/>
                <w:b/>
                <w:bCs/>
                <w:sz w:val="19"/>
                <w:szCs w:val="19"/>
              </w:rPr>
              <w:t>High-value sales</w:t>
            </w:r>
          </w:p>
        </w:tc>
        <w:tc>
          <w:tcPr>
            <w:tcW w:w="6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2D49C12">
            <w:pPr>
              <w:spacing w:before="30" w:after="30"/>
              <w:jc w:val="left"/>
            </w:pPr>
            <w:r>
              <w:rPr>
                <w:rFonts w:ascii="Calibri" w:hAnsi="Calibri" w:eastAsia="Calibri" w:cs="Calibri"/>
                <w:b w:val="0"/>
                <w:bCs w:val="0"/>
                <w:sz w:val="19"/>
                <w:szCs w:val="19"/>
              </w:rPr>
              <w:t>Which transactions qualify as potential high-value transactions? Which products dominate them? What share of transactions and revenue do they represent?</w:t>
            </w:r>
          </w:p>
        </w:tc>
      </w:tr>
    </w:tbl>
    <w:p w14:paraId="1969DF03">
      <w:pPr>
        <w:pStyle w:val="3"/>
      </w:pPr>
      <w:r>
        <w:rPr>
          <w:rFonts w:ascii="Calibri" w:hAnsi="Calibri" w:eastAsia="Calibri" w:cs="Calibri"/>
        </w:rPr>
        <w:t>2.5 Business Problems Addressed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300"/>
        <w:gridCol w:w="5226"/>
      </w:tblGrid>
      <w:tr w14:paraId="2F7C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F5C1BBC">
            <w:pPr>
              <w:spacing w:before="30" w:after="30"/>
              <w:jc w:val="center"/>
            </w:pPr>
            <w:r>
              <w:rPr>
                <w:rFonts w:ascii="Calibri" w:hAnsi="Calibri" w:eastAsia="Calibri" w:cs="Calibri"/>
                <w:b/>
                <w:bCs/>
                <w:color w:val="FFFFFF"/>
                <w:sz w:val="19"/>
                <w:szCs w:val="19"/>
              </w:rPr>
              <w:t>#</w:t>
            </w:r>
          </w:p>
        </w:tc>
        <w:tc>
          <w:tcPr>
            <w:tcW w:w="33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1976050">
            <w:pPr>
              <w:spacing w:before="30" w:after="30"/>
              <w:jc w:val="left"/>
            </w:pPr>
            <w:r>
              <w:rPr>
                <w:rFonts w:ascii="Calibri" w:hAnsi="Calibri" w:eastAsia="Calibri" w:cs="Calibri"/>
                <w:b/>
                <w:bCs/>
                <w:color w:val="FFFFFF"/>
                <w:sz w:val="19"/>
                <w:szCs w:val="19"/>
              </w:rPr>
              <w:t>Business problem</w:t>
            </w:r>
          </w:p>
        </w:tc>
        <w:tc>
          <w:tcPr>
            <w:tcW w:w="52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4635546">
            <w:pPr>
              <w:spacing w:before="30" w:after="30"/>
              <w:jc w:val="left"/>
            </w:pPr>
            <w:r>
              <w:rPr>
                <w:rFonts w:ascii="Calibri" w:hAnsi="Calibri" w:eastAsia="Calibri" w:cs="Calibri"/>
                <w:b/>
                <w:bCs/>
                <w:color w:val="FFFFFF"/>
                <w:sz w:val="19"/>
                <w:szCs w:val="19"/>
              </w:rPr>
              <w:t>How the project addresses it</w:t>
            </w:r>
          </w:p>
        </w:tc>
      </w:tr>
      <w:tr w14:paraId="4538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DABC7C5">
            <w:pPr>
              <w:spacing w:before="30" w:after="30"/>
              <w:jc w:val="center"/>
            </w:pPr>
            <w:r>
              <w:rPr>
                <w:rFonts w:ascii="Calibri" w:hAnsi="Calibri" w:eastAsia="Calibri" w:cs="Calibri"/>
                <w:sz w:val="19"/>
                <w:szCs w:val="19"/>
              </w:rPr>
              <w:t>1</w:t>
            </w:r>
          </w:p>
        </w:tc>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D6EAD4B">
            <w:pPr>
              <w:spacing w:before="30" w:after="30"/>
              <w:jc w:val="left"/>
            </w:pPr>
            <w:r>
              <w:rPr>
                <w:rFonts w:ascii="Calibri" w:hAnsi="Calibri" w:eastAsia="Calibri" w:cs="Calibri"/>
                <w:sz w:val="19"/>
                <w:szCs w:val="19"/>
              </w:rPr>
              <w:t>Lack of centralised sales visibility</w:t>
            </w:r>
          </w:p>
        </w:tc>
        <w:tc>
          <w:tcPr>
            <w:tcW w:w="5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9275EC9">
            <w:pPr>
              <w:spacing w:before="30" w:after="30"/>
              <w:jc w:val="left"/>
            </w:pPr>
            <w:r>
              <w:rPr>
                <w:rFonts w:ascii="Calibri" w:hAnsi="Calibri" w:eastAsia="Calibri" w:cs="Calibri"/>
                <w:sz w:val="19"/>
                <w:szCs w:val="19"/>
              </w:rPr>
              <w:t>KPI cards consolidate revenue, transactions, units, average transaction value and average quantity in one view.</w:t>
            </w:r>
          </w:p>
        </w:tc>
      </w:tr>
      <w:tr w14:paraId="180B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2EE71A6">
            <w:pPr>
              <w:spacing w:before="30" w:after="30"/>
              <w:jc w:val="center"/>
            </w:pPr>
            <w:r>
              <w:rPr>
                <w:rFonts w:ascii="Calibri" w:hAnsi="Calibri" w:eastAsia="Calibri" w:cs="Calibri"/>
                <w:sz w:val="19"/>
                <w:szCs w:val="19"/>
              </w:rPr>
              <w:t>2</w:t>
            </w:r>
          </w:p>
        </w:tc>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F3D2A67">
            <w:pPr>
              <w:spacing w:before="30" w:after="30"/>
              <w:jc w:val="left"/>
            </w:pPr>
            <w:r>
              <w:rPr>
                <w:rFonts w:ascii="Calibri" w:hAnsi="Calibri" w:eastAsia="Calibri" w:cs="Calibri"/>
                <w:sz w:val="19"/>
                <w:szCs w:val="19"/>
              </w:rPr>
              <w:t>Difficulty identifying top-performing products</w:t>
            </w:r>
          </w:p>
        </w:tc>
        <w:tc>
          <w:tcPr>
            <w:tcW w:w="5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7ED8512">
            <w:pPr>
              <w:spacing w:before="30" w:after="30"/>
              <w:jc w:val="left"/>
            </w:pPr>
            <w:r>
              <w:rPr>
                <w:rFonts w:ascii="Calibri" w:hAnsi="Calibri" w:eastAsia="Calibri" w:cs="Calibri"/>
                <w:sz w:val="19"/>
                <w:szCs w:val="19"/>
              </w:rPr>
              <w:t>Revenue-by-item and quantity-by-item visuals rank products by financial contribution and volume.</w:t>
            </w:r>
          </w:p>
        </w:tc>
      </w:tr>
      <w:tr w14:paraId="072C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64FA313">
            <w:pPr>
              <w:spacing w:before="30" w:after="30"/>
              <w:jc w:val="center"/>
            </w:pPr>
            <w:r>
              <w:rPr>
                <w:rFonts w:ascii="Calibri" w:hAnsi="Calibri" w:eastAsia="Calibri" w:cs="Calibri"/>
                <w:sz w:val="19"/>
                <w:szCs w:val="19"/>
              </w:rPr>
              <w:t>3</w:t>
            </w:r>
          </w:p>
        </w:tc>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82054E2">
            <w:pPr>
              <w:spacing w:before="30" w:after="30"/>
              <w:jc w:val="left"/>
            </w:pPr>
            <w:r>
              <w:rPr>
                <w:rFonts w:ascii="Calibri" w:hAnsi="Calibri" w:eastAsia="Calibri" w:cs="Calibri"/>
                <w:sz w:val="19"/>
                <w:szCs w:val="19"/>
              </w:rPr>
              <w:t>Revenue concentration risk</w:t>
            </w:r>
          </w:p>
        </w:tc>
        <w:tc>
          <w:tcPr>
            <w:tcW w:w="5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C99EB9A">
            <w:pPr>
              <w:spacing w:before="30" w:after="30"/>
              <w:jc w:val="left"/>
            </w:pPr>
            <w:r>
              <w:rPr>
                <w:rFonts w:ascii="Calibri" w:hAnsi="Calibri" w:eastAsia="Calibri" w:cs="Calibri"/>
                <w:sz w:val="19"/>
                <w:szCs w:val="19"/>
              </w:rPr>
              <w:t>Revenue concentration analysis shows dependence on a small group of products.</w:t>
            </w:r>
          </w:p>
        </w:tc>
      </w:tr>
      <w:tr w14:paraId="4F07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46CADF0">
            <w:pPr>
              <w:spacing w:before="30" w:after="30"/>
              <w:jc w:val="center"/>
            </w:pPr>
            <w:r>
              <w:rPr>
                <w:rFonts w:ascii="Calibri" w:hAnsi="Calibri" w:eastAsia="Calibri" w:cs="Calibri"/>
                <w:sz w:val="19"/>
                <w:szCs w:val="19"/>
              </w:rPr>
              <w:t>4</w:t>
            </w:r>
          </w:p>
        </w:tc>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3EA875B">
            <w:pPr>
              <w:spacing w:before="30" w:after="30"/>
              <w:jc w:val="left"/>
            </w:pPr>
            <w:r>
              <w:rPr>
                <w:rFonts w:ascii="Calibri" w:hAnsi="Calibri" w:eastAsia="Calibri" w:cs="Calibri"/>
                <w:sz w:val="19"/>
                <w:szCs w:val="19"/>
              </w:rPr>
              <w:t>Limited understanding of payment behaviour</w:t>
            </w:r>
          </w:p>
        </w:tc>
        <w:tc>
          <w:tcPr>
            <w:tcW w:w="5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A1A46D6">
            <w:pPr>
              <w:spacing w:before="30" w:after="30"/>
              <w:jc w:val="left"/>
            </w:pPr>
            <w:r>
              <w:rPr>
                <w:rFonts w:ascii="Calibri" w:hAnsi="Calibri" w:eastAsia="Calibri" w:cs="Calibri"/>
                <w:sz w:val="19"/>
                <w:szCs w:val="19"/>
              </w:rPr>
              <w:t>Payment-method revenue analysis shows which modes contribute most.</w:t>
            </w:r>
          </w:p>
        </w:tc>
      </w:tr>
      <w:tr w14:paraId="1AA8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F82F5E8">
            <w:pPr>
              <w:spacing w:before="30" w:after="30"/>
              <w:jc w:val="center"/>
            </w:pPr>
            <w:r>
              <w:rPr>
                <w:rFonts w:ascii="Calibri" w:hAnsi="Calibri" w:eastAsia="Calibri" w:cs="Calibri"/>
                <w:sz w:val="19"/>
                <w:szCs w:val="19"/>
              </w:rPr>
              <w:t>5</w:t>
            </w:r>
          </w:p>
        </w:tc>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7077469">
            <w:pPr>
              <w:spacing w:before="30" w:after="30"/>
              <w:jc w:val="left"/>
            </w:pPr>
            <w:r>
              <w:rPr>
                <w:rFonts w:ascii="Calibri" w:hAnsi="Calibri" w:eastAsia="Calibri" w:cs="Calibri"/>
                <w:sz w:val="19"/>
                <w:szCs w:val="19"/>
              </w:rPr>
              <w:t>Unclear location / channel performance</w:t>
            </w:r>
          </w:p>
        </w:tc>
        <w:tc>
          <w:tcPr>
            <w:tcW w:w="5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F5617BF">
            <w:pPr>
              <w:spacing w:before="30" w:after="30"/>
              <w:jc w:val="left"/>
            </w:pPr>
            <w:r>
              <w:rPr>
                <w:rFonts w:ascii="Calibri" w:hAnsi="Calibri" w:eastAsia="Calibri" w:cs="Calibri"/>
                <w:sz w:val="19"/>
                <w:szCs w:val="19"/>
              </w:rPr>
              <w:t>Revenue by location compares Takeaway with In-store.</w:t>
            </w:r>
          </w:p>
        </w:tc>
      </w:tr>
      <w:tr w14:paraId="2067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3AB66FD">
            <w:pPr>
              <w:spacing w:before="30" w:after="30"/>
              <w:jc w:val="center"/>
            </w:pPr>
            <w:r>
              <w:rPr>
                <w:rFonts w:ascii="Calibri" w:hAnsi="Calibri" w:eastAsia="Calibri" w:cs="Calibri"/>
                <w:sz w:val="19"/>
                <w:szCs w:val="19"/>
              </w:rPr>
              <w:t>6</w:t>
            </w:r>
          </w:p>
        </w:tc>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3D4F173">
            <w:pPr>
              <w:spacing w:before="30" w:after="30"/>
              <w:jc w:val="left"/>
            </w:pPr>
            <w:r>
              <w:rPr>
                <w:rFonts w:ascii="Calibri" w:hAnsi="Calibri" w:eastAsia="Calibri" w:cs="Calibri"/>
                <w:sz w:val="19"/>
                <w:szCs w:val="19"/>
              </w:rPr>
              <w:t>Difficulty detecting seasonal or monthly patterns</w:t>
            </w:r>
          </w:p>
        </w:tc>
        <w:tc>
          <w:tcPr>
            <w:tcW w:w="5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15AD967">
            <w:pPr>
              <w:spacing w:before="30" w:after="30"/>
              <w:jc w:val="left"/>
            </w:pPr>
            <w:r>
              <w:rPr>
                <w:rFonts w:ascii="Calibri" w:hAnsi="Calibri" w:eastAsia="Calibri" w:cs="Calibri"/>
                <w:sz w:val="19"/>
                <w:szCs w:val="19"/>
              </w:rPr>
              <w:t>Monthly trend plus highest / lowest month measures.</w:t>
            </w:r>
          </w:p>
        </w:tc>
      </w:tr>
      <w:tr w14:paraId="3A3F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AB278D2">
            <w:pPr>
              <w:spacing w:before="30" w:after="30"/>
              <w:jc w:val="center"/>
            </w:pPr>
            <w:r>
              <w:rPr>
                <w:rFonts w:ascii="Calibri" w:hAnsi="Calibri" w:eastAsia="Calibri" w:cs="Calibri"/>
                <w:sz w:val="19"/>
                <w:szCs w:val="19"/>
              </w:rPr>
              <w:t>7</w:t>
            </w:r>
          </w:p>
        </w:tc>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A3D6422">
            <w:pPr>
              <w:spacing w:before="30" w:after="30"/>
              <w:jc w:val="left"/>
            </w:pPr>
            <w:r>
              <w:rPr>
                <w:rFonts w:ascii="Calibri" w:hAnsi="Calibri" w:eastAsia="Calibri" w:cs="Calibri"/>
                <w:sz w:val="19"/>
                <w:szCs w:val="19"/>
              </w:rPr>
              <w:t>Difficulty identifying high-value sales opportunities</w:t>
            </w:r>
          </w:p>
        </w:tc>
        <w:tc>
          <w:tcPr>
            <w:tcW w:w="5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F5C7B5A">
            <w:pPr>
              <w:spacing w:before="30" w:after="30"/>
              <w:jc w:val="left"/>
            </w:pPr>
            <w:r>
              <w:rPr>
                <w:rFonts w:ascii="Calibri" w:hAnsi="Calibri" w:eastAsia="Calibri" w:cs="Calibri"/>
                <w:sz w:val="19"/>
                <w:szCs w:val="19"/>
              </w:rPr>
              <w:t>Dedicated high-value transaction, revenue and percentage measures.</w:t>
            </w:r>
          </w:p>
        </w:tc>
      </w:tr>
      <w:tr w14:paraId="719E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C736372">
            <w:pPr>
              <w:spacing w:before="30" w:after="30"/>
              <w:jc w:val="center"/>
            </w:pPr>
            <w:r>
              <w:rPr>
                <w:rFonts w:ascii="Calibri" w:hAnsi="Calibri" w:eastAsia="Calibri" w:cs="Calibri"/>
                <w:sz w:val="19"/>
                <w:szCs w:val="19"/>
              </w:rPr>
              <w:t>8</w:t>
            </w:r>
          </w:p>
        </w:tc>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37B5F08">
            <w:pPr>
              <w:spacing w:before="30" w:after="30"/>
              <w:jc w:val="left"/>
            </w:pPr>
            <w:r>
              <w:rPr>
                <w:rFonts w:ascii="Calibri" w:hAnsi="Calibri" w:eastAsia="Calibri" w:cs="Calibri"/>
                <w:sz w:val="19"/>
                <w:szCs w:val="19"/>
              </w:rPr>
              <w:t>Unknown drivers of valuable transactions</w:t>
            </w:r>
          </w:p>
        </w:tc>
        <w:tc>
          <w:tcPr>
            <w:tcW w:w="5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3CA106B">
            <w:pPr>
              <w:spacing w:before="30" w:after="30"/>
              <w:jc w:val="left"/>
            </w:pPr>
            <w:r>
              <w:rPr>
                <w:rFonts w:ascii="Calibri" w:hAnsi="Calibri" w:eastAsia="Calibri" w:cs="Calibri"/>
                <w:sz w:val="19"/>
                <w:szCs w:val="19"/>
              </w:rPr>
              <w:t>High-value transactions by item show which products dominate.</w:t>
            </w:r>
          </w:p>
        </w:tc>
      </w:tr>
      <w:tr w14:paraId="547B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8654450">
            <w:pPr>
              <w:spacing w:before="30" w:after="30"/>
              <w:jc w:val="center"/>
            </w:pPr>
            <w:r>
              <w:rPr>
                <w:rFonts w:ascii="Calibri" w:hAnsi="Calibri" w:eastAsia="Calibri" w:cs="Calibri"/>
                <w:sz w:val="19"/>
                <w:szCs w:val="19"/>
              </w:rPr>
              <w:t>9</w:t>
            </w:r>
          </w:p>
        </w:tc>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EFD59BB">
            <w:pPr>
              <w:spacing w:before="30" w:after="30"/>
              <w:jc w:val="left"/>
            </w:pPr>
            <w:r>
              <w:rPr>
                <w:rFonts w:ascii="Calibri" w:hAnsi="Calibri" w:eastAsia="Calibri" w:cs="Calibri"/>
                <w:sz w:val="19"/>
                <w:szCs w:val="19"/>
              </w:rPr>
              <w:t>Static reporting and limited drill-down</w:t>
            </w:r>
          </w:p>
        </w:tc>
        <w:tc>
          <w:tcPr>
            <w:tcW w:w="5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9427FD3">
            <w:pPr>
              <w:spacing w:before="30" w:after="30"/>
              <w:jc w:val="left"/>
            </w:pPr>
            <w:r>
              <w:rPr>
                <w:rFonts w:ascii="Calibri" w:hAnsi="Calibri" w:eastAsia="Calibri" w:cs="Calibri"/>
                <w:sz w:val="19"/>
                <w:szCs w:val="19"/>
              </w:rPr>
              <w:t>Five interactive slicers filter every visual dynamically.</w:t>
            </w:r>
          </w:p>
        </w:tc>
      </w:tr>
      <w:tr w14:paraId="71ED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2D99F25">
            <w:pPr>
              <w:spacing w:before="30" w:after="30"/>
              <w:jc w:val="center"/>
            </w:pPr>
            <w:r>
              <w:rPr>
                <w:rFonts w:ascii="Calibri" w:hAnsi="Calibri" w:eastAsia="Calibri" w:cs="Calibri"/>
                <w:sz w:val="19"/>
                <w:szCs w:val="19"/>
              </w:rPr>
              <w:t>10</w:t>
            </w:r>
          </w:p>
        </w:tc>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55C24FF">
            <w:pPr>
              <w:spacing w:before="30" w:after="30"/>
              <w:jc w:val="left"/>
            </w:pPr>
            <w:r>
              <w:rPr>
                <w:rFonts w:ascii="Calibri" w:hAnsi="Calibri" w:eastAsia="Calibri" w:cs="Calibri"/>
                <w:sz w:val="19"/>
                <w:szCs w:val="19"/>
              </w:rPr>
              <w:t>Gap between operational metrics and management insight</w:t>
            </w:r>
          </w:p>
        </w:tc>
        <w:tc>
          <w:tcPr>
            <w:tcW w:w="5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BD92560">
            <w:pPr>
              <w:spacing w:before="30" w:after="30"/>
              <w:jc w:val="left"/>
            </w:pPr>
            <w:r>
              <w:rPr>
                <w:rFonts w:ascii="Calibri" w:hAnsi="Calibri" w:eastAsia="Calibri" w:cs="Calibri"/>
                <w:sz w:val="19"/>
                <w:szCs w:val="19"/>
              </w:rPr>
              <w:t>Business Insights and Executive Insights pages state quantified findings.</w:t>
            </w:r>
          </w:p>
        </w:tc>
      </w:tr>
    </w:tbl>
    <w:p w14:paraId="57834C52">
      <w:pPr>
        <w:pStyle w:val="2"/>
        <w:pageBreakBefore/>
      </w:pPr>
      <w:r>
        <w:rPr>
          <w:rFonts w:ascii="Calibri" w:hAnsi="Calibri" w:eastAsia="Calibri" w:cs="Calibri"/>
        </w:rPr>
        <w:t>3. Project Scope, Tools and Workflow</w:t>
      </w:r>
    </w:p>
    <w:p w14:paraId="52B10DD4">
      <w:pPr>
        <w:pStyle w:val="3"/>
      </w:pPr>
      <w:r>
        <w:rPr>
          <w:rFonts w:ascii="Calibri" w:hAnsi="Calibri" w:eastAsia="Calibri" w:cs="Calibri"/>
        </w:rPr>
        <w:t>3.1 End-to-End Workflow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6"/>
        <w:gridCol w:w="1833"/>
        <w:gridCol w:w="1992"/>
        <w:gridCol w:w="3355"/>
      </w:tblGrid>
      <w:tr w14:paraId="5865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2116378">
            <w:pPr>
              <w:spacing w:before="30" w:after="30"/>
              <w:jc w:val="left"/>
            </w:pPr>
            <w:r>
              <w:rPr>
                <w:rFonts w:ascii="Calibri" w:hAnsi="Calibri" w:eastAsia="Calibri" w:cs="Calibri"/>
                <w:b/>
                <w:bCs/>
                <w:color w:val="FFFFFF"/>
                <w:sz w:val="19"/>
                <w:szCs w:val="19"/>
              </w:rPr>
              <w:t>Stage</w:t>
            </w:r>
          </w:p>
        </w:tc>
        <w:tc>
          <w:tcPr>
            <w:tcW w:w="27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8D4ABF8">
            <w:pPr>
              <w:spacing w:before="30" w:after="30"/>
              <w:jc w:val="left"/>
            </w:pPr>
            <w:r>
              <w:rPr>
                <w:rFonts w:ascii="Calibri" w:hAnsi="Calibri" w:eastAsia="Calibri" w:cs="Calibri"/>
                <w:b/>
                <w:bCs/>
                <w:color w:val="FFFFFF"/>
                <w:sz w:val="19"/>
                <w:szCs w:val="19"/>
              </w:rPr>
              <w:t>Tool</w:t>
            </w:r>
          </w:p>
        </w:tc>
        <w:tc>
          <w:tcPr>
            <w:tcW w:w="20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121140B">
            <w:pPr>
              <w:spacing w:before="30" w:after="30"/>
              <w:jc w:val="left"/>
            </w:pPr>
            <w:r>
              <w:rPr>
                <w:rFonts w:ascii="Calibri" w:hAnsi="Calibri" w:eastAsia="Calibri" w:cs="Calibri"/>
                <w:b/>
                <w:bCs/>
                <w:color w:val="FFFFFF"/>
                <w:sz w:val="19"/>
                <w:szCs w:val="19"/>
              </w:rPr>
              <w:t>Input</w:t>
            </w:r>
          </w:p>
        </w:tc>
        <w:tc>
          <w:tcPr>
            <w:tcW w:w="20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227B90B">
            <w:pPr>
              <w:spacing w:before="30" w:after="30"/>
              <w:jc w:val="left"/>
            </w:pPr>
            <w:r>
              <w:rPr>
                <w:rFonts w:ascii="Calibri" w:hAnsi="Calibri" w:eastAsia="Calibri" w:cs="Calibri"/>
                <w:b/>
                <w:bCs/>
                <w:color w:val="FFFFFF"/>
                <w:sz w:val="19"/>
                <w:szCs w:val="19"/>
              </w:rPr>
              <w:t>Output</w:t>
            </w:r>
          </w:p>
        </w:tc>
      </w:tr>
      <w:tr w14:paraId="3FA5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379A57E">
            <w:pPr>
              <w:spacing w:before="30" w:after="30"/>
              <w:jc w:val="left"/>
            </w:pPr>
            <w:r>
              <w:rPr>
                <w:rFonts w:ascii="Calibri" w:hAnsi="Calibri" w:eastAsia="Calibri" w:cs="Calibri"/>
                <w:b/>
                <w:bCs/>
                <w:sz w:val="19"/>
                <w:szCs w:val="19"/>
              </w:rPr>
              <w:t>1. Data profiling and cleaning</w:t>
            </w:r>
          </w:p>
        </w:tc>
        <w:tc>
          <w:tcPr>
            <w:tcW w:w="2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C7CDDFE">
            <w:pPr>
              <w:spacing w:before="30" w:after="30"/>
              <w:jc w:val="left"/>
            </w:pPr>
            <w:r>
              <w:rPr>
                <w:rFonts w:ascii="Calibri" w:hAnsi="Calibri" w:eastAsia="Calibri" w:cs="Calibri"/>
                <w:b w:val="0"/>
                <w:bCs w:val="0"/>
                <w:sz w:val="19"/>
                <w:szCs w:val="19"/>
              </w:rPr>
              <w:t>Python (Pandas, NumPy) in Google Colab</w:t>
            </w:r>
          </w:p>
        </w:tc>
        <w:tc>
          <w:tcPr>
            <w:tcW w:w="2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3F78051">
            <w:pPr>
              <w:spacing w:before="30" w:after="30"/>
              <w:jc w:val="left"/>
            </w:pPr>
            <w:r>
              <w:rPr>
                <w:rFonts w:ascii="Calibri" w:hAnsi="Calibri" w:eastAsia="Calibri" w:cs="Calibri"/>
                <w:b w:val="0"/>
                <w:bCs w:val="0"/>
                <w:sz w:val="19"/>
                <w:szCs w:val="19"/>
              </w:rPr>
              <w:t>dirty_cafe_sales.csv</w:t>
            </w:r>
          </w:p>
        </w:tc>
        <w:tc>
          <w:tcPr>
            <w:tcW w:w="20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21A179C">
            <w:pPr>
              <w:spacing w:before="30" w:after="30"/>
              <w:jc w:val="left"/>
            </w:pPr>
            <w:r>
              <w:rPr>
                <w:rFonts w:ascii="Calibri" w:hAnsi="Calibri" w:eastAsia="Calibri" w:cs="Calibri"/>
                <w:b w:val="0"/>
                <w:bCs w:val="0"/>
                <w:sz w:val="19"/>
                <w:szCs w:val="19"/>
              </w:rPr>
              <w:t>cleaned_cafe_sales.csv</w:t>
            </w:r>
          </w:p>
        </w:tc>
      </w:tr>
      <w:tr w14:paraId="4AD6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FBDFA8D">
            <w:pPr>
              <w:spacing w:before="30" w:after="30"/>
              <w:jc w:val="left"/>
            </w:pPr>
            <w:r>
              <w:rPr>
                <w:rFonts w:ascii="Calibri" w:hAnsi="Calibri" w:eastAsia="Calibri" w:cs="Calibri"/>
                <w:b/>
                <w:bCs/>
                <w:sz w:val="19"/>
                <w:szCs w:val="19"/>
              </w:rPr>
              <w:t>2. Exploratory analysis</w:t>
            </w:r>
          </w:p>
        </w:tc>
        <w:tc>
          <w:tcPr>
            <w:tcW w:w="2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9E8CC3D">
            <w:pPr>
              <w:spacing w:before="30" w:after="30"/>
              <w:jc w:val="left"/>
            </w:pPr>
            <w:r>
              <w:rPr>
                <w:rFonts w:ascii="Calibri" w:hAnsi="Calibri" w:eastAsia="Calibri" w:cs="Calibri"/>
                <w:b w:val="0"/>
                <w:bCs w:val="0"/>
                <w:sz w:val="19"/>
                <w:szCs w:val="19"/>
              </w:rPr>
              <w:t>Microsoft Excel (formulas, Pivot Tables, charts, slicers)</w:t>
            </w:r>
          </w:p>
        </w:tc>
        <w:tc>
          <w:tcPr>
            <w:tcW w:w="2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B9A1DB7">
            <w:pPr>
              <w:spacing w:before="30" w:after="30"/>
              <w:jc w:val="left"/>
            </w:pPr>
            <w:r>
              <w:rPr>
                <w:rFonts w:ascii="Calibri" w:hAnsi="Calibri" w:eastAsia="Calibri" w:cs="Calibri"/>
                <w:b w:val="0"/>
                <w:bCs w:val="0"/>
                <w:sz w:val="19"/>
                <w:szCs w:val="19"/>
              </w:rPr>
              <w:t>cleaned_cafe_sales.csv</w:t>
            </w:r>
          </w:p>
        </w:tc>
        <w:tc>
          <w:tcPr>
            <w:tcW w:w="20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5B26F91">
            <w:pPr>
              <w:spacing w:before="30" w:after="30"/>
              <w:jc w:val="left"/>
            </w:pPr>
            <w:r>
              <w:rPr>
                <w:rFonts w:ascii="Calibri" w:hAnsi="Calibri" w:eastAsia="Calibri" w:cs="Calibri"/>
                <w:b w:val="0"/>
                <w:bCs w:val="0"/>
                <w:sz w:val="19"/>
                <w:szCs w:val="19"/>
              </w:rPr>
              <w:t>SWYNEX_Exploratory_Data_Analysis.xlsx</w:t>
            </w:r>
          </w:p>
        </w:tc>
      </w:tr>
      <w:tr w14:paraId="69CA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70820FB">
            <w:pPr>
              <w:spacing w:before="30" w:after="30"/>
              <w:jc w:val="left"/>
            </w:pPr>
            <w:r>
              <w:rPr>
                <w:rFonts w:ascii="Calibri" w:hAnsi="Calibri" w:eastAsia="Calibri" w:cs="Calibri"/>
                <w:b/>
                <w:bCs/>
                <w:sz w:val="19"/>
                <w:szCs w:val="19"/>
              </w:rPr>
              <w:t>3. Interactive dashboard</w:t>
            </w:r>
          </w:p>
        </w:tc>
        <w:tc>
          <w:tcPr>
            <w:tcW w:w="2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3B663C4">
            <w:pPr>
              <w:spacing w:before="30" w:after="30"/>
              <w:jc w:val="left"/>
            </w:pPr>
            <w:r>
              <w:rPr>
                <w:rFonts w:ascii="Calibri" w:hAnsi="Calibri" w:eastAsia="Calibri" w:cs="Calibri"/>
                <w:b w:val="0"/>
                <w:bCs w:val="0"/>
                <w:sz w:val="19"/>
                <w:szCs w:val="19"/>
              </w:rPr>
              <w:t>Microsoft Power BI (DAX, DateTable, slicers)</w:t>
            </w:r>
          </w:p>
        </w:tc>
        <w:tc>
          <w:tcPr>
            <w:tcW w:w="2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CC27A08">
            <w:pPr>
              <w:spacing w:before="30" w:after="30"/>
              <w:jc w:val="left"/>
            </w:pPr>
            <w:r>
              <w:rPr>
                <w:rFonts w:ascii="Calibri" w:hAnsi="Calibri" w:eastAsia="Calibri" w:cs="Calibri"/>
                <w:b w:val="0"/>
                <w:bCs w:val="0"/>
                <w:sz w:val="19"/>
                <w:szCs w:val="19"/>
              </w:rPr>
              <w:t>Cleaned data model (CafeSales + DateTable)</w:t>
            </w:r>
          </w:p>
        </w:tc>
        <w:tc>
          <w:tcPr>
            <w:tcW w:w="20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5C17D48">
            <w:pPr>
              <w:spacing w:before="30" w:after="30"/>
              <w:jc w:val="left"/>
            </w:pPr>
            <w:r>
              <w:rPr>
                <w:rFonts w:ascii="Calibri" w:hAnsi="Calibri" w:eastAsia="Calibri" w:cs="Calibri"/>
                <w:b w:val="0"/>
                <w:bCs w:val="0"/>
                <w:sz w:val="19"/>
                <w:szCs w:val="19"/>
              </w:rPr>
              <w:t>SWYNEX-Interactive-Dashboard.pbix</w:t>
            </w:r>
          </w:p>
        </w:tc>
      </w:tr>
      <w:tr w14:paraId="5CC80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9D3F91C">
            <w:pPr>
              <w:spacing w:before="30" w:after="30"/>
              <w:jc w:val="left"/>
            </w:pPr>
            <w:r>
              <w:rPr>
                <w:rFonts w:ascii="Calibri" w:hAnsi="Calibri" w:eastAsia="Calibri" w:cs="Calibri"/>
                <w:b/>
                <w:bCs/>
                <w:sz w:val="19"/>
                <w:szCs w:val="19"/>
              </w:rPr>
              <w:t>4. Documentation and insights</w:t>
            </w:r>
          </w:p>
        </w:tc>
        <w:tc>
          <w:tcPr>
            <w:tcW w:w="2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6ED894C">
            <w:pPr>
              <w:spacing w:before="30" w:after="30"/>
              <w:jc w:val="left"/>
            </w:pPr>
            <w:r>
              <w:rPr>
                <w:rFonts w:ascii="Calibri" w:hAnsi="Calibri" w:eastAsia="Calibri" w:cs="Calibri"/>
                <w:b w:val="0"/>
                <w:bCs w:val="0"/>
                <w:sz w:val="19"/>
                <w:szCs w:val="19"/>
              </w:rPr>
              <w:t>Markdown README and this report</w:t>
            </w:r>
          </w:p>
        </w:tc>
        <w:tc>
          <w:tcPr>
            <w:tcW w:w="2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5F2FD1A">
            <w:pPr>
              <w:spacing w:before="30" w:after="30"/>
              <w:jc w:val="left"/>
            </w:pPr>
            <w:r>
              <w:rPr>
                <w:rFonts w:ascii="Calibri" w:hAnsi="Calibri" w:eastAsia="Calibri" w:cs="Calibri"/>
                <w:b w:val="0"/>
                <w:bCs w:val="0"/>
                <w:sz w:val="19"/>
                <w:szCs w:val="19"/>
              </w:rPr>
              <w:t>All project files</w:t>
            </w:r>
          </w:p>
        </w:tc>
        <w:tc>
          <w:tcPr>
            <w:tcW w:w="20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F2150C7">
            <w:pPr>
              <w:spacing w:before="30" w:after="30"/>
              <w:jc w:val="left"/>
            </w:pPr>
            <w:r>
              <w:rPr>
                <w:rFonts w:ascii="Calibri" w:hAnsi="Calibri" w:eastAsia="Calibri" w:cs="Calibri"/>
                <w:b w:val="0"/>
                <w:bCs w:val="0"/>
                <w:sz w:val="19"/>
                <w:szCs w:val="19"/>
              </w:rPr>
              <w:t>README and Final Project Report</w:t>
            </w:r>
          </w:p>
        </w:tc>
      </w:tr>
    </w:tbl>
    <w:p w14:paraId="6E0508D1">
      <w:pPr>
        <w:pStyle w:val="3"/>
      </w:pPr>
      <w:r>
        <w:rPr>
          <w:rFonts w:ascii="Calibri" w:hAnsi="Calibri" w:eastAsia="Calibri" w:cs="Calibri"/>
        </w:rPr>
        <w:t>3.2 Scope</w:t>
      </w:r>
    </w:p>
    <w:p w14:paraId="6DD1DC7A">
      <w:pPr>
        <w:pStyle w:val="16"/>
        <w:numPr>
          <w:ilvl w:val="0"/>
          <w:numId w:val="1"/>
        </w:numPr>
        <w:spacing w:after="70" w:line="264" w:lineRule="auto"/>
      </w:pPr>
      <w:r>
        <w:rPr>
          <w:rFonts w:ascii="Calibri" w:hAnsi="Calibri" w:eastAsia="Calibri" w:cs="Calibri"/>
          <w:b/>
          <w:bCs/>
          <w:sz w:val="22"/>
          <w:szCs w:val="22"/>
        </w:rPr>
        <w:t>In scope:</w:t>
      </w:r>
      <w:r>
        <w:rPr>
          <w:rFonts w:ascii="Calibri" w:hAnsi="Calibri" w:eastAsia="Calibri" w:cs="Calibri"/>
          <w:sz w:val="22"/>
          <w:szCs w:val="22"/>
        </w:rPr>
        <w:t xml:space="preserve"> data quality assessment, cleaning, feature preparation, descriptive and diagnostic analysis, dashboarding, and insight generation for the 2023 calendar year.</w:t>
      </w:r>
    </w:p>
    <w:p w14:paraId="19702790">
      <w:pPr>
        <w:pStyle w:val="16"/>
        <w:numPr>
          <w:ilvl w:val="0"/>
          <w:numId w:val="1"/>
        </w:numPr>
        <w:spacing w:after="70" w:line="264" w:lineRule="auto"/>
      </w:pPr>
      <w:r>
        <w:rPr>
          <w:rFonts w:ascii="Calibri" w:hAnsi="Calibri" w:eastAsia="Calibri" w:cs="Calibri"/>
          <w:b/>
          <w:bCs/>
          <w:sz w:val="22"/>
          <w:szCs w:val="22"/>
        </w:rPr>
        <w:t>Out of scope:</w:t>
      </w:r>
      <w:r>
        <w:rPr>
          <w:rFonts w:ascii="Calibri" w:hAnsi="Calibri" w:eastAsia="Calibri" w:cs="Calibri"/>
          <w:sz w:val="22"/>
          <w:szCs w:val="22"/>
        </w:rPr>
        <w:t xml:space="preserve"> cost, margin and profitability analysis, customer-level segmentation, forecasting, and time-of-day analysis (the dataset contains no such fields).</w:t>
      </w:r>
    </w:p>
    <w:p w14:paraId="45EC42B4">
      <w:pPr>
        <w:pStyle w:val="3"/>
      </w:pPr>
      <w:r>
        <w:rPr>
          <w:rFonts w:ascii="Calibri" w:hAnsi="Calibri" w:eastAsia="Calibri" w:cs="Calibri"/>
        </w:rPr>
        <w:t>3.3 Project Files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49"/>
        <w:gridCol w:w="1873"/>
        <w:gridCol w:w="3504"/>
      </w:tblGrid>
      <w:tr w14:paraId="297B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60022F7">
            <w:pPr>
              <w:spacing w:before="30" w:after="30"/>
              <w:jc w:val="left"/>
            </w:pPr>
            <w:r>
              <w:rPr>
                <w:rFonts w:ascii="Calibri" w:hAnsi="Calibri" w:eastAsia="Calibri" w:cs="Calibri"/>
                <w:b/>
                <w:bCs/>
                <w:color w:val="FFFFFF"/>
                <w:sz w:val="19"/>
                <w:szCs w:val="19"/>
              </w:rPr>
              <w:t>File</w:t>
            </w:r>
          </w:p>
        </w:tc>
        <w:tc>
          <w:tcPr>
            <w:tcW w:w="1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DE51E05">
            <w:pPr>
              <w:spacing w:before="30" w:after="30"/>
              <w:jc w:val="left"/>
            </w:pPr>
            <w:r>
              <w:rPr>
                <w:rFonts w:ascii="Calibri" w:hAnsi="Calibri" w:eastAsia="Calibri" w:cs="Calibri"/>
                <w:b/>
                <w:bCs/>
                <w:color w:val="FFFFFF"/>
                <w:sz w:val="19"/>
                <w:szCs w:val="19"/>
              </w:rPr>
              <w:t>Type</w:t>
            </w:r>
          </w:p>
        </w:tc>
        <w:tc>
          <w:tcPr>
            <w:tcW w:w="36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6239D13">
            <w:pPr>
              <w:spacing w:before="30" w:after="30"/>
              <w:jc w:val="left"/>
            </w:pPr>
            <w:r>
              <w:rPr>
                <w:rFonts w:ascii="Calibri" w:hAnsi="Calibri" w:eastAsia="Calibri" w:cs="Calibri"/>
                <w:b/>
                <w:bCs/>
                <w:color w:val="FFFFFF"/>
                <w:sz w:val="19"/>
                <w:szCs w:val="19"/>
              </w:rPr>
              <w:t>Purpose</w:t>
            </w:r>
          </w:p>
        </w:tc>
      </w:tr>
      <w:tr w14:paraId="139B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342EF10">
            <w:pPr>
              <w:spacing w:before="30" w:after="30"/>
              <w:jc w:val="left"/>
            </w:pPr>
            <w:r>
              <w:rPr>
                <w:rFonts w:ascii="Calibri" w:hAnsi="Calibri" w:eastAsia="Calibri" w:cs="Calibri"/>
                <w:b/>
                <w:bCs/>
                <w:sz w:val="19"/>
                <w:szCs w:val="19"/>
              </w:rPr>
              <w:t>dirty_cafe_sales.csv</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A05A054">
            <w:pPr>
              <w:spacing w:before="30" w:after="30"/>
              <w:jc w:val="left"/>
            </w:pPr>
            <w:r>
              <w:rPr>
                <w:rFonts w:ascii="Calibri" w:hAnsi="Calibri" w:eastAsia="Calibri" w:cs="Calibri"/>
                <w:b w:val="0"/>
                <w:bCs w:val="0"/>
                <w:sz w:val="19"/>
                <w:szCs w:val="19"/>
              </w:rPr>
              <w:t>Raw data (550 KB)</w:t>
            </w:r>
          </w:p>
        </w:tc>
        <w:tc>
          <w:tcPr>
            <w:tcW w:w="3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374B8B4">
            <w:pPr>
              <w:spacing w:before="30" w:after="30"/>
              <w:jc w:val="left"/>
            </w:pPr>
            <w:r>
              <w:rPr>
                <w:rFonts w:ascii="Calibri" w:hAnsi="Calibri" w:eastAsia="Calibri" w:cs="Calibri"/>
                <w:b w:val="0"/>
                <w:bCs w:val="0"/>
                <w:sz w:val="19"/>
                <w:szCs w:val="19"/>
              </w:rPr>
              <w:t>Original transaction export with errors and missing values</w:t>
            </w:r>
          </w:p>
        </w:tc>
      </w:tr>
      <w:tr w14:paraId="1A2E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33F8E53">
            <w:pPr>
              <w:spacing w:before="30" w:after="30"/>
              <w:jc w:val="left"/>
            </w:pPr>
            <w:r>
              <w:rPr>
                <w:rFonts w:ascii="Calibri" w:hAnsi="Calibri" w:eastAsia="Calibri" w:cs="Calibri"/>
                <w:b/>
                <w:bCs/>
                <w:sz w:val="19"/>
                <w:szCs w:val="19"/>
              </w:rPr>
              <w:t>SWYNEX_Data_Cleaning_Preparation.ipynb</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F67114A">
            <w:pPr>
              <w:spacing w:before="30" w:after="30"/>
              <w:jc w:val="left"/>
            </w:pPr>
            <w:r>
              <w:rPr>
                <w:rFonts w:ascii="Calibri" w:hAnsi="Calibri" w:eastAsia="Calibri" w:cs="Calibri"/>
                <w:b w:val="0"/>
                <w:bCs w:val="0"/>
                <w:sz w:val="19"/>
                <w:szCs w:val="19"/>
              </w:rPr>
              <w:t>Jupyter notebook</w:t>
            </w:r>
          </w:p>
        </w:tc>
        <w:tc>
          <w:tcPr>
            <w:tcW w:w="3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72F4CFC">
            <w:pPr>
              <w:spacing w:before="30" w:after="30"/>
              <w:jc w:val="left"/>
            </w:pPr>
            <w:r>
              <w:rPr>
                <w:rFonts w:ascii="Calibri" w:hAnsi="Calibri" w:eastAsia="Calibri" w:cs="Calibri"/>
                <w:b w:val="0"/>
                <w:bCs w:val="0"/>
                <w:sz w:val="19"/>
                <w:szCs w:val="19"/>
              </w:rPr>
              <w:t>Documented cleaning and preparation process</w:t>
            </w:r>
          </w:p>
        </w:tc>
      </w:tr>
      <w:tr w14:paraId="2541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FC7E1EE">
            <w:pPr>
              <w:spacing w:before="30" w:after="30"/>
              <w:jc w:val="left"/>
            </w:pPr>
            <w:r>
              <w:rPr>
                <w:rFonts w:ascii="Calibri" w:hAnsi="Calibri" w:eastAsia="Calibri" w:cs="Calibri"/>
                <w:b/>
                <w:bCs/>
                <w:sz w:val="19"/>
                <w:szCs w:val="19"/>
              </w:rPr>
              <w:t>cleaned_cafe_sales.csv</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05552DD">
            <w:pPr>
              <w:spacing w:before="30" w:after="30"/>
              <w:jc w:val="left"/>
            </w:pPr>
            <w:r>
              <w:rPr>
                <w:rFonts w:ascii="Calibri" w:hAnsi="Calibri" w:eastAsia="Calibri" w:cs="Calibri"/>
                <w:b w:val="0"/>
                <w:bCs w:val="0"/>
                <w:sz w:val="19"/>
                <w:szCs w:val="19"/>
              </w:rPr>
              <w:t>Clean data (610 KB)</w:t>
            </w:r>
          </w:p>
        </w:tc>
        <w:tc>
          <w:tcPr>
            <w:tcW w:w="3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AB03644">
            <w:pPr>
              <w:spacing w:before="30" w:after="30"/>
              <w:jc w:val="left"/>
            </w:pPr>
            <w:r>
              <w:rPr>
                <w:rFonts w:ascii="Calibri" w:hAnsi="Calibri" w:eastAsia="Calibri" w:cs="Calibri"/>
                <w:b w:val="0"/>
                <w:bCs w:val="0"/>
                <w:sz w:val="19"/>
                <w:szCs w:val="19"/>
              </w:rPr>
              <w:t>Analysis-ready dataset (10,000 rows, 8 columns)</w:t>
            </w:r>
          </w:p>
        </w:tc>
      </w:tr>
      <w:tr w14:paraId="5426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8EC00DF">
            <w:pPr>
              <w:spacing w:before="30" w:after="30"/>
              <w:jc w:val="left"/>
            </w:pPr>
            <w:r>
              <w:rPr>
                <w:rFonts w:ascii="Calibri" w:hAnsi="Calibri" w:eastAsia="Calibri" w:cs="Calibri"/>
                <w:b/>
                <w:bCs/>
                <w:sz w:val="19"/>
                <w:szCs w:val="19"/>
              </w:rPr>
              <w:t>SWYNEX_Exploratory_Data_Analysis.xlsx</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174251A">
            <w:pPr>
              <w:spacing w:before="30" w:after="30"/>
              <w:jc w:val="left"/>
            </w:pPr>
            <w:r>
              <w:rPr>
                <w:rFonts w:ascii="Calibri" w:hAnsi="Calibri" w:eastAsia="Calibri" w:cs="Calibri"/>
                <w:b w:val="0"/>
                <w:bCs w:val="0"/>
                <w:sz w:val="19"/>
                <w:szCs w:val="19"/>
              </w:rPr>
              <w:t>Excel workbook</w:t>
            </w:r>
          </w:p>
        </w:tc>
        <w:tc>
          <w:tcPr>
            <w:tcW w:w="3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1F255C0">
            <w:pPr>
              <w:spacing w:before="30" w:after="30"/>
              <w:jc w:val="left"/>
            </w:pPr>
            <w:r>
              <w:rPr>
                <w:rFonts w:ascii="Calibri" w:hAnsi="Calibri" w:eastAsia="Calibri" w:cs="Calibri"/>
                <w:b w:val="0"/>
                <w:bCs w:val="0"/>
                <w:sz w:val="19"/>
                <w:szCs w:val="19"/>
              </w:rPr>
              <w:t>Five sheets: cleaned data, calculations, pivot analysis, dashboard, insights</w:t>
            </w:r>
          </w:p>
        </w:tc>
      </w:tr>
      <w:tr w14:paraId="0205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C0A11BF">
            <w:pPr>
              <w:spacing w:before="30" w:after="30"/>
              <w:jc w:val="left"/>
            </w:pPr>
            <w:r>
              <w:rPr>
                <w:rFonts w:ascii="Calibri" w:hAnsi="Calibri" w:eastAsia="Calibri" w:cs="Calibri"/>
                <w:b/>
                <w:bCs/>
                <w:sz w:val="19"/>
                <w:szCs w:val="19"/>
              </w:rPr>
              <w:t>SWYNEX-Interactive-Dashboard.pbix</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4303159">
            <w:pPr>
              <w:spacing w:before="30" w:after="30"/>
              <w:jc w:val="left"/>
            </w:pPr>
            <w:r>
              <w:rPr>
                <w:rFonts w:ascii="Calibri" w:hAnsi="Calibri" w:eastAsia="Calibri" w:cs="Calibri"/>
                <w:b w:val="0"/>
                <w:bCs w:val="0"/>
                <w:sz w:val="19"/>
                <w:szCs w:val="19"/>
              </w:rPr>
              <w:t>Power BI report</w:t>
            </w:r>
          </w:p>
        </w:tc>
        <w:tc>
          <w:tcPr>
            <w:tcW w:w="3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6CD5AAF">
            <w:pPr>
              <w:spacing w:before="30" w:after="30"/>
              <w:jc w:val="left"/>
            </w:pPr>
            <w:r>
              <w:rPr>
                <w:rFonts w:ascii="Calibri" w:hAnsi="Calibri" w:eastAsia="Calibri" w:cs="Calibri"/>
                <w:b w:val="0"/>
                <w:bCs w:val="0"/>
                <w:sz w:val="19"/>
                <w:szCs w:val="19"/>
              </w:rPr>
              <w:t>Three-page interactive dashboard</w:t>
            </w:r>
          </w:p>
        </w:tc>
      </w:tr>
      <w:tr w14:paraId="1AE3B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2BF141A">
            <w:pPr>
              <w:spacing w:before="30" w:after="30"/>
              <w:jc w:val="left"/>
            </w:pPr>
            <w:r>
              <w:rPr>
                <w:rFonts w:ascii="Calibri" w:hAnsi="Calibri" w:eastAsia="Calibri" w:cs="Calibri"/>
                <w:b/>
                <w:bCs/>
                <w:sz w:val="19"/>
                <w:szCs w:val="19"/>
              </w:rPr>
              <w:t>SWYNEX-Interactive-Dashboard-README.md</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FD5ED66">
            <w:pPr>
              <w:spacing w:before="30" w:after="30"/>
              <w:jc w:val="left"/>
            </w:pPr>
            <w:r>
              <w:rPr>
                <w:rFonts w:ascii="Calibri" w:hAnsi="Calibri" w:eastAsia="Calibri" w:cs="Calibri"/>
                <w:b w:val="0"/>
                <w:bCs w:val="0"/>
                <w:sz w:val="19"/>
                <w:szCs w:val="19"/>
              </w:rPr>
              <w:t>Documentation</w:t>
            </w:r>
          </w:p>
        </w:tc>
        <w:tc>
          <w:tcPr>
            <w:tcW w:w="3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80B59BC">
            <w:pPr>
              <w:spacing w:before="30" w:after="30"/>
              <w:jc w:val="left"/>
            </w:pPr>
            <w:r>
              <w:rPr>
                <w:rFonts w:ascii="Calibri" w:hAnsi="Calibri" w:eastAsia="Calibri" w:cs="Calibri"/>
                <w:b w:val="0"/>
                <w:bCs w:val="0"/>
                <w:sz w:val="19"/>
                <w:szCs w:val="19"/>
              </w:rPr>
              <w:t>Dashboard documentation, measures and findings</w:t>
            </w:r>
          </w:p>
        </w:tc>
      </w:tr>
    </w:tbl>
    <w:p w14:paraId="7552F563">
      <w:pPr>
        <w:pStyle w:val="2"/>
        <w:pageBreakBefore/>
      </w:pPr>
      <w:r>
        <w:rPr>
          <w:rFonts w:ascii="Calibri" w:hAnsi="Calibri" w:eastAsia="Calibri" w:cs="Calibri"/>
        </w:rPr>
        <w:t>4. Dataset Information</w:t>
      </w:r>
    </w:p>
    <w:p w14:paraId="307D7C36">
      <w:pPr>
        <w:pStyle w:val="3"/>
      </w:pPr>
      <w:r>
        <w:rPr>
          <w:rFonts w:ascii="Calibri" w:hAnsi="Calibri" w:eastAsia="Calibri" w:cs="Calibri"/>
        </w:rPr>
        <w:t>4.1 Dataset Overview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5231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E357A9D">
            <w:pPr>
              <w:spacing w:before="30" w:after="30"/>
              <w:jc w:val="left"/>
            </w:pPr>
            <w:r>
              <w:rPr>
                <w:rFonts w:ascii="Calibri" w:hAnsi="Calibri" w:eastAsia="Calibri" w:cs="Calibri"/>
                <w:b/>
                <w:bCs/>
                <w:color w:val="FFFFFF"/>
                <w:sz w:val="19"/>
                <w:szCs w:val="19"/>
              </w:rPr>
              <w:t>Attribute</w:t>
            </w:r>
          </w:p>
        </w:tc>
        <w:tc>
          <w:tcPr>
            <w:tcW w:w="64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FEA5A12">
            <w:pPr>
              <w:spacing w:before="30" w:after="30"/>
              <w:jc w:val="left"/>
            </w:pPr>
            <w:r>
              <w:rPr>
                <w:rFonts w:ascii="Calibri" w:hAnsi="Calibri" w:eastAsia="Calibri" w:cs="Calibri"/>
                <w:b/>
                <w:bCs/>
                <w:color w:val="FFFFFF"/>
                <w:sz w:val="19"/>
                <w:szCs w:val="19"/>
              </w:rPr>
              <w:t>Detail</w:t>
            </w:r>
          </w:p>
        </w:tc>
      </w:tr>
      <w:tr w14:paraId="6E30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BF4A69A">
            <w:pPr>
              <w:spacing w:before="30" w:after="30"/>
              <w:jc w:val="left"/>
            </w:pPr>
            <w:r>
              <w:rPr>
                <w:rFonts w:ascii="Calibri" w:hAnsi="Calibri" w:eastAsia="Calibri" w:cs="Calibri"/>
                <w:b/>
                <w:bCs/>
                <w:sz w:val="19"/>
                <w:szCs w:val="19"/>
              </w:rPr>
              <w:t>Subject</w:t>
            </w:r>
          </w:p>
        </w:tc>
        <w:tc>
          <w:tcPr>
            <w:tcW w:w="6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7572147">
            <w:pPr>
              <w:spacing w:before="30" w:after="30"/>
              <w:jc w:val="left"/>
            </w:pPr>
            <w:r>
              <w:rPr>
                <w:rFonts w:ascii="Calibri" w:hAnsi="Calibri" w:eastAsia="Calibri" w:cs="Calibri"/>
                <w:b w:val="0"/>
                <w:bCs w:val="0"/>
                <w:sz w:val="19"/>
                <w:szCs w:val="19"/>
              </w:rPr>
              <w:t>Cafe point-of-sale sales transactions</w:t>
            </w:r>
          </w:p>
        </w:tc>
      </w:tr>
      <w:tr w14:paraId="3CC0B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5D848BA">
            <w:pPr>
              <w:spacing w:before="30" w:after="30"/>
              <w:jc w:val="left"/>
            </w:pPr>
            <w:r>
              <w:rPr>
                <w:rFonts w:ascii="Calibri" w:hAnsi="Calibri" w:eastAsia="Calibri" w:cs="Calibri"/>
                <w:b/>
                <w:bCs/>
                <w:sz w:val="19"/>
                <w:szCs w:val="19"/>
              </w:rPr>
              <w:t>Records</w:t>
            </w:r>
          </w:p>
        </w:tc>
        <w:tc>
          <w:tcPr>
            <w:tcW w:w="6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54CB3AF">
            <w:pPr>
              <w:spacing w:before="30" w:after="30"/>
              <w:jc w:val="left"/>
            </w:pPr>
            <w:r>
              <w:rPr>
                <w:rFonts w:ascii="Calibri" w:hAnsi="Calibri" w:eastAsia="Calibri" w:cs="Calibri"/>
                <w:b w:val="0"/>
                <w:bCs w:val="0"/>
                <w:sz w:val="19"/>
                <w:szCs w:val="19"/>
              </w:rPr>
              <w:t>10,000 transactions (one row per transaction)</w:t>
            </w:r>
          </w:p>
        </w:tc>
      </w:tr>
      <w:tr w14:paraId="2F3D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CC3CEB4">
            <w:pPr>
              <w:spacing w:before="30" w:after="30"/>
              <w:jc w:val="left"/>
            </w:pPr>
            <w:r>
              <w:rPr>
                <w:rFonts w:ascii="Calibri" w:hAnsi="Calibri" w:eastAsia="Calibri" w:cs="Calibri"/>
                <w:b/>
                <w:bCs/>
                <w:sz w:val="19"/>
                <w:szCs w:val="19"/>
              </w:rPr>
              <w:t>Columns (raw)</w:t>
            </w:r>
          </w:p>
        </w:tc>
        <w:tc>
          <w:tcPr>
            <w:tcW w:w="6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3F2D53E">
            <w:pPr>
              <w:spacing w:before="30" w:after="30"/>
              <w:jc w:val="left"/>
            </w:pPr>
            <w:r>
              <w:rPr>
                <w:rFonts w:ascii="Calibri" w:hAnsi="Calibri" w:eastAsia="Calibri" w:cs="Calibri"/>
                <w:b w:val="0"/>
                <w:bCs w:val="0"/>
                <w:sz w:val="19"/>
                <w:szCs w:val="19"/>
              </w:rPr>
              <w:t>8</w:t>
            </w:r>
          </w:p>
        </w:tc>
      </w:tr>
      <w:tr w14:paraId="734D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676BDF4">
            <w:pPr>
              <w:spacing w:before="30" w:after="30"/>
              <w:jc w:val="left"/>
            </w:pPr>
            <w:r>
              <w:rPr>
                <w:rFonts w:ascii="Calibri" w:hAnsi="Calibri" w:eastAsia="Calibri" w:cs="Calibri"/>
                <w:b/>
                <w:bCs/>
                <w:sz w:val="19"/>
                <w:szCs w:val="19"/>
              </w:rPr>
              <w:t>Period covered</w:t>
            </w:r>
          </w:p>
        </w:tc>
        <w:tc>
          <w:tcPr>
            <w:tcW w:w="6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46A8A0C">
            <w:pPr>
              <w:spacing w:before="30" w:after="30"/>
              <w:jc w:val="left"/>
            </w:pPr>
            <w:r>
              <w:rPr>
                <w:rFonts w:ascii="Calibri" w:hAnsi="Calibri" w:eastAsia="Calibri" w:cs="Calibri"/>
                <w:b w:val="0"/>
                <w:bCs w:val="0"/>
                <w:sz w:val="19"/>
                <w:szCs w:val="19"/>
              </w:rPr>
              <w:t>1 January 2023 to 31 December 2023 (all 365 dates present in the cleaned data)</w:t>
            </w:r>
          </w:p>
        </w:tc>
      </w:tr>
      <w:tr w14:paraId="721F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43B3AE8">
            <w:pPr>
              <w:spacing w:before="30" w:after="30"/>
              <w:jc w:val="left"/>
            </w:pPr>
            <w:r>
              <w:rPr>
                <w:rFonts w:ascii="Calibri" w:hAnsi="Calibri" w:eastAsia="Calibri" w:cs="Calibri"/>
                <w:b/>
                <w:bCs/>
                <w:sz w:val="19"/>
                <w:szCs w:val="19"/>
              </w:rPr>
              <w:t>Unique Transaction IDs</w:t>
            </w:r>
          </w:p>
        </w:tc>
        <w:tc>
          <w:tcPr>
            <w:tcW w:w="6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4688BAC">
            <w:pPr>
              <w:spacing w:before="30" w:after="30"/>
              <w:jc w:val="left"/>
            </w:pPr>
            <w:r>
              <w:rPr>
                <w:rFonts w:ascii="Calibri" w:hAnsi="Calibri" w:eastAsia="Calibri" w:cs="Calibri"/>
                <w:b w:val="0"/>
                <w:bCs w:val="0"/>
                <w:sz w:val="19"/>
                <w:szCs w:val="19"/>
              </w:rPr>
              <w:t>10,000 (0 duplicate IDs, 0 fully duplicated rows)</w:t>
            </w:r>
          </w:p>
        </w:tc>
      </w:tr>
      <w:tr w14:paraId="3DD0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DD2703F">
            <w:pPr>
              <w:spacing w:before="30" w:after="30"/>
              <w:jc w:val="left"/>
            </w:pPr>
            <w:r>
              <w:rPr>
                <w:rFonts w:ascii="Calibri" w:hAnsi="Calibri" w:eastAsia="Calibri" w:cs="Calibri"/>
                <w:b/>
                <w:bCs/>
                <w:sz w:val="19"/>
                <w:szCs w:val="19"/>
              </w:rPr>
              <w:t>Menu items</w:t>
            </w:r>
          </w:p>
        </w:tc>
        <w:tc>
          <w:tcPr>
            <w:tcW w:w="6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CFD537E">
            <w:pPr>
              <w:spacing w:before="30" w:after="30"/>
              <w:jc w:val="left"/>
            </w:pPr>
            <w:r>
              <w:rPr>
                <w:rFonts w:ascii="Calibri" w:hAnsi="Calibri" w:eastAsia="Calibri" w:cs="Calibri"/>
                <w:b w:val="0"/>
                <w:bCs w:val="0"/>
                <w:sz w:val="19"/>
                <w:szCs w:val="19"/>
              </w:rPr>
              <w:t>8: Cake, Coffee, Cookie, Juice, Salad, Sandwich, Smoothie, Tea</w:t>
            </w:r>
          </w:p>
        </w:tc>
      </w:tr>
      <w:tr w14:paraId="5757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1EBECCC">
            <w:pPr>
              <w:spacing w:before="30" w:after="30"/>
              <w:jc w:val="left"/>
            </w:pPr>
            <w:r>
              <w:rPr>
                <w:rFonts w:ascii="Calibri" w:hAnsi="Calibri" w:eastAsia="Calibri" w:cs="Calibri"/>
                <w:b/>
                <w:bCs/>
                <w:sz w:val="19"/>
                <w:szCs w:val="19"/>
              </w:rPr>
              <w:t>Payment methods</w:t>
            </w:r>
          </w:p>
        </w:tc>
        <w:tc>
          <w:tcPr>
            <w:tcW w:w="6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E1793E7">
            <w:pPr>
              <w:spacing w:before="30" w:after="30"/>
              <w:jc w:val="left"/>
            </w:pPr>
            <w:r>
              <w:rPr>
                <w:rFonts w:ascii="Calibri" w:hAnsi="Calibri" w:eastAsia="Calibri" w:cs="Calibri"/>
                <w:b w:val="0"/>
                <w:bCs w:val="0"/>
                <w:sz w:val="19"/>
                <w:szCs w:val="19"/>
              </w:rPr>
              <w:t>3: Cash, Credit Card, Digital Wallet</w:t>
            </w:r>
          </w:p>
        </w:tc>
      </w:tr>
      <w:tr w14:paraId="7D79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AD0A14F">
            <w:pPr>
              <w:spacing w:before="30" w:after="30"/>
              <w:jc w:val="left"/>
            </w:pPr>
            <w:r>
              <w:rPr>
                <w:rFonts w:ascii="Calibri" w:hAnsi="Calibri" w:eastAsia="Calibri" w:cs="Calibri"/>
                <w:b/>
                <w:bCs/>
                <w:sz w:val="19"/>
                <w:szCs w:val="19"/>
              </w:rPr>
              <w:t>Locations</w:t>
            </w:r>
          </w:p>
        </w:tc>
        <w:tc>
          <w:tcPr>
            <w:tcW w:w="6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2961530">
            <w:pPr>
              <w:spacing w:before="30" w:after="30"/>
              <w:jc w:val="left"/>
            </w:pPr>
            <w:r>
              <w:rPr>
                <w:rFonts w:ascii="Calibri" w:hAnsi="Calibri" w:eastAsia="Calibri" w:cs="Calibri"/>
                <w:b w:val="0"/>
                <w:bCs w:val="0"/>
                <w:sz w:val="19"/>
                <w:szCs w:val="19"/>
              </w:rPr>
              <w:t>2: In-store, Takeaway</w:t>
            </w:r>
          </w:p>
        </w:tc>
      </w:tr>
      <w:tr w14:paraId="3569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623D5C1">
            <w:pPr>
              <w:spacing w:before="30" w:after="30"/>
              <w:jc w:val="left"/>
            </w:pPr>
            <w:r>
              <w:rPr>
                <w:rFonts w:ascii="Calibri" w:hAnsi="Calibri" w:eastAsia="Calibri" w:cs="Calibri"/>
                <w:b/>
                <w:bCs/>
                <w:sz w:val="19"/>
                <w:szCs w:val="19"/>
              </w:rPr>
              <w:t>Raw file quality</w:t>
            </w:r>
          </w:p>
        </w:tc>
        <w:tc>
          <w:tcPr>
            <w:tcW w:w="6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CBDE39C">
            <w:pPr>
              <w:spacing w:before="30" w:after="30"/>
              <w:jc w:val="left"/>
            </w:pPr>
            <w:r>
              <w:rPr>
                <w:rFonts w:ascii="Calibri" w:hAnsi="Calibri" w:eastAsia="Calibri" w:cs="Calibri"/>
                <w:b w:val="0"/>
                <w:bCs w:val="0"/>
                <w:sz w:val="19"/>
                <w:szCs w:val="19"/>
              </w:rPr>
              <w:t>Every column except Transaction ID contained blanks, ERROR or UNKNOWN entries; only 3,089 rows (30.89%) were fully valid</w:t>
            </w:r>
          </w:p>
        </w:tc>
      </w:tr>
    </w:tbl>
    <w:p w14:paraId="559A5C92">
      <w:pPr>
        <w:pStyle w:val="3"/>
      </w:pPr>
      <w:r>
        <w:rPr>
          <w:rFonts w:ascii="Calibri" w:hAnsi="Calibri" w:eastAsia="Calibri" w:cs="Calibri"/>
        </w:rPr>
        <w:t>4.2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800"/>
        <w:gridCol w:w="2900"/>
        <w:gridCol w:w="2426"/>
      </w:tblGrid>
      <w:tr w14:paraId="26CC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88C3FC4">
            <w:pPr>
              <w:spacing w:before="30" w:after="30"/>
              <w:jc w:val="left"/>
            </w:pPr>
            <w:r>
              <w:rPr>
                <w:rFonts w:ascii="Calibri" w:hAnsi="Calibri" w:eastAsia="Calibri" w:cs="Calibri"/>
                <w:b/>
                <w:bCs/>
                <w:color w:val="FFFFFF"/>
                <w:sz w:val="19"/>
                <w:szCs w:val="19"/>
              </w:rPr>
              <w:t>Column</w:t>
            </w:r>
          </w:p>
        </w:tc>
        <w:tc>
          <w:tcPr>
            <w:tcW w:w="18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1557AE0">
            <w:pPr>
              <w:spacing w:before="30" w:after="30"/>
              <w:jc w:val="left"/>
            </w:pPr>
            <w:r>
              <w:rPr>
                <w:rFonts w:ascii="Calibri" w:hAnsi="Calibri" w:eastAsia="Calibri" w:cs="Calibri"/>
                <w:b/>
                <w:bCs/>
                <w:color w:val="FFFFFF"/>
                <w:sz w:val="19"/>
                <w:szCs w:val="19"/>
              </w:rPr>
              <w:t>Type (raw to clean)</w:t>
            </w:r>
          </w:p>
        </w:tc>
        <w:tc>
          <w:tcPr>
            <w:tcW w:w="2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F151874">
            <w:pPr>
              <w:spacing w:before="30" w:after="30"/>
              <w:jc w:val="left"/>
            </w:pPr>
            <w:r>
              <w:rPr>
                <w:rFonts w:ascii="Calibri" w:hAnsi="Calibri" w:eastAsia="Calibri" w:cs="Calibri"/>
                <w:b/>
                <w:bCs/>
                <w:color w:val="FFFFFF"/>
                <w:sz w:val="19"/>
                <w:szCs w:val="19"/>
              </w:rPr>
              <w:t>Description</w:t>
            </w:r>
          </w:p>
        </w:tc>
        <w:tc>
          <w:tcPr>
            <w:tcW w:w="24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B0EFC80">
            <w:pPr>
              <w:spacing w:before="30" w:after="30"/>
              <w:jc w:val="left"/>
            </w:pPr>
            <w:r>
              <w:rPr>
                <w:rFonts w:ascii="Calibri" w:hAnsi="Calibri" w:eastAsia="Calibri" w:cs="Calibri"/>
                <w:b/>
                <w:bCs/>
                <w:color w:val="FFFFFF"/>
                <w:sz w:val="19"/>
                <w:szCs w:val="19"/>
              </w:rPr>
              <w:t>Values / range</w:t>
            </w:r>
          </w:p>
        </w:tc>
      </w:tr>
      <w:tr w14:paraId="02B3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B549343">
            <w:pPr>
              <w:spacing w:before="30" w:after="30"/>
              <w:jc w:val="left"/>
            </w:pPr>
            <w:r>
              <w:rPr>
                <w:rFonts w:ascii="Calibri" w:hAnsi="Calibri" w:eastAsia="Calibri" w:cs="Calibri"/>
                <w:b/>
                <w:bCs/>
                <w:sz w:val="19"/>
                <w:szCs w:val="19"/>
              </w:rPr>
              <w:t>Transaction ID</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A263076">
            <w:pPr>
              <w:spacing w:before="30" w:after="30"/>
              <w:jc w:val="left"/>
            </w:pPr>
            <w:r>
              <w:rPr>
                <w:rFonts w:ascii="Calibri" w:hAnsi="Calibri" w:eastAsia="Calibri" w:cs="Calibri"/>
                <w:b w:val="0"/>
                <w:bCs w:val="0"/>
                <w:sz w:val="19"/>
                <w:szCs w:val="19"/>
              </w:rPr>
              <w:t>Text</w:t>
            </w:r>
          </w:p>
        </w:tc>
        <w:tc>
          <w:tcPr>
            <w:tcW w:w="2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5191867">
            <w:pPr>
              <w:spacing w:before="30" w:after="30"/>
              <w:jc w:val="left"/>
            </w:pPr>
            <w:r>
              <w:rPr>
                <w:rFonts w:ascii="Calibri" w:hAnsi="Calibri" w:eastAsia="Calibri" w:cs="Calibri"/>
                <w:b w:val="0"/>
                <w:bCs w:val="0"/>
                <w:sz w:val="19"/>
                <w:szCs w:val="19"/>
              </w:rPr>
              <w:t>Unique transaction identifier</w:t>
            </w:r>
          </w:p>
        </w:tc>
        <w:tc>
          <w:tcPr>
            <w:tcW w:w="2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2D8AA4F">
            <w:pPr>
              <w:spacing w:before="30" w:after="30"/>
              <w:jc w:val="left"/>
            </w:pPr>
            <w:r>
              <w:rPr>
                <w:rFonts w:ascii="Calibri" w:hAnsi="Calibri" w:eastAsia="Calibri" w:cs="Calibri"/>
                <w:b w:val="0"/>
                <w:bCs w:val="0"/>
                <w:sz w:val="19"/>
                <w:szCs w:val="19"/>
              </w:rPr>
              <w:t>TXN_xxxxxxx, 10,000 unique</w:t>
            </w:r>
          </w:p>
        </w:tc>
      </w:tr>
      <w:tr w14:paraId="4230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14199E0">
            <w:pPr>
              <w:spacing w:before="30" w:after="30"/>
              <w:jc w:val="left"/>
            </w:pPr>
            <w:r>
              <w:rPr>
                <w:rFonts w:ascii="Calibri" w:hAnsi="Calibri" w:eastAsia="Calibri" w:cs="Calibri"/>
                <w:b/>
                <w:bCs/>
                <w:sz w:val="19"/>
                <w:szCs w:val="19"/>
              </w:rPr>
              <w:t>Item</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A9C0E09">
            <w:pPr>
              <w:spacing w:before="30" w:after="30"/>
              <w:jc w:val="left"/>
            </w:pPr>
            <w:r>
              <w:rPr>
                <w:rFonts w:ascii="Calibri" w:hAnsi="Calibri" w:eastAsia="Calibri" w:cs="Calibri"/>
                <w:b w:val="0"/>
                <w:bCs w:val="0"/>
                <w:sz w:val="19"/>
                <w:szCs w:val="19"/>
              </w:rPr>
              <w:t>Text</w:t>
            </w:r>
          </w:p>
        </w:tc>
        <w:tc>
          <w:tcPr>
            <w:tcW w:w="2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F516413">
            <w:pPr>
              <w:spacing w:before="30" w:after="30"/>
              <w:jc w:val="left"/>
            </w:pPr>
            <w:r>
              <w:rPr>
                <w:rFonts w:ascii="Calibri" w:hAnsi="Calibri" w:eastAsia="Calibri" w:cs="Calibri"/>
                <w:b w:val="0"/>
                <w:bCs w:val="0"/>
                <w:sz w:val="19"/>
                <w:szCs w:val="19"/>
              </w:rPr>
              <w:t>Menu item sold</w:t>
            </w:r>
          </w:p>
        </w:tc>
        <w:tc>
          <w:tcPr>
            <w:tcW w:w="2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08F4BD9">
            <w:pPr>
              <w:spacing w:before="30" w:after="30"/>
              <w:jc w:val="left"/>
            </w:pPr>
            <w:r>
              <w:rPr>
                <w:rFonts w:ascii="Calibri" w:hAnsi="Calibri" w:eastAsia="Calibri" w:cs="Calibri"/>
                <w:b w:val="0"/>
                <w:bCs w:val="0"/>
                <w:sz w:val="19"/>
                <w:szCs w:val="19"/>
              </w:rPr>
              <w:t>8 items</w:t>
            </w:r>
          </w:p>
        </w:tc>
      </w:tr>
      <w:tr w14:paraId="7C6C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A8F571E">
            <w:pPr>
              <w:spacing w:before="30" w:after="30"/>
              <w:jc w:val="left"/>
            </w:pPr>
            <w:r>
              <w:rPr>
                <w:rFonts w:ascii="Calibri" w:hAnsi="Calibri" w:eastAsia="Calibri" w:cs="Calibri"/>
                <w:b/>
                <w:bCs/>
                <w:sz w:val="19"/>
                <w:szCs w:val="19"/>
              </w:rPr>
              <w:t>Quantity</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72016D7">
            <w:pPr>
              <w:spacing w:before="30" w:after="30"/>
              <w:jc w:val="left"/>
            </w:pPr>
            <w:r>
              <w:rPr>
                <w:rFonts w:ascii="Calibri" w:hAnsi="Calibri" w:eastAsia="Calibri" w:cs="Calibri"/>
                <w:b w:val="0"/>
                <w:bCs w:val="0"/>
                <w:sz w:val="19"/>
                <w:szCs w:val="19"/>
              </w:rPr>
              <w:t>Text to integer</w:t>
            </w:r>
          </w:p>
        </w:tc>
        <w:tc>
          <w:tcPr>
            <w:tcW w:w="2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CFBC290">
            <w:pPr>
              <w:spacing w:before="30" w:after="30"/>
              <w:jc w:val="left"/>
            </w:pPr>
            <w:r>
              <w:rPr>
                <w:rFonts w:ascii="Calibri" w:hAnsi="Calibri" w:eastAsia="Calibri" w:cs="Calibri"/>
                <w:b w:val="0"/>
                <w:bCs w:val="0"/>
                <w:sz w:val="19"/>
                <w:szCs w:val="19"/>
              </w:rPr>
              <w:t>Units sold in the transaction</w:t>
            </w:r>
          </w:p>
        </w:tc>
        <w:tc>
          <w:tcPr>
            <w:tcW w:w="2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F899D8D">
            <w:pPr>
              <w:spacing w:before="30" w:after="30"/>
              <w:jc w:val="left"/>
            </w:pPr>
            <w:r>
              <w:rPr>
                <w:rFonts w:ascii="Calibri" w:hAnsi="Calibri" w:eastAsia="Calibri" w:cs="Calibri"/>
                <w:b w:val="0"/>
                <w:bCs w:val="0"/>
                <w:sz w:val="19"/>
                <w:szCs w:val="19"/>
              </w:rPr>
              <w:t>1 to 5</w:t>
            </w:r>
          </w:p>
        </w:tc>
      </w:tr>
      <w:tr w14:paraId="2213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F7C6F8D">
            <w:pPr>
              <w:spacing w:before="30" w:after="30"/>
              <w:jc w:val="left"/>
            </w:pPr>
            <w:r>
              <w:rPr>
                <w:rFonts w:ascii="Calibri" w:hAnsi="Calibri" w:eastAsia="Calibri" w:cs="Calibri"/>
                <w:b/>
                <w:bCs/>
                <w:sz w:val="19"/>
                <w:szCs w:val="19"/>
              </w:rPr>
              <w:t>Price Per Unit</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2C6C2F2">
            <w:pPr>
              <w:spacing w:before="30" w:after="30"/>
              <w:jc w:val="left"/>
            </w:pPr>
            <w:r>
              <w:rPr>
                <w:rFonts w:ascii="Calibri" w:hAnsi="Calibri" w:eastAsia="Calibri" w:cs="Calibri"/>
                <w:b w:val="0"/>
                <w:bCs w:val="0"/>
                <w:sz w:val="19"/>
                <w:szCs w:val="19"/>
              </w:rPr>
              <w:t>Text to decimal</w:t>
            </w:r>
          </w:p>
        </w:tc>
        <w:tc>
          <w:tcPr>
            <w:tcW w:w="2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766E043">
            <w:pPr>
              <w:spacing w:before="30" w:after="30"/>
              <w:jc w:val="left"/>
            </w:pPr>
            <w:r>
              <w:rPr>
                <w:rFonts w:ascii="Calibri" w:hAnsi="Calibri" w:eastAsia="Calibri" w:cs="Calibri"/>
                <w:b w:val="0"/>
                <w:bCs w:val="0"/>
                <w:sz w:val="19"/>
                <w:szCs w:val="19"/>
              </w:rPr>
              <w:t>Unit price in dollars</w:t>
            </w:r>
          </w:p>
        </w:tc>
        <w:tc>
          <w:tcPr>
            <w:tcW w:w="2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D09E063">
            <w:pPr>
              <w:spacing w:before="30" w:after="30"/>
              <w:jc w:val="left"/>
            </w:pPr>
            <w:r>
              <w:rPr>
                <w:rFonts w:ascii="Calibri" w:hAnsi="Calibri" w:eastAsia="Calibri" w:cs="Calibri"/>
                <w:b w:val="0"/>
                <w:bCs w:val="0"/>
                <w:sz w:val="19"/>
                <w:szCs w:val="19"/>
              </w:rPr>
              <w:t>$1.00 to $5.00</w:t>
            </w:r>
          </w:p>
        </w:tc>
      </w:tr>
      <w:tr w14:paraId="2A97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A08CBCD">
            <w:pPr>
              <w:spacing w:before="30" w:after="30"/>
              <w:jc w:val="left"/>
            </w:pPr>
            <w:r>
              <w:rPr>
                <w:rFonts w:ascii="Calibri" w:hAnsi="Calibri" w:eastAsia="Calibri" w:cs="Calibri"/>
                <w:b/>
                <w:bCs/>
                <w:sz w:val="19"/>
                <w:szCs w:val="19"/>
              </w:rPr>
              <w:t>Total Spent</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6433B10">
            <w:pPr>
              <w:spacing w:before="30" w:after="30"/>
              <w:jc w:val="left"/>
            </w:pPr>
            <w:r>
              <w:rPr>
                <w:rFonts w:ascii="Calibri" w:hAnsi="Calibri" w:eastAsia="Calibri" w:cs="Calibri"/>
                <w:b w:val="0"/>
                <w:bCs w:val="0"/>
                <w:sz w:val="19"/>
                <w:szCs w:val="19"/>
              </w:rPr>
              <w:t>Text to decimal</w:t>
            </w:r>
          </w:p>
        </w:tc>
        <w:tc>
          <w:tcPr>
            <w:tcW w:w="2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CC0F5F2">
            <w:pPr>
              <w:spacing w:before="30" w:after="30"/>
              <w:jc w:val="left"/>
            </w:pPr>
            <w:r>
              <w:rPr>
                <w:rFonts w:ascii="Calibri" w:hAnsi="Calibri" w:eastAsia="Calibri" w:cs="Calibri"/>
                <w:b w:val="0"/>
                <w:bCs w:val="0"/>
                <w:sz w:val="19"/>
                <w:szCs w:val="19"/>
              </w:rPr>
              <w:t>Transaction value in dollars</w:t>
            </w:r>
          </w:p>
        </w:tc>
        <w:tc>
          <w:tcPr>
            <w:tcW w:w="2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2B5CD6B">
            <w:pPr>
              <w:spacing w:before="30" w:after="30"/>
              <w:jc w:val="left"/>
            </w:pPr>
            <w:r>
              <w:rPr>
                <w:rFonts w:ascii="Calibri" w:hAnsi="Calibri" w:eastAsia="Calibri" w:cs="Calibri"/>
                <w:b w:val="0"/>
                <w:bCs w:val="0"/>
                <w:sz w:val="19"/>
                <w:szCs w:val="19"/>
              </w:rPr>
              <w:t>$1.00 to $25.00</w:t>
            </w:r>
          </w:p>
        </w:tc>
      </w:tr>
      <w:tr w14:paraId="78DD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177FD44">
            <w:pPr>
              <w:spacing w:before="30" w:after="30"/>
              <w:jc w:val="left"/>
            </w:pPr>
            <w:r>
              <w:rPr>
                <w:rFonts w:ascii="Calibri" w:hAnsi="Calibri" w:eastAsia="Calibri" w:cs="Calibri"/>
                <w:b/>
                <w:bCs/>
                <w:sz w:val="19"/>
                <w:szCs w:val="19"/>
              </w:rPr>
              <w:t>Payment Method</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57D8935">
            <w:pPr>
              <w:spacing w:before="30" w:after="30"/>
              <w:jc w:val="left"/>
            </w:pPr>
            <w:r>
              <w:rPr>
                <w:rFonts w:ascii="Calibri" w:hAnsi="Calibri" w:eastAsia="Calibri" w:cs="Calibri"/>
                <w:b w:val="0"/>
                <w:bCs w:val="0"/>
                <w:sz w:val="19"/>
                <w:szCs w:val="19"/>
              </w:rPr>
              <w:t>Text</w:t>
            </w:r>
          </w:p>
        </w:tc>
        <w:tc>
          <w:tcPr>
            <w:tcW w:w="2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889E2F6">
            <w:pPr>
              <w:spacing w:before="30" w:after="30"/>
              <w:jc w:val="left"/>
            </w:pPr>
            <w:r>
              <w:rPr>
                <w:rFonts w:ascii="Calibri" w:hAnsi="Calibri" w:eastAsia="Calibri" w:cs="Calibri"/>
                <w:b w:val="0"/>
                <w:bCs w:val="0"/>
                <w:sz w:val="19"/>
                <w:szCs w:val="19"/>
              </w:rPr>
              <w:t>How the customer paid</w:t>
            </w:r>
          </w:p>
        </w:tc>
        <w:tc>
          <w:tcPr>
            <w:tcW w:w="2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3524A77">
            <w:pPr>
              <w:spacing w:before="30" w:after="30"/>
              <w:jc w:val="left"/>
            </w:pPr>
            <w:r>
              <w:rPr>
                <w:rFonts w:ascii="Calibri" w:hAnsi="Calibri" w:eastAsia="Calibri" w:cs="Calibri"/>
                <w:b w:val="0"/>
                <w:bCs w:val="0"/>
                <w:sz w:val="19"/>
                <w:szCs w:val="19"/>
              </w:rPr>
              <w:t>Cash, Credit Card, Digital Wallet</w:t>
            </w:r>
          </w:p>
        </w:tc>
      </w:tr>
      <w:tr w14:paraId="6979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DF19D6C">
            <w:pPr>
              <w:spacing w:before="30" w:after="30"/>
              <w:jc w:val="left"/>
            </w:pPr>
            <w:r>
              <w:rPr>
                <w:rFonts w:ascii="Calibri" w:hAnsi="Calibri" w:eastAsia="Calibri" w:cs="Calibri"/>
                <w:b/>
                <w:bCs/>
                <w:sz w:val="19"/>
                <w:szCs w:val="19"/>
              </w:rPr>
              <w:t>Location</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BCED0CB">
            <w:pPr>
              <w:spacing w:before="30" w:after="30"/>
              <w:jc w:val="left"/>
            </w:pPr>
            <w:r>
              <w:rPr>
                <w:rFonts w:ascii="Calibri" w:hAnsi="Calibri" w:eastAsia="Calibri" w:cs="Calibri"/>
                <w:b w:val="0"/>
                <w:bCs w:val="0"/>
                <w:sz w:val="19"/>
                <w:szCs w:val="19"/>
              </w:rPr>
              <w:t>Text</w:t>
            </w:r>
          </w:p>
        </w:tc>
        <w:tc>
          <w:tcPr>
            <w:tcW w:w="2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266259C">
            <w:pPr>
              <w:spacing w:before="30" w:after="30"/>
              <w:jc w:val="left"/>
            </w:pPr>
            <w:r>
              <w:rPr>
                <w:rFonts w:ascii="Calibri" w:hAnsi="Calibri" w:eastAsia="Calibri" w:cs="Calibri"/>
                <w:b w:val="0"/>
                <w:bCs w:val="0"/>
                <w:sz w:val="19"/>
                <w:szCs w:val="19"/>
              </w:rPr>
              <w:t>Sales channel</w:t>
            </w:r>
          </w:p>
        </w:tc>
        <w:tc>
          <w:tcPr>
            <w:tcW w:w="2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D5E8BAD">
            <w:pPr>
              <w:spacing w:before="30" w:after="30"/>
              <w:jc w:val="left"/>
            </w:pPr>
            <w:r>
              <w:rPr>
                <w:rFonts w:ascii="Calibri" w:hAnsi="Calibri" w:eastAsia="Calibri" w:cs="Calibri"/>
                <w:b w:val="0"/>
                <w:bCs w:val="0"/>
                <w:sz w:val="19"/>
                <w:szCs w:val="19"/>
              </w:rPr>
              <w:t>In-store, Takeaway</w:t>
            </w:r>
          </w:p>
        </w:tc>
      </w:tr>
      <w:tr w14:paraId="1413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646F1FA">
            <w:pPr>
              <w:spacing w:before="30" w:after="30"/>
              <w:jc w:val="left"/>
            </w:pPr>
            <w:r>
              <w:rPr>
                <w:rFonts w:ascii="Calibri" w:hAnsi="Calibri" w:eastAsia="Calibri" w:cs="Calibri"/>
                <w:b/>
                <w:bCs/>
                <w:sz w:val="19"/>
                <w:szCs w:val="19"/>
              </w:rPr>
              <w:t>Transaction Date</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BE97003">
            <w:pPr>
              <w:spacing w:before="30" w:after="30"/>
              <w:jc w:val="left"/>
            </w:pPr>
            <w:r>
              <w:rPr>
                <w:rFonts w:ascii="Calibri" w:hAnsi="Calibri" w:eastAsia="Calibri" w:cs="Calibri"/>
                <w:b w:val="0"/>
                <w:bCs w:val="0"/>
                <w:sz w:val="19"/>
                <w:szCs w:val="19"/>
              </w:rPr>
              <w:t>Text to datetime</w:t>
            </w:r>
          </w:p>
        </w:tc>
        <w:tc>
          <w:tcPr>
            <w:tcW w:w="2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AE43E77">
            <w:pPr>
              <w:spacing w:before="30" w:after="30"/>
              <w:jc w:val="left"/>
            </w:pPr>
            <w:r>
              <w:rPr>
                <w:rFonts w:ascii="Calibri" w:hAnsi="Calibri" w:eastAsia="Calibri" w:cs="Calibri"/>
                <w:b w:val="0"/>
                <w:bCs w:val="0"/>
                <w:sz w:val="19"/>
                <w:szCs w:val="19"/>
              </w:rPr>
              <w:t>Date of transaction</w:t>
            </w:r>
          </w:p>
        </w:tc>
        <w:tc>
          <w:tcPr>
            <w:tcW w:w="2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E1038EC">
            <w:pPr>
              <w:spacing w:before="30" w:after="30"/>
              <w:jc w:val="left"/>
            </w:pPr>
            <w:r>
              <w:rPr>
                <w:rFonts w:ascii="Calibri" w:hAnsi="Calibri" w:eastAsia="Calibri" w:cs="Calibri"/>
                <w:b w:val="0"/>
                <w:bCs w:val="0"/>
                <w:sz w:val="19"/>
                <w:szCs w:val="19"/>
              </w:rPr>
              <w:t>2023-01-01 to 2023-12-31</w:t>
            </w:r>
          </w:p>
        </w:tc>
      </w:tr>
    </w:tbl>
    <w:p w14:paraId="461B3CE2">
      <w:pPr>
        <w:spacing w:after="80"/>
      </w:pPr>
    </w:p>
    <w:p w14:paraId="4C0DA709">
      <w:pPr>
        <w:keepNext/>
        <w:spacing w:before="0" w:after="120" w:line="276" w:lineRule="auto"/>
      </w:pPr>
      <w:r>
        <w:rPr>
          <w:rFonts w:ascii="Calibri" w:hAnsi="Calibri" w:eastAsia="Calibri" w:cs="Calibri"/>
          <w:b/>
          <w:bCs/>
          <w:sz w:val="22"/>
          <w:szCs w:val="22"/>
        </w:rPr>
        <w:t>Columns added in later stages</w:t>
      </w:r>
      <w:r>
        <w:rPr>
          <w:rFonts w:ascii="Calibri" w:hAnsi="Calibri" w:eastAsia="Calibri" w:cs="Calibri"/>
          <w:sz w:val="22"/>
          <w:szCs w:val="22"/>
        </w:rPr>
        <w:t xml:space="preserve"> (not present in the raw file):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026"/>
      </w:tblGrid>
      <w:tr w14:paraId="0EBDD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E93F050">
            <w:pPr>
              <w:spacing w:before="30" w:after="30"/>
              <w:jc w:val="left"/>
            </w:pPr>
            <w:r>
              <w:rPr>
                <w:rFonts w:ascii="Calibri" w:hAnsi="Calibri" w:eastAsia="Calibri" w:cs="Calibri"/>
                <w:b/>
                <w:bCs/>
                <w:color w:val="FFFFFF"/>
                <w:sz w:val="19"/>
                <w:szCs w:val="19"/>
              </w:rPr>
              <w:t>Column / object</w:t>
            </w:r>
          </w:p>
        </w:tc>
        <w:tc>
          <w:tcPr>
            <w:tcW w:w="18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068D00E">
            <w:pPr>
              <w:spacing w:before="30" w:after="30"/>
              <w:jc w:val="left"/>
            </w:pPr>
            <w:r>
              <w:rPr>
                <w:rFonts w:ascii="Calibri" w:hAnsi="Calibri" w:eastAsia="Calibri" w:cs="Calibri"/>
                <w:b/>
                <w:bCs/>
                <w:color w:val="FFFFFF"/>
                <w:sz w:val="19"/>
                <w:szCs w:val="19"/>
              </w:rPr>
              <w:t>Created in</w:t>
            </w:r>
          </w:p>
        </w:tc>
        <w:tc>
          <w:tcPr>
            <w:tcW w:w="50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620AD50">
            <w:pPr>
              <w:spacing w:before="30" w:after="30"/>
              <w:jc w:val="left"/>
            </w:pPr>
            <w:r>
              <w:rPr>
                <w:rFonts w:ascii="Calibri" w:hAnsi="Calibri" w:eastAsia="Calibri" w:cs="Calibri"/>
                <w:b/>
                <w:bCs/>
                <w:color w:val="FFFFFF"/>
                <w:sz w:val="19"/>
                <w:szCs w:val="19"/>
              </w:rPr>
              <w:t>Definition</w:t>
            </w:r>
          </w:p>
        </w:tc>
      </w:tr>
      <w:tr w14:paraId="03D8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8B7686B">
            <w:pPr>
              <w:spacing w:before="30" w:after="30"/>
              <w:jc w:val="left"/>
            </w:pPr>
            <w:r>
              <w:rPr>
                <w:rFonts w:ascii="Calibri" w:hAnsi="Calibri" w:eastAsia="Calibri" w:cs="Calibri"/>
                <w:b/>
                <w:bCs/>
                <w:sz w:val="19"/>
                <w:szCs w:val="19"/>
              </w:rPr>
              <w:t>Month Name</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BFE326A">
            <w:pPr>
              <w:spacing w:before="30" w:after="30"/>
              <w:jc w:val="left"/>
            </w:pPr>
            <w:r>
              <w:rPr>
                <w:rFonts w:ascii="Calibri" w:hAnsi="Calibri" w:eastAsia="Calibri" w:cs="Calibri"/>
                <w:b w:val="0"/>
                <w:bCs w:val="0"/>
                <w:sz w:val="19"/>
                <w:szCs w:val="19"/>
              </w:rPr>
              <w:t>Excel</w:t>
            </w:r>
          </w:p>
        </w:tc>
        <w:tc>
          <w:tcPr>
            <w:tcW w:w="50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2FD6969">
            <w:pPr>
              <w:spacing w:before="30" w:after="30"/>
              <w:jc w:val="left"/>
            </w:pPr>
            <w:r>
              <w:rPr>
                <w:rFonts w:ascii="Calibri" w:hAnsi="Calibri" w:eastAsia="Calibri" w:cs="Calibri"/>
                <w:b w:val="0"/>
                <w:bCs w:val="0"/>
                <w:sz w:val="19"/>
                <w:szCs w:val="19"/>
              </w:rPr>
              <w:t>Abbreviated month of the transaction date (Jan to Dec)</w:t>
            </w:r>
          </w:p>
        </w:tc>
      </w:tr>
      <w:tr w14:paraId="65A4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BC8BB79">
            <w:pPr>
              <w:spacing w:before="30" w:after="30"/>
              <w:jc w:val="left"/>
            </w:pPr>
            <w:r>
              <w:rPr>
                <w:rFonts w:ascii="Calibri" w:hAnsi="Calibri" w:eastAsia="Calibri" w:cs="Calibri"/>
                <w:b/>
                <w:bCs/>
                <w:sz w:val="19"/>
                <w:szCs w:val="19"/>
              </w:rPr>
              <w:t>Month Number</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0A5091A">
            <w:pPr>
              <w:spacing w:before="30" w:after="30"/>
              <w:jc w:val="left"/>
            </w:pPr>
            <w:r>
              <w:rPr>
                <w:rFonts w:ascii="Calibri" w:hAnsi="Calibri" w:eastAsia="Calibri" w:cs="Calibri"/>
                <w:b w:val="0"/>
                <w:bCs w:val="0"/>
                <w:sz w:val="19"/>
                <w:szCs w:val="19"/>
              </w:rPr>
              <w:t>Excel</w:t>
            </w:r>
          </w:p>
        </w:tc>
        <w:tc>
          <w:tcPr>
            <w:tcW w:w="50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47EBE89">
            <w:pPr>
              <w:spacing w:before="30" w:after="30"/>
              <w:jc w:val="left"/>
            </w:pPr>
            <w:r>
              <w:rPr>
                <w:rFonts w:ascii="Calibri" w:hAnsi="Calibri" w:eastAsia="Calibri" w:cs="Calibri"/>
                <w:b w:val="0"/>
                <w:bCs w:val="0"/>
                <w:sz w:val="19"/>
                <w:szCs w:val="19"/>
              </w:rPr>
              <w:t>Numeric month (1 to 12), used to sort months chronologically</w:t>
            </w:r>
          </w:p>
        </w:tc>
      </w:tr>
      <w:tr w14:paraId="01FB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668F2F5">
            <w:pPr>
              <w:spacing w:before="30" w:after="30"/>
              <w:jc w:val="left"/>
            </w:pPr>
            <w:r>
              <w:rPr>
                <w:rFonts w:ascii="Calibri" w:hAnsi="Calibri" w:eastAsia="Calibri" w:cs="Calibri"/>
                <w:b/>
                <w:bCs/>
                <w:sz w:val="19"/>
                <w:szCs w:val="19"/>
              </w:rPr>
              <w:t>Transaction Type</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2699FF4">
            <w:pPr>
              <w:spacing w:before="30" w:after="30"/>
              <w:jc w:val="left"/>
            </w:pPr>
            <w:r>
              <w:rPr>
                <w:rFonts w:ascii="Calibri" w:hAnsi="Calibri" w:eastAsia="Calibri" w:cs="Calibri"/>
                <w:b w:val="0"/>
                <w:bCs w:val="0"/>
                <w:sz w:val="19"/>
                <w:szCs w:val="19"/>
              </w:rPr>
              <w:t>Excel and Power BI</w:t>
            </w:r>
          </w:p>
        </w:tc>
        <w:tc>
          <w:tcPr>
            <w:tcW w:w="50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C445777">
            <w:pPr>
              <w:spacing w:before="30" w:after="30"/>
              <w:jc w:val="left"/>
            </w:pPr>
            <w:r>
              <w:rPr>
                <w:rFonts w:ascii="Calibri" w:hAnsi="Calibri" w:eastAsia="Calibri" w:cs="Calibri"/>
                <w:b w:val="0"/>
                <w:bCs w:val="0"/>
                <w:sz w:val="19"/>
                <w:szCs w:val="19"/>
              </w:rPr>
              <w:t>"Potential High-Value Outlier" when Total Spent exceeds the IQR upper bound of $24 (i.e. $25); otherwise "Normal"</w:t>
            </w:r>
          </w:p>
        </w:tc>
      </w:tr>
      <w:tr w14:paraId="64AA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EC2C32F">
            <w:pPr>
              <w:spacing w:before="30" w:after="30"/>
              <w:jc w:val="left"/>
            </w:pPr>
            <w:r>
              <w:rPr>
                <w:rFonts w:ascii="Calibri" w:hAnsi="Calibri" w:eastAsia="Calibri" w:cs="Calibri"/>
                <w:b/>
                <w:bCs/>
                <w:sz w:val="19"/>
                <w:szCs w:val="19"/>
              </w:rPr>
              <w:t>DateTable</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3CD2C13">
            <w:pPr>
              <w:spacing w:before="30" w:after="30"/>
              <w:jc w:val="left"/>
            </w:pPr>
            <w:r>
              <w:rPr>
                <w:rFonts w:ascii="Calibri" w:hAnsi="Calibri" w:eastAsia="Calibri" w:cs="Calibri"/>
                <w:b w:val="0"/>
                <w:bCs w:val="0"/>
                <w:sz w:val="19"/>
                <w:szCs w:val="19"/>
              </w:rPr>
              <w:t>Power BI</w:t>
            </w:r>
          </w:p>
        </w:tc>
        <w:tc>
          <w:tcPr>
            <w:tcW w:w="50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1C081ED">
            <w:pPr>
              <w:spacing w:before="30" w:after="30"/>
              <w:jc w:val="left"/>
            </w:pPr>
            <w:r>
              <w:rPr>
                <w:rFonts w:ascii="Calibri" w:hAnsi="Calibri" w:eastAsia="Calibri" w:cs="Calibri"/>
                <w:b w:val="0"/>
                <w:bCs w:val="0"/>
                <w:sz w:val="19"/>
                <w:szCs w:val="19"/>
              </w:rPr>
              <w:t>Date dimension related to CafeSales for calendar filtering, Month Year axis and date slicer</w:t>
            </w:r>
          </w:p>
        </w:tc>
      </w:tr>
    </w:tbl>
    <w:p w14:paraId="6AD1878C">
      <w:pPr>
        <w:pStyle w:val="3"/>
      </w:pPr>
      <w:r>
        <w:rPr>
          <w:rFonts w:ascii="Calibri" w:hAnsi="Calibri" w:eastAsia="Calibri" w:cs="Calibri"/>
        </w:rPr>
        <w:t>4.3 Menu and Price Catalogue Observed in the Data</w:t>
      </w:r>
    </w:p>
    <w:p w14:paraId="22D0372E">
      <w:pPr>
        <w:spacing w:before="0" w:after="120" w:line="276" w:lineRule="auto"/>
      </w:pPr>
      <w:r>
        <w:rPr>
          <w:rFonts w:ascii="Calibri" w:hAnsi="Calibri" w:eastAsia="Calibri" w:cs="Calibri"/>
          <w:sz w:val="22"/>
          <w:szCs w:val="22"/>
        </w:rPr>
        <w:t>Across the 8,544 raw rows where Quantity, Price Per Unit and Total Spent were all recorded, every item carried a single fixed price and Total Spent always equalled Quantity multiplied by Price Per Unit (0 exceptions). This gives a reliable menu price list, which is also used in the validation review in Section 9.</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13"/>
        <w:gridCol w:w="2200"/>
        <w:gridCol w:w="2313"/>
      </w:tblGrid>
      <w:tr w14:paraId="42E1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D955930">
            <w:pPr>
              <w:spacing w:before="30" w:after="30"/>
              <w:jc w:val="left"/>
            </w:pPr>
            <w:r>
              <w:rPr>
                <w:rFonts w:ascii="Calibri" w:hAnsi="Calibri" w:eastAsia="Calibri" w:cs="Calibri"/>
                <w:b/>
                <w:bCs/>
                <w:color w:val="FFFFFF"/>
                <w:sz w:val="19"/>
                <w:szCs w:val="19"/>
              </w:rPr>
              <w:t>Item</w:t>
            </w:r>
          </w:p>
        </w:tc>
        <w:tc>
          <w:tcPr>
            <w:tcW w:w="2313"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A48A6F1">
            <w:pPr>
              <w:spacing w:before="30" w:after="30"/>
              <w:jc w:val="right"/>
            </w:pPr>
            <w:r>
              <w:rPr>
                <w:rFonts w:ascii="Calibri" w:hAnsi="Calibri" w:eastAsia="Calibri" w:cs="Calibri"/>
                <w:b/>
                <w:bCs/>
                <w:color w:val="FFFFFF"/>
                <w:sz w:val="19"/>
                <w:szCs w:val="19"/>
              </w:rPr>
              <w:t>Unit price</w:t>
            </w:r>
          </w:p>
        </w:tc>
        <w:tc>
          <w:tcPr>
            <w:tcW w:w="2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1D7853B">
            <w:pPr>
              <w:spacing w:before="30" w:after="30"/>
              <w:jc w:val="left"/>
            </w:pPr>
            <w:r>
              <w:rPr>
                <w:rFonts w:ascii="Calibri" w:hAnsi="Calibri" w:eastAsia="Calibri" w:cs="Calibri"/>
                <w:b/>
                <w:bCs/>
                <w:color w:val="FFFFFF"/>
                <w:sz w:val="19"/>
                <w:szCs w:val="19"/>
              </w:rPr>
              <w:t>Item</w:t>
            </w:r>
          </w:p>
        </w:tc>
        <w:tc>
          <w:tcPr>
            <w:tcW w:w="2313"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F13EF96">
            <w:pPr>
              <w:spacing w:before="30" w:after="30"/>
              <w:jc w:val="right"/>
            </w:pPr>
            <w:r>
              <w:rPr>
                <w:rFonts w:ascii="Calibri" w:hAnsi="Calibri" w:eastAsia="Calibri" w:cs="Calibri"/>
                <w:b/>
                <w:bCs/>
                <w:color w:val="FFFFFF"/>
                <w:sz w:val="19"/>
                <w:szCs w:val="19"/>
              </w:rPr>
              <w:t>Unit price</w:t>
            </w:r>
          </w:p>
        </w:tc>
      </w:tr>
      <w:tr w14:paraId="4DC4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EF7FC9C">
            <w:pPr>
              <w:spacing w:before="30" w:after="30"/>
              <w:jc w:val="left"/>
            </w:pPr>
            <w:r>
              <w:rPr>
                <w:rFonts w:ascii="Calibri" w:hAnsi="Calibri" w:eastAsia="Calibri" w:cs="Calibri"/>
                <w:sz w:val="19"/>
                <w:szCs w:val="19"/>
              </w:rPr>
              <w:t>Cookie</w:t>
            </w:r>
          </w:p>
        </w:tc>
        <w:tc>
          <w:tcPr>
            <w:tcW w:w="2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4454527">
            <w:pPr>
              <w:spacing w:before="30" w:after="30"/>
              <w:jc w:val="right"/>
            </w:pPr>
            <w:r>
              <w:rPr>
                <w:rFonts w:ascii="Calibri" w:hAnsi="Calibri" w:eastAsia="Calibri" w:cs="Calibri"/>
                <w:sz w:val="19"/>
                <w:szCs w:val="19"/>
              </w:rPr>
              <w:t>$1.00</w:t>
            </w:r>
          </w:p>
        </w:tc>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653BC03">
            <w:pPr>
              <w:spacing w:before="30" w:after="30"/>
              <w:jc w:val="left"/>
            </w:pPr>
            <w:r>
              <w:rPr>
                <w:rFonts w:ascii="Calibri" w:hAnsi="Calibri" w:eastAsia="Calibri" w:cs="Calibri"/>
                <w:sz w:val="19"/>
                <w:szCs w:val="19"/>
              </w:rPr>
              <w:t>Juice</w:t>
            </w:r>
          </w:p>
        </w:tc>
        <w:tc>
          <w:tcPr>
            <w:tcW w:w="2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95270AC">
            <w:pPr>
              <w:spacing w:before="30" w:after="30"/>
              <w:jc w:val="right"/>
            </w:pPr>
            <w:r>
              <w:rPr>
                <w:rFonts w:ascii="Calibri" w:hAnsi="Calibri" w:eastAsia="Calibri" w:cs="Calibri"/>
                <w:sz w:val="19"/>
                <w:szCs w:val="19"/>
              </w:rPr>
              <w:t>$3.00</w:t>
            </w:r>
          </w:p>
        </w:tc>
      </w:tr>
      <w:tr w14:paraId="4544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86F1E66">
            <w:pPr>
              <w:spacing w:before="30" w:after="30"/>
              <w:jc w:val="left"/>
            </w:pPr>
            <w:r>
              <w:rPr>
                <w:rFonts w:ascii="Calibri" w:hAnsi="Calibri" w:eastAsia="Calibri" w:cs="Calibri"/>
                <w:sz w:val="19"/>
                <w:szCs w:val="19"/>
              </w:rPr>
              <w:t>Tea</w:t>
            </w:r>
          </w:p>
        </w:tc>
        <w:tc>
          <w:tcPr>
            <w:tcW w:w="2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DF419E0">
            <w:pPr>
              <w:spacing w:before="30" w:after="30"/>
              <w:jc w:val="right"/>
            </w:pPr>
            <w:r>
              <w:rPr>
                <w:rFonts w:ascii="Calibri" w:hAnsi="Calibri" w:eastAsia="Calibri" w:cs="Calibri"/>
                <w:sz w:val="19"/>
                <w:szCs w:val="19"/>
              </w:rPr>
              <w:t>$1.50</w:t>
            </w:r>
          </w:p>
        </w:tc>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FA700EF">
            <w:pPr>
              <w:spacing w:before="30" w:after="30"/>
              <w:jc w:val="left"/>
            </w:pPr>
            <w:r>
              <w:rPr>
                <w:rFonts w:ascii="Calibri" w:hAnsi="Calibri" w:eastAsia="Calibri" w:cs="Calibri"/>
                <w:sz w:val="19"/>
                <w:szCs w:val="19"/>
              </w:rPr>
              <w:t>Sandwich</w:t>
            </w:r>
          </w:p>
        </w:tc>
        <w:tc>
          <w:tcPr>
            <w:tcW w:w="2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9A651A7">
            <w:pPr>
              <w:spacing w:before="30" w:after="30"/>
              <w:jc w:val="right"/>
            </w:pPr>
            <w:r>
              <w:rPr>
                <w:rFonts w:ascii="Calibri" w:hAnsi="Calibri" w:eastAsia="Calibri" w:cs="Calibri"/>
                <w:sz w:val="19"/>
                <w:szCs w:val="19"/>
              </w:rPr>
              <w:t>$4.00</w:t>
            </w:r>
          </w:p>
        </w:tc>
      </w:tr>
      <w:tr w14:paraId="2A46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38F4CB5">
            <w:pPr>
              <w:spacing w:before="30" w:after="30"/>
              <w:jc w:val="left"/>
            </w:pPr>
            <w:r>
              <w:rPr>
                <w:rFonts w:ascii="Calibri" w:hAnsi="Calibri" w:eastAsia="Calibri" w:cs="Calibri"/>
                <w:sz w:val="19"/>
                <w:szCs w:val="19"/>
              </w:rPr>
              <w:t>Coffee</w:t>
            </w:r>
          </w:p>
        </w:tc>
        <w:tc>
          <w:tcPr>
            <w:tcW w:w="2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6B3D92A">
            <w:pPr>
              <w:spacing w:before="30" w:after="30"/>
              <w:jc w:val="right"/>
            </w:pPr>
            <w:r>
              <w:rPr>
                <w:rFonts w:ascii="Calibri" w:hAnsi="Calibri" w:eastAsia="Calibri" w:cs="Calibri"/>
                <w:sz w:val="19"/>
                <w:szCs w:val="19"/>
              </w:rPr>
              <w:t>$2.00</w:t>
            </w:r>
          </w:p>
        </w:tc>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E0DFCA0">
            <w:pPr>
              <w:spacing w:before="30" w:after="30"/>
              <w:jc w:val="left"/>
            </w:pPr>
            <w:r>
              <w:rPr>
                <w:rFonts w:ascii="Calibri" w:hAnsi="Calibri" w:eastAsia="Calibri" w:cs="Calibri"/>
                <w:sz w:val="19"/>
                <w:szCs w:val="19"/>
              </w:rPr>
              <w:t>Smoothie</w:t>
            </w:r>
          </w:p>
        </w:tc>
        <w:tc>
          <w:tcPr>
            <w:tcW w:w="2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BCD2E21">
            <w:pPr>
              <w:spacing w:before="30" w:after="30"/>
              <w:jc w:val="right"/>
            </w:pPr>
            <w:r>
              <w:rPr>
                <w:rFonts w:ascii="Calibri" w:hAnsi="Calibri" w:eastAsia="Calibri" w:cs="Calibri"/>
                <w:sz w:val="19"/>
                <w:szCs w:val="19"/>
              </w:rPr>
              <w:t>$4.00</w:t>
            </w:r>
          </w:p>
        </w:tc>
      </w:tr>
      <w:tr w14:paraId="0337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3EE569E">
            <w:pPr>
              <w:spacing w:before="30" w:after="30"/>
              <w:jc w:val="left"/>
            </w:pPr>
            <w:r>
              <w:rPr>
                <w:rFonts w:ascii="Calibri" w:hAnsi="Calibri" w:eastAsia="Calibri" w:cs="Calibri"/>
                <w:sz w:val="19"/>
                <w:szCs w:val="19"/>
              </w:rPr>
              <w:t>Cake</w:t>
            </w:r>
          </w:p>
        </w:tc>
        <w:tc>
          <w:tcPr>
            <w:tcW w:w="2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12950A2">
            <w:pPr>
              <w:spacing w:before="30" w:after="30"/>
              <w:jc w:val="right"/>
            </w:pPr>
            <w:r>
              <w:rPr>
                <w:rFonts w:ascii="Calibri" w:hAnsi="Calibri" w:eastAsia="Calibri" w:cs="Calibri"/>
                <w:sz w:val="19"/>
                <w:szCs w:val="19"/>
              </w:rPr>
              <w:t>$3.00</w:t>
            </w:r>
          </w:p>
        </w:tc>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C166829">
            <w:pPr>
              <w:spacing w:before="30" w:after="30"/>
              <w:jc w:val="left"/>
            </w:pPr>
            <w:r>
              <w:rPr>
                <w:rFonts w:ascii="Calibri" w:hAnsi="Calibri" w:eastAsia="Calibri" w:cs="Calibri"/>
                <w:sz w:val="19"/>
                <w:szCs w:val="19"/>
              </w:rPr>
              <w:t>Salad</w:t>
            </w:r>
          </w:p>
        </w:tc>
        <w:tc>
          <w:tcPr>
            <w:tcW w:w="2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E6EE639">
            <w:pPr>
              <w:spacing w:before="30" w:after="30"/>
              <w:jc w:val="right"/>
            </w:pPr>
            <w:r>
              <w:rPr>
                <w:rFonts w:ascii="Calibri" w:hAnsi="Calibri" w:eastAsia="Calibri" w:cs="Calibri"/>
                <w:sz w:val="19"/>
                <w:szCs w:val="19"/>
              </w:rPr>
              <w:t>$5.00</w:t>
            </w:r>
          </w:p>
        </w:tc>
      </w:tr>
    </w:tbl>
    <w:p w14:paraId="75D2D0C0">
      <w:pPr>
        <w:spacing w:before="100" w:after="120" w:line="276" w:lineRule="auto"/>
      </w:pPr>
      <w:r>
        <w:rPr>
          <w:rFonts w:ascii="Calibri" w:hAnsi="Calibri" w:eastAsia="Calibri" w:cs="Calibri"/>
          <w:sz w:val="22"/>
          <w:szCs w:val="22"/>
        </w:rPr>
        <w:t>Salad is the highest-priced item on the menu. With a maximum quantity of 5, the largest possible transaction is therefore $25.00 (5 Salads).</w:t>
      </w:r>
    </w:p>
    <w:p w14:paraId="78A645A8">
      <w:pPr>
        <w:pStyle w:val="3"/>
      </w:pPr>
      <w:r>
        <w:rPr>
          <w:rFonts w:ascii="Calibri" w:hAnsi="Calibri" w:eastAsia="Calibri" w:cs="Calibri"/>
        </w:rPr>
        <w:t>4.4 Data Quality Profile of the Raw File</w:t>
      </w:r>
    </w:p>
    <w:p w14:paraId="6A39E8CB">
      <w:pPr>
        <w:spacing w:before="0" w:after="120" w:line="276" w:lineRule="auto"/>
      </w:pPr>
      <w:r>
        <w:rPr>
          <w:rFonts w:ascii="Calibri" w:hAnsi="Calibri" w:eastAsia="Calibri" w:cs="Calibri"/>
          <w:sz w:val="22"/>
          <w:szCs w:val="22"/>
        </w:rPr>
        <w:t>The initial inspection showed 10,000 rows and 8 columns, all stored as text (object) type. Blank cells were found in seven columns, and text placeholders "ERROR" and "UNKNOWN" were found in addition. Once both were treated as missing, the size of the problem became clear: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1500"/>
        <w:gridCol w:w="1500"/>
        <w:gridCol w:w="1500"/>
        <w:gridCol w:w="1326"/>
      </w:tblGrid>
      <w:tr w14:paraId="1FE1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B49E397">
            <w:pPr>
              <w:spacing w:before="30" w:after="30"/>
              <w:jc w:val="left"/>
            </w:pPr>
            <w:r>
              <w:rPr>
                <w:rFonts w:ascii="Calibri" w:hAnsi="Calibri" w:eastAsia="Calibri" w:cs="Calibri"/>
                <w:b/>
                <w:bCs/>
                <w:color w:val="FFFFFF"/>
                <w:sz w:val="19"/>
                <w:szCs w:val="19"/>
              </w:rPr>
              <w:t>Column</w:t>
            </w:r>
          </w:p>
        </w:tc>
        <w:tc>
          <w:tcPr>
            <w:tcW w:w="1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A099056">
            <w:pPr>
              <w:spacing w:before="30" w:after="30"/>
              <w:jc w:val="right"/>
            </w:pPr>
            <w:r>
              <w:rPr>
                <w:rFonts w:ascii="Calibri" w:hAnsi="Calibri" w:eastAsia="Calibri" w:cs="Calibri"/>
                <w:b/>
                <w:bCs/>
                <w:color w:val="FFFFFF"/>
                <w:sz w:val="19"/>
                <w:szCs w:val="19"/>
              </w:rPr>
              <w:t>Blank</w:t>
            </w:r>
          </w:p>
        </w:tc>
        <w:tc>
          <w:tcPr>
            <w:tcW w:w="1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5C14CEB">
            <w:pPr>
              <w:spacing w:before="30" w:after="30"/>
              <w:jc w:val="right"/>
            </w:pPr>
            <w:r>
              <w:rPr>
                <w:rFonts w:ascii="Calibri" w:hAnsi="Calibri" w:eastAsia="Calibri" w:cs="Calibri"/>
                <w:b/>
                <w:bCs/>
                <w:color w:val="FFFFFF"/>
                <w:sz w:val="19"/>
                <w:szCs w:val="19"/>
              </w:rPr>
              <w:t>UNKNOWN</w:t>
            </w:r>
          </w:p>
        </w:tc>
        <w:tc>
          <w:tcPr>
            <w:tcW w:w="1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7CF9483">
            <w:pPr>
              <w:spacing w:before="30" w:after="30"/>
              <w:jc w:val="right"/>
            </w:pPr>
            <w:r>
              <w:rPr>
                <w:rFonts w:ascii="Calibri" w:hAnsi="Calibri" w:eastAsia="Calibri" w:cs="Calibri"/>
                <w:b/>
                <w:bCs/>
                <w:color w:val="FFFFFF"/>
                <w:sz w:val="19"/>
                <w:szCs w:val="19"/>
              </w:rPr>
              <w:t>ERROR</w:t>
            </w:r>
          </w:p>
        </w:tc>
        <w:tc>
          <w:tcPr>
            <w:tcW w:w="1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45B9D2C">
            <w:pPr>
              <w:spacing w:before="30" w:after="30"/>
              <w:jc w:val="right"/>
            </w:pPr>
            <w:r>
              <w:rPr>
                <w:rFonts w:ascii="Calibri" w:hAnsi="Calibri" w:eastAsia="Calibri" w:cs="Calibri"/>
                <w:b/>
                <w:bCs/>
                <w:color w:val="FFFFFF"/>
                <w:sz w:val="19"/>
                <w:szCs w:val="19"/>
              </w:rPr>
              <w:t>Total invalid</w:t>
            </w:r>
          </w:p>
        </w:tc>
        <w:tc>
          <w:tcPr>
            <w:tcW w:w="13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FF7D388">
            <w:pPr>
              <w:spacing w:before="30" w:after="30"/>
              <w:jc w:val="right"/>
            </w:pPr>
            <w:r>
              <w:rPr>
                <w:rFonts w:ascii="Calibri" w:hAnsi="Calibri" w:eastAsia="Calibri" w:cs="Calibri"/>
                <w:b/>
                <w:bCs/>
                <w:color w:val="FFFFFF"/>
                <w:sz w:val="19"/>
                <w:szCs w:val="19"/>
              </w:rPr>
              <w:t>% of rows</w:t>
            </w:r>
          </w:p>
        </w:tc>
      </w:tr>
      <w:tr w14:paraId="5F6CC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1CE823D">
            <w:pPr>
              <w:spacing w:before="30" w:after="30"/>
              <w:jc w:val="left"/>
            </w:pPr>
            <w:r>
              <w:rPr>
                <w:rFonts w:ascii="Calibri" w:hAnsi="Calibri" w:eastAsia="Calibri" w:cs="Calibri"/>
                <w:b/>
                <w:bCs/>
                <w:sz w:val="19"/>
                <w:szCs w:val="19"/>
              </w:rPr>
              <w:t>Transaction ID</w:t>
            </w:r>
          </w:p>
        </w:tc>
        <w:tc>
          <w:tcPr>
            <w:tcW w:w="1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FC5CF55">
            <w:pPr>
              <w:spacing w:before="30" w:after="30"/>
              <w:jc w:val="right"/>
            </w:pPr>
            <w:r>
              <w:rPr>
                <w:rFonts w:ascii="Calibri" w:hAnsi="Calibri" w:eastAsia="Calibri" w:cs="Calibri"/>
                <w:b w:val="0"/>
                <w:bCs w:val="0"/>
                <w:sz w:val="19"/>
                <w:szCs w:val="19"/>
              </w:rPr>
              <w:t>0</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08B93BA">
            <w:pPr>
              <w:spacing w:before="30" w:after="30"/>
              <w:jc w:val="right"/>
            </w:pPr>
            <w:r>
              <w:rPr>
                <w:rFonts w:ascii="Calibri" w:hAnsi="Calibri" w:eastAsia="Calibri" w:cs="Calibri"/>
                <w:b w:val="0"/>
                <w:bCs w:val="0"/>
                <w:sz w:val="19"/>
                <w:szCs w:val="19"/>
              </w:rPr>
              <w:t>0</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624E660">
            <w:pPr>
              <w:spacing w:before="30" w:after="30"/>
              <w:jc w:val="right"/>
            </w:pPr>
            <w:r>
              <w:rPr>
                <w:rFonts w:ascii="Calibri" w:hAnsi="Calibri" w:eastAsia="Calibri" w:cs="Calibri"/>
                <w:b w:val="0"/>
                <w:bCs w:val="0"/>
                <w:sz w:val="19"/>
                <w:szCs w:val="19"/>
              </w:rPr>
              <w:t>0</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EC5F150">
            <w:pPr>
              <w:spacing w:before="30" w:after="30"/>
              <w:jc w:val="right"/>
            </w:pPr>
            <w:r>
              <w:rPr>
                <w:rFonts w:ascii="Calibri" w:hAnsi="Calibri" w:eastAsia="Calibri" w:cs="Calibri"/>
                <w:b w:val="0"/>
                <w:bCs w:val="0"/>
                <w:sz w:val="19"/>
                <w:szCs w:val="19"/>
              </w:rPr>
              <w:t>0</w:t>
            </w:r>
          </w:p>
        </w:tc>
        <w:tc>
          <w:tcPr>
            <w:tcW w:w="13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13A0A83">
            <w:pPr>
              <w:spacing w:before="30" w:after="30"/>
              <w:jc w:val="right"/>
            </w:pPr>
            <w:r>
              <w:rPr>
                <w:rFonts w:ascii="Calibri" w:hAnsi="Calibri" w:eastAsia="Calibri" w:cs="Calibri"/>
                <w:b w:val="0"/>
                <w:bCs w:val="0"/>
                <w:sz w:val="19"/>
                <w:szCs w:val="19"/>
              </w:rPr>
              <w:t>0.00%</w:t>
            </w:r>
          </w:p>
        </w:tc>
      </w:tr>
      <w:tr w14:paraId="4D5C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8069C14">
            <w:pPr>
              <w:spacing w:before="30" w:after="30"/>
              <w:jc w:val="left"/>
            </w:pPr>
            <w:r>
              <w:rPr>
                <w:rFonts w:ascii="Calibri" w:hAnsi="Calibri" w:eastAsia="Calibri" w:cs="Calibri"/>
                <w:b/>
                <w:bCs/>
                <w:sz w:val="19"/>
                <w:szCs w:val="19"/>
              </w:rPr>
              <w:t>Item</w:t>
            </w:r>
          </w:p>
        </w:tc>
        <w:tc>
          <w:tcPr>
            <w:tcW w:w="1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D6E56EC">
            <w:pPr>
              <w:spacing w:before="30" w:after="30"/>
              <w:jc w:val="right"/>
            </w:pPr>
            <w:r>
              <w:rPr>
                <w:rFonts w:ascii="Calibri" w:hAnsi="Calibri" w:eastAsia="Calibri" w:cs="Calibri"/>
                <w:b w:val="0"/>
                <w:bCs w:val="0"/>
                <w:sz w:val="19"/>
                <w:szCs w:val="19"/>
              </w:rPr>
              <w:t>333</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E5DF4F8">
            <w:pPr>
              <w:spacing w:before="30" w:after="30"/>
              <w:jc w:val="right"/>
            </w:pPr>
            <w:r>
              <w:rPr>
                <w:rFonts w:ascii="Calibri" w:hAnsi="Calibri" w:eastAsia="Calibri" w:cs="Calibri"/>
                <w:b w:val="0"/>
                <w:bCs w:val="0"/>
                <w:sz w:val="19"/>
                <w:szCs w:val="19"/>
              </w:rPr>
              <w:t>344</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00921A3">
            <w:pPr>
              <w:spacing w:before="30" w:after="30"/>
              <w:jc w:val="right"/>
            </w:pPr>
            <w:r>
              <w:rPr>
                <w:rFonts w:ascii="Calibri" w:hAnsi="Calibri" w:eastAsia="Calibri" w:cs="Calibri"/>
                <w:b w:val="0"/>
                <w:bCs w:val="0"/>
                <w:sz w:val="19"/>
                <w:szCs w:val="19"/>
              </w:rPr>
              <w:t>292</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0B18D6D">
            <w:pPr>
              <w:spacing w:before="30" w:after="30"/>
              <w:jc w:val="right"/>
            </w:pPr>
            <w:r>
              <w:rPr>
                <w:rFonts w:ascii="Calibri" w:hAnsi="Calibri" w:eastAsia="Calibri" w:cs="Calibri"/>
                <w:b w:val="0"/>
                <w:bCs w:val="0"/>
                <w:sz w:val="19"/>
                <w:szCs w:val="19"/>
              </w:rPr>
              <w:t>969</w:t>
            </w:r>
          </w:p>
        </w:tc>
        <w:tc>
          <w:tcPr>
            <w:tcW w:w="13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AF3E433">
            <w:pPr>
              <w:spacing w:before="30" w:after="30"/>
              <w:jc w:val="right"/>
            </w:pPr>
            <w:r>
              <w:rPr>
                <w:rFonts w:ascii="Calibri" w:hAnsi="Calibri" w:eastAsia="Calibri" w:cs="Calibri"/>
                <w:b w:val="0"/>
                <w:bCs w:val="0"/>
                <w:sz w:val="19"/>
                <w:szCs w:val="19"/>
              </w:rPr>
              <w:t>9.69%</w:t>
            </w:r>
          </w:p>
        </w:tc>
      </w:tr>
      <w:tr w14:paraId="4B50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D6558DE">
            <w:pPr>
              <w:spacing w:before="30" w:after="30"/>
              <w:jc w:val="left"/>
            </w:pPr>
            <w:r>
              <w:rPr>
                <w:rFonts w:ascii="Calibri" w:hAnsi="Calibri" w:eastAsia="Calibri" w:cs="Calibri"/>
                <w:b/>
                <w:bCs/>
                <w:sz w:val="19"/>
                <w:szCs w:val="19"/>
              </w:rPr>
              <w:t>Quantity</w:t>
            </w:r>
          </w:p>
        </w:tc>
        <w:tc>
          <w:tcPr>
            <w:tcW w:w="1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5DEEDDD">
            <w:pPr>
              <w:spacing w:before="30" w:after="30"/>
              <w:jc w:val="right"/>
            </w:pPr>
            <w:r>
              <w:rPr>
                <w:rFonts w:ascii="Calibri" w:hAnsi="Calibri" w:eastAsia="Calibri" w:cs="Calibri"/>
                <w:b w:val="0"/>
                <w:bCs w:val="0"/>
                <w:sz w:val="19"/>
                <w:szCs w:val="19"/>
              </w:rPr>
              <w:t>138</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7423CE4">
            <w:pPr>
              <w:spacing w:before="30" w:after="30"/>
              <w:jc w:val="right"/>
            </w:pPr>
            <w:r>
              <w:rPr>
                <w:rFonts w:ascii="Calibri" w:hAnsi="Calibri" w:eastAsia="Calibri" w:cs="Calibri"/>
                <w:b w:val="0"/>
                <w:bCs w:val="0"/>
                <w:sz w:val="19"/>
                <w:szCs w:val="19"/>
              </w:rPr>
              <w:t>171</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F8493FD">
            <w:pPr>
              <w:spacing w:before="30" w:after="30"/>
              <w:jc w:val="right"/>
            </w:pPr>
            <w:r>
              <w:rPr>
                <w:rFonts w:ascii="Calibri" w:hAnsi="Calibri" w:eastAsia="Calibri" w:cs="Calibri"/>
                <w:b w:val="0"/>
                <w:bCs w:val="0"/>
                <w:sz w:val="19"/>
                <w:szCs w:val="19"/>
              </w:rPr>
              <w:t>170</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78CFF92">
            <w:pPr>
              <w:spacing w:before="30" w:after="30"/>
              <w:jc w:val="right"/>
            </w:pPr>
            <w:r>
              <w:rPr>
                <w:rFonts w:ascii="Calibri" w:hAnsi="Calibri" w:eastAsia="Calibri" w:cs="Calibri"/>
                <w:b w:val="0"/>
                <w:bCs w:val="0"/>
                <w:sz w:val="19"/>
                <w:szCs w:val="19"/>
              </w:rPr>
              <w:t>479</w:t>
            </w:r>
          </w:p>
        </w:tc>
        <w:tc>
          <w:tcPr>
            <w:tcW w:w="13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C91C24B">
            <w:pPr>
              <w:spacing w:before="30" w:after="30"/>
              <w:jc w:val="right"/>
            </w:pPr>
            <w:r>
              <w:rPr>
                <w:rFonts w:ascii="Calibri" w:hAnsi="Calibri" w:eastAsia="Calibri" w:cs="Calibri"/>
                <w:b w:val="0"/>
                <w:bCs w:val="0"/>
                <w:sz w:val="19"/>
                <w:szCs w:val="19"/>
              </w:rPr>
              <w:t>4.79%</w:t>
            </w:r>
          </w:p>
        </w:tc>
      </w:tr>
      <w:tr w14:paraId="274A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F15C1A6">
            <w:pPr>
              <w:spacing w:before="30" w:after="30"/>
              <w:jc w:val="left"/>
            </w:pPr>
            <w:r>
              <w:rPr>
                <w:rFonts w:ascii="Calibri" w:hAnsi="Calibri" w:eastAsia="Calibri" w:cs="Calibri"/>
                <w:b/>
                <w:bCs/>
                <w:sz w:val="19"/>
                <w:szCs w:val="19"/>
              </w:rPr>
              <w:t>Price Per Unit</w:t>
            </w:r>
          </w:p>
        </w:tc>
        <w:tc>
          <w:tcPr>
            <w:tcW w:w="1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01F71BB">
            <w:pPr>
              <w:spacing w:before="30" w:after="30"/>
              <w:jc w:val="right"/>
            </w:pPr>
            <w:r>
              <w:rPr>
                <w:rFonts w:ascii="Calibri" w:hAnsi="Calibri" w:eastAsia="Calibri" w:cs="Calibri"/>
                <w:b w:val="0"/>
                <w:bCs w:val="0"/>
                <w:sz w:val="19"/>
                <w:szCs w:val="19"/>
              </w:rPr>
              <w:t>179</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5843ADC">
            <w:pPr>
              <w:spacing w:before="30" w:after="30"/>
              <w:jc w:val="right"/>
            </w:pPr>
            <w:r>
              <w:rPr>
                <w:rFonts w:ascii="Calibri" w:hAnsi="Calibri" w:eastAsia="Calibri" w:cs="Calibri"/>
                <w:b w:val="0"/>
                <w:bCs w:val="0"/>
                <w:sz w:val="19"/>
                <w:szCs w:val="19"/>
              </w:rPr>
              <w:t>164</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E0469D7">
            <w:pPr>
              <w:spacing w:before="30" w:after="30"/>
              <w:jc w:val="right"/>
            </w:pPr>
            <w:r>
              <w:rPr>
                <w:rFonts w:ascii="Calibri" w:hAnsi="Calibri" w:eastAsia="Calibri" w:cs="Calibri"/>
                <w:b w:val="0"/>
                <w:bCs w:val="0"/>
                <w:sz w:val="19"/>
                <w:szCs w:val="19"/>
              </w:rPr>
              <w:t>190</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8A90C4B">
            <w:pPr>
              <w:spacing w:before="30" w:after="30"/>
              <w:jc w:val="right"/>
            </w:pPr>
            <w:r>
              <w:rPr>
                <w:rFonts w:ascii="Calibri" w:hAnsi="Calibri" w:eastAsia="Calibri" w:cs="Calibri"/>
                <w:b w:val="0"/>
                <w:bCs w:val="0"/>
                <w:sz w:val="19"/>
                <w:szCs w:val="19"/>
              </w:rPr>
              <w:t>533</w:t>
            </w:r>
          </w:p>
        </w:tc>
        <w:tc>
          <w:tcPr>
            <w:tcW w:w="13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4238929">
            <w:pPr>
              <w:spacing w:before="30" w:after="30"/>
              <w:jc w:val="right"/>
            </w:pPr>
            <w:r>
              <w:rPr>
                <w:rFonts w:ascii="Calibri" w:hAnsi="Calibri" w:eastAsia="Calibri" w:cs="Calibri"/>
                <w:b w:val="0"/>
                <w:bCs w:val="0"/>
                <w:sz w:val="19"/>
                <w:szCs w:val="19"/>
              </w:rPr>
              <w:t>5.33%</w:t>
            </w:r>
          </w:p>
        </w:tc>
      </w:tr>
      <w:tr w14:paraId="7DF5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064D539">
            <w:pPr>
              <w:spacing w:before="30" w:after="30"/>
              <w:jc w:val="left"/>
            </w:pPr>
            <w:r>
              <w:rPr>
                <w:rFonts w:ascii="Calibri" w:hAnsi="Calibri" w:eastAsia="Calibri" w:cs="Calibri"/>
                <w:b/>
                <w:bCs/>
                <w:sz w:val="19"/>
                <w:szCs w:val="19"/>
              </w:rPr>
              <w:t>Total Spent</w:t>
            </w:r>
          </w:p>
        </w:tc>
        <w:tc>
          <w:tcPr>
            <w:tcW w:w="1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18F3E70">
            <w:pPr>
              <w:spacing w:before="30" w:after="30"/>
              <w:jc w:val="right"/>
            </w:pPr>
            <w:r>
              <w:rPr>
                <w:rFonts w:ascii="Calibri" w:hAnsi="Calibri" w:eastAsia="Calibri" w:cs="Calibri"/>
                <w:b w:val="0"/>
                <w:bCs w:val="0"/>
                <w:sz w:val="19"/>
                <w:szCs w:val="19"/>
              </w:rPr>
              <w:t>173</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5DC4AA8">
            <w:pPr>
              <w:spacing w:before="30" w:after="30"/>
              <w:jc w:val="right"/>
            </w:pPr>
            <w:r>
              <w:rPr>
                <w:rFonts w:ascii="Calibri" w:hAnsi="Calibri" w:eastAsia="Calibri" w:cs="Calibri"/>
                <w:b w:val="0"/>
                <w:bCs w:val="0"/>
                <w:sz w:val="19"/>
                <w:szCs w:val="19"/>
              </w:rPr>
              <w:t>165</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A4AF312">
            <w:pPr>
              <w:spacing w:before="30" w:after="30"/>
              <w:jc w:val="right"/>
            </w:pPr>
            <w:r>
              <w:rPr>
                <w:rFonts w:ascii="Calibri" w:hAnsi="Calibri" w:eastAsia="Calibri" w:cs="Calibri"/>
                <w:b w:val="0"/>
                <w:bCs w:val="0"/>
                <w:sz w:val="19"/>
                <w:szCs w:val="19"/>
              </w:rPr>
              <w:t>164</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A9586C0">
            <w:pPr>
              <w:spacing w:before="30" w:after="30"/>
              <w:jc w:val="right"/>
            </w:pPr>
            <w:r>
              <w:rPr>
                <w:rFonts w:ascii="Calibri" w:hAnsi="Calibri" w:eastAsia="Calibri" w:cs="Calibri"/>
                <w:b w:val="0"/>
                <w:bCs w:val="0"/>
                <w:sz w:val="19"/>
                <w:szCs w:val="19"/>
              </w:rPr>
              <w:t>502</w:t>
            </w:r>
          </w:p>
        </w:tc>
        <w:tc>
          <w:tcPr>
            <w:tcW w:w="13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C3FBF9F">
            <w:pPr>
              <w:spacing w:before="30" w:after="30"/>
              <w:jc w:val="right"/>
            </w:pPr>
            <w:r>
              <w:rPr>
                <w:rFonts w:ascii="Calibri" w:hAnsi="Calibri" w:eastAsia="Calibri" w:cs="Calibri"/>
                <w:b w:val="0"/>
                <w:bCs w:val="0"/>
                <w:sz w:val="19"/>
                <w:szCs w:val="19"/>
              </w:rPr>
              <w:t>5.02%</w:t>
            </w:r>
          </w:p>
        </w:tc>
      </w:tr>
      <w:tr w14:paraId="2A27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0DB588A">
            <w:pPr>
              <w:spacing w:before="30" w:after="30"/>
              <w:jc w:val="left"/>
            </w:pPr>
            <w:r>
              <w:rPr>
                <w:rFonts w:ascii="Calibri" w:hAnsi="Calibri" w:eastAsia="Calibri" w:cs="Calibri"/>
                <w:b/>
                <w:bCs/>
                <w:sz w:val="19"/>
                <w:szCs w:val="19"/>
              </w:rPr>
              <w:t>Payment Method</w:t>
            </w:r>
          </w:p>
        </w:tc>
        <w:tc>
          <w:tcPr>
            <w:tcW w:w="1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1604335">
            <w:pPr>
              <w:spacing w:before="30" w:after="30"/>
              <w:jc w:val="right"/>
            </w:pPr>
            <w:r>
              <w:rPr>
                <w:rFonts w:ascii="Calibri" w:hAnsi="Calibri" w:eastAsia="Calibri" w:cs="Calibri"/>
                <w:b w:val="0"/>
                <w:bCs w:val="0"/>
                <w:sz w:val="19"/>
                <w:szCs w:val="19"/>
              </w:rPr>
              <w:t>2,579</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5F85129">
            <w:pPr>
              <w:spacing w:before="30" w:after="30"/>
              <w:jc w:val="right"/>
            </w:pPr>
            <w:r>
              <w:rPr>
                <w:rFonts w:ascii="Calibri" w:hAnsi="Calibri" w:eastAsia="Calibri" w:cs="Calibri"/>
                <w:b w:val="0"/>
                <w:bCs w:val="0"/>
                <w:sz w:val="19"/>
                <w:szCs w:val="19"/>
              </w:rPr>
              <w:t>293</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F6E18B8">
            <w:pPr>
              <w:spacing w:before="30" w:after="30"/>
              <w:jc w:val="right"/>
            </w:pPr>
            <w:r>
              <w:rPr>
                <w:rFonts w:ascii="Calibri" w:hAnsi="Calibri" w:eastAsia="Calibri" w:cs="Calibri"/>
                <w:b w:val="0"/>
                <w:bCs w:val="0"/>
                <w:sz w:val="19"/>
                <w:szCs w:val="19"/>
              </w:rPr>
              <w:t>306</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67DAAC3">
            <w:pPr>
              <w:spacing w:before="30" w:after="30"/>
              <w:jc w:val="right"/>
            </w:pPr>
            <w:r>
              <w:rPr>
                <w:rFonts w:ascii="Calibri" w:hAnsi="Calibri" w:eastAsia="Calibri" w:cs="Calibri"/>
                <w:b w:val="0"/>
                <w:bCs w:val="0"/>
                <w:sz w:val="19"/>
                <w:szCs w:val="19"/>
              </w:rPr>
              <w:t>3,178</w:t>
            </w:r>
          </w:p>
        </w:tc>
        <w:tc>
          <w:tcPr>
            <w:tcW w:w="13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8E51C2D">
            <w:pPr>
              <w:spacing w:before="30" w:after="30"/>
              <w:jc w:val="right"/>
            </w:pPr>
            <w:r>
              <w:rPr>
                <w:rFonts w:ascii="Calibri" w:hAnsi="Calibri" w:eastAsia="Calibri" w:cs="Calibri"/>
                <w:b w:val="0"/>
                <w:bCs w:val="0"/>
                <w:sz w:val="19"/>
                <w:szCs w:val="19"/>
              </w:rPr>
              <w:t>31.78%</w:t>
            </w:r>
          </w:p>
        </w:tc>
      </w:tr>
      <w:tr w14:paraId="2151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9635D56">
            <w:pPr>
              <w:spacing w:before="30" w:after="30"/>
              <w:jc w:val="left"/>
            </w:pPr>
            <w:r>
              <w:rPr>
                <w:rFonts w:ascii="Calibri" w:hAnsi="Calibri" w:eastAsia="Calibri" w:cs="Calibri"/>
                <w:b/>
                <w:bCs/>
                <w:sz w:val="19"/>
                <w:szCs w:val="19"/>
              </w:rPr>
              <w:t>Location</w:t>
            </w:r>
          </w:p>
        </w:tc>
        <w:tc>
          <w:tcPr>
            <w:tcW w:w="1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8BEA212">
            <w:pPr>
              <w:spacing w:before="30" w:after="30"/>
              <w:jc w:val="right"/>
            </w:pPr>
            <w:r>
              <w:rPr>
                <w:rFonts w:ascii="Calibri" w:hAnsi="Calibri" w:eastAsia="Calibri" w:cs="Calibri"/>
                <w:b w:val="0"/>
                <w:bCs w:val="0"/>
                <w:sz w:val="19"/>
                <w:szCs w:val="19"/>
              </w:rPr>
              <w:t>3,265</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F19BBD9">
            <w:pPr>
              <w:spacing w:before="30" w:after="30"/>
              <w:jc w:val="right"/>
            </w:pPr>
            <w:r>
              <w:rPr>
                <w:rFonts w:ascii="Calibri" w:hAnsi="Calibri" w:eastAsia="Calibri" w:cs="Calibri"/>
                <w:b w:val="0"/>
                <w:bCs w:val="0"/>
                <w:sz w:val="19"/>
                <w:szCs w:val="19"/>
              </w:rPr>
              <w:t>338</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D50D057">
            <w:pPr>
              <w:spacing w:before="30" w:after="30"/>
              <w:jc w:val="right"/>
            </w:pPr>
            <w:r>
              <w:rPr>
                <w:rFonts w:ascii="Calibri" w:hAnsi="Calibri" w:eastAsia="Calibri" w:cs="Calibri"/>
                <w:b w:val="0"/>
                <w:bCs w:val="0"/>
                <w:sz w:val="19"/>
                <w:szCs w:val="19"/>
              </w:rPr>
              <w:t>358</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21FE1FF">
            <w:pPr>
              <w:spacing w:before="30" w:after="30"/>
              <w:jc w:val="right"/>
            </w:pPr>
            <w:r>
              <w:rPr>
                <w:rFonts w:ascii="Calibri" w:hAnsi="Calibri" w:eastAsia="Calibri" w:cs="Calibri"/>
                <w:b w:val="0"/>
                <w:bCs w:val="0"/>
                <w:sz w:val="19"/>
                <w:szCs w:val="19"/>
              </w:rPr>
              <w:t>3,961</w:t>
            </w:r>
          </w:p>
        </w:tc>
        <w:tc>
          <w:tcPr>
            <w:tcW w:w="13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977DDD3">
            <w:pPr>
              <w:spacing w:before="30" w:after="30"/>
              <w:jc w:val="right"/>
            </w:pPr>
            <w:r>
              <w:rPr>
                <w:rFonts w:ascii="Calibri" w:hAnsi="Calibri" w:eastAsia="Calibri" w:cs="Calibri"/>
                <w:b w:val="0"/>
                <w:bCs w:val="0"/>
                <w:sz w:val="19"/>
                <w:szCs w:val="19"/>
              </w:rPr>
              <w:t>39.61%</w:t>
            </w:r>
          </w:p>
        </w:tc>
      </w:tr>
      <w:tr w14:paraId="1987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5110324">
            <w:pPr>
              <w:spacing w:before="30" w:after="30"/>
              <w:jc w:val="left"/>
            </w:pPr>
            <w:r>
              <w:rPr>
                <w:rFonts w:ascii="Calibri" w:hAnsi="Calibri" w:eastAsia="Calibri" w:cs="Calibri"/>
                <w:b/>
                <w:bCs/>
                <w:sz w:val="19"/>
                <w:szCs w:val="19"/>
              </w:rPr>
              <w:t>Transaction Date</w:t>
            </w:r>
          </w:p>
        </w:tc>
        <w:tc>
          <w:tcPr>
            <w:tcW w:w="1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FACB205">
            <w:pPr>
              <w:spacing w:before="30" w:after="30"/>
              <w:jc w:val="right"/>
            </w:pPr>
            <w:r>
              <w:rPr>
                <w:rFonts w:ascii="Calibri" w:hAnsi="Calibri" w:eastAsia="Calibri" w:cs="Calibri"/>
                <w:b w:val="0"/>
                <w:bCs w:val="0"/>
                <w:sz w:val="19"/>
                <w:szCs w:val="19"/>
              </w:rPr>
              <w:t>159</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2D5A823">
            <w:pPr>
              <w:spacing w:before="30" w:after="30"/>
              <w:jc w:val="right"/>
            </w:pPr>
            <w:r>
              <w:rPr>
                <w:rFonts w:ascii="Calibri" w:hAnsi="Calibri" w:eastAsia="Calibri" w:cs="Calibri"/>
                <w:b w:val="0"/>
                <w:bCs w:val="0"/>
                <w:sz w:val="19"/>
                <w:szCs w:val="19"/>
              </w:rPr>
              <w:t>combined with ERROR</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C99704A">
            <w:pPr>
              <w:spacing w:before="30" w:after="30"/>
              <w:jc w:val="right"/>
            </w:pPr>
            <w:r>
              <w:rPr>
                <w:rFonts w:ascii="Calibri" w:hAnsi="Calibri" w:eastAsia="Calibri" w:cs="Calibri"/>
                <w:b w:val="0"/>
                <w:bCs w:val="0"/>
                <w:sz w:val="19"/>
                <w:szCs w:val="19"/>
              </w:rPr>
              <w:t>combined with UNKNOWN</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84D304C">
            <w:pPr>
              <w:spacing w:before="30" w:after="30"/>
              <w:jc w:val="right"/>
            </w:pPr>
            <w:r>
              <w:rPr>
                <w:rFonts w:ascii="Calibri" w:hAnsi="Calibri" w:eastAsia="Calibri" w:cs="Calibri"/>
                <w:b w:val="0"/>
                <w:bCs w:val="0"/>
                <w:sz w:val="19"/>
                <w:szCs w:val="19"/>
              </w:rPr>
              <w:t>460</w:t>
            </w:r>
          </w:p>
        </w:tc>
        <w:tc>
          <w:tcPr>
            <w:tcW w:w="13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A3C40A4">
            <w:pPr>
              <w:spacing w:before="30" w:after="30"/>
              <w:jc w:val="right"/>
            </w:pPr>
            <w:r>
              <w:rPr>
                <w:rFonts w:ascii="Calibri" w:hAnsi="Calibri" w:eastAsia="Calibri" w:cs="Calibri"/>
                <w:b w:val="0"/>
                <w:bCs w:val="0"/>
                <w:sz w:val="19"/>
                <w:szCs w:val="19"/>
              </w:rPr>
              <w:t>4.60%</w:t>
            </w:r>
          </w:p>
        </w:tc>
      </w:tr>
    </w:tbl>
    <w:p w14:paraId="5A11EE58">
      <w:pPr>
        <w:keepNext/>
        <w:spacing w:before="0" w:after="120" w:line="276" w:lineRule="auto"/>
        <w:rPr>
          <w:rFonts w:ascii="Calibri" w:hAnsi="Calibri" w:eastAsia="Calibri" w:cs="Calibri"/>
          <w:b/>
          <w:bCs/>
          <w:sz w:val="22"/>
          <w:szCs w:val="22"/>
        </w:rPr>
      </w:pPr>
    </w:p>
    <w:p w14:paraId="70B29135">
      <w:pPr>
        <w:keepNext/>
        <w:spacing w:before="0" w:after="120" w:line="276" w:lineRule="auto"/>
      </w:pPr>
      <w:r>
        <w:rPr>
          <w:rFonts w:ascii="Calibri" w:hAnsi="Calibri" w:eastAsia="Calibri" w:cs="Calibri"/>
          <w:b/>
          <w:bCs/>
          <w:sz w:val="22"/>
          <w:szCs w:val="22"/>
        </w:rPr>
        <w:t>Key data-quality observations</w:t>
      </w:r>
    </w:p>
    <w:p w14:paraId="33847022">
      <w:pPr>
        <w:pStyle w:val="16"/>
        <w:numPr>
          <w:ilvl w:val="0"/>
          <w:numId w:val="1"/>
        </w:numPr>
        <w:spacing w:after="70" w:line="264" w:lineRule="auto"/>
      </w:pPr>
      <w:r>
        <w:rPr>
          <w:rFonts w:ascii="Calibri" w:hAnsi="Calibri" w:eastAsia="Calibri" w:cs="Calibri"/>
          <w:sz w:val="22"/>
          <w:szCs w:val="22"/>
        </w:rPr>
        <w:t>Payment Method (31.78%) and Location (39.61%) are the least complete fields, so any analysis of these two dimensions depends heavily on how the gaps are handled.</w:t>
      </w:r>
    </w:p>
    <w:p w14:paraId="4B1E8D6C">
      <w:pPr>
        <w:pStyle w:val="16"/>
        <w:numPr>
          <w:ilvl w:val="0"/>
          <w:numId w:val="1"/>
        </w:numPr>
        <w:spacing w:after="70" w:line="264" w:lineRule="auto"/>
      </w:pPr>
      <w:r>
        <w:rPr>
          <w:rFonts w:ascii="Calibri" w:hAnsi="Calibri" w:eastAsia="Calibri" w:cs="Calibri"/>
          <w:sz w:val="22"/>
          <w:szCs w:val="22"/>
        </w:rPr>
        <w:t>Numeric columns were stored as text because of the placeholders and had to be converted before any calculation.</w:t>
      </w:r>
    </w:p>
    <w:p w14:paraId="4A7DB8C9">
      <w:pPr>
        <w:pStyle w:val="16"/>
        <w:numPr>
          <w:ilvl w:val="0"/>
          <w:numId w:val="1"/>
        </w:numPr>
        <w:spacing w:after="70" w:line="264" w:lineRule="auto"/>
      </w:pPr>
      <w:r>
        <w:rPr>
          <w:rFonts w:ascii="Calibri" w:hAnsi="Calibri" w:eastAsia="Calibri" w:cs="Calibri"/>
          <w:sz w:val="22"/>
          <w:szCs w:val="22"/>
        </w:rPr>
        <w:t>There were no duplicate rows and no duplicate Transaction IDs, so no record removal was needed.</w:t>
      </w:r>
    </w:p>
    <w:p w14:paraId="5452561F">
      <w:pPr>
        <w:pStyle w:val="16"/>
        <w:numPr>
          <w:ilvl w:val="0"/>
          <w:numId w:val="1"/>
        </w:numPr>
        <w:spacing w:after="70" w:line="264" w:lineRule="auto"/>
      </w:pPr>
      <w:r>
        <w:rPr>
          <w:rFonts w:ascii="Calibri" w:hAnsi="Calibri" w:eastAsia="Calibri" w:cs="Calibri"/>
          <w:sz w:val="22"/>
          <w:szCs w:val="22"/>
        </w:rPr>
        <w:t>Only 3,089 of 10,000 rows (30.89%) had no missing or invalid value in any column.</w:t>
      </w:r>
    </w:p>
    <w:p w14:paraId="505B3895">
      <w:pPr>
        <w:pStyle w:val="2"/>
        <w:pageBreakBefore/>
      </w:pPr>
      <w:r>
        <w:rPr>
          <w:rFonts w:ascii="Calibri" w:hAnsi="Calibri" w:eastAsia="Calibri" w:cs="Calibri"/>
        </w:rPr>
        <w:t>5. Data Cleaning and Preparation</w:t>
      </w:r>
    </w:p>
    <w:p w14:paraId="2E8E5743">
      <w:pPr>
        <w:pStyle w:val="3"/>
      </w:pPr>
      <w:r>
        <w:rPr>
          <w:rFonts w:ascii="Calibri" w:hAnsi="Calibri" w:eastAsia="Calibri" w:cs="Calibri"/>
        </w:rPr>
        <w:t>5.1 Environment</w:t>
      </w:r>
    </w:p>
    <w:p w14:paraId="3ADF042A">
      <w:pPr>
        <w:spacing w:before="0" w:after="120" w:line="276" w:lineRule="auto"/>
      </w:pPr>
      <w:r>
        <w:rPr>
          <w:rFonts w:ascii="Calibri" w:hAnsi="Calibri" w:eastAsia="Calibri" w:cs="Calibri"/>
          <w:sz w:val="22"/>
          <w:szCs w:val="22"/>
        </w:rPr>
        <w:t>Cleaning was performed in a Google Colab notebook (SWYNEX_Data_Cleaning_Preparation.ipynb) using Python 3.13, pandas 2.2.3 and NumPy 2.1.3. The notebook reads dirty_cafe_sales.csv and writes cleaned_cafe_sales.csv.</w:t>
      </w:r>
    </w:p>
    <w:p w14:paraId="1889AF08">
      <w:pPr>
        <w:pStyle w:val="3"/>
      </w:pPr>
      <w:r>
        <w:rPr>
          <w:rFonts w:ascii="Calibri" w:hAnsi="Calibri" w:eastAsia="Calibri" w:cs="Calibri"/>
        </w:rPr>
        <w:t>5.2 Cleaning Steps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900"/>
        <w:gridCol w:w="3600"/>
        <w:gridCol w:w="2926"/>
      </w:tblGrid>
      <w:tr w14:paraId="63B7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6441243">
            <w:pPr>
              <w:spacing w:before="30" w:after="30"/>
              <w:jc w:val="center"/>
            </w:pPr>
            <w:r>
              <w:rPr>
                <w:rFonts w:ascii="Calibri" w:hAnsi="Calibri" w:eastAsia="Calibri" w:cs="Calibri"/>
                <w:b/>
                <w:bCs/>
                <w:color w:val="FFFFFF"/>
                <w:sz w:val="19"/>
                <w:szCs w:val="19"/>
              </w:rPr>
              <w:t>Step</w:t>
            </w:r>
          </w:p>
        </w:tc>
        <w:tc>
          <w:tcPr>
            <w:tcW w:w="1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1997FCE">
            <w:pPr>
              <w:spacing w:before="30" w:after="30"/>
              <w:jc w:val="left"/>
            </w:pPr>
            <w:r>
              <w:rPr>
                <w:rFonts w:ascii="Calibri" w:hAnsi="Calibri" w:eastAsia="Calibri" w:cs="Calibri"/>
                <w:b/>
                <w:bCs/>
                <w:color w:val="FFFFFF"/>
                <w:sz w:val="19"/>
                <w:szCs w:val="19"/>
              </w:rPr>
              <w:t>Action</w:t>
            </w:r>
          </w:p>
        </w:tc>
        <w:tc>
          <w:tcPr>
            <w:tcW w:w="3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81BF249">
            <w:pPr>
              <w:spacing w:before="30" w:after="30"/>
              <w:jc w:val="left"/>
            </w:pPr>
            <w:r>
              <w:rPr>
                <w:rFonts w:ascii="Calibri" w:hAnsi="Calibri" w:eastAsia="Calibri" w:cs="Calibri"/>
                <w:b/>
                <w:bCs/>
                <w:color w:val="FFFFFF"/>
                <w:sz w:val="19"/>
                <w:szCs w:val="19"/>
              </w:rPr>
              <w:t>Method</w:t>
            </w:r>
          </w:p>
        </w:tc>
        <w:tc>
          <w:tcPr>
            <w:tcW w:w="29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680C419">
            <w:pPr>
              <w:spacing w:before="30" w:after="30"/>
              <w:jc w:val="left"/>
            </w:pPr>
            <w:r>
              <w:rPr>
                <w:rFonts w:ascii="Calibri" w:hAnsi="Calibri" w:eastAsia="Calibri" w:cs="Calibri"/>
                <w:b/>
                <w:bCs/>
                <w:color w:val="FFFFFF"/>
                <w:sz w:val="19"/>
                <w:szCs w:val="19"/>
              </w:rPr>
              <w:t>Result</w:t>
            </w:r>
          </w:p>
        </w:tc>
      </w:tr>
      <w:tr w14:paraId="7378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93FD06A">
            <w:pPr>
              <w:spacing w:before="30" w:after="30"/>
              <w:jc w:val="center"/>
            </w:pPr>
            <w:r>
              <w:rPr>
                <w:rFonts w:ascii="Calibri" w:hAnsi="Calibri" w:eastAsia="Calibri" w:cs="Calibri"/>
                <w:sz w:val="19"/>
                <w:szCs w:val="19"/>
              </w:rPr>
              <w:t>1</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9C1C5EE">
            <w:pPr>
              <w:spacing w:before="30" w:after="30"/>
              <w:jc w:val="left"/>
            </w:pPr>
            <w:r>
              <w:rPr>
                <w:rFonts w:ascii="Calibri" w:hAnsi="Calibri" w:eastAsia="Calibri" w:cs="Calibri"/>
                <w:sz w:val="19"/>
                <w:szCs w:val="19"/>
              </w:rPr>
              <w:t>Load data</w:t>
            </w:r>
          </w:p>
        </w:tc>
        <w:tc>
          <w:tcPr>
            <w:tcW w:w="3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DD5D0E2">
            <w:pPr>
              <w:spacing w:before="30" w:after="30"/>
              <w:jc w:val="left"/>
            </w:pPr>
            <w:r>
              <w:rPr>
                <w:rFonts w:ascii="Calibri" w:hAnsi="Calibri" w:eastAsia="Calibri" w:cs="Calibri"/>
                <w:sz w:val="19"/>
                <w:szCs w:val="19"/>
              </w:rPr>
              <w:t>pd.read_csv on the dirty file</w:t>
            </w:r>
          </w:p>
        </w:tc>
        <w:tc>
          <w:tcPr>
            <w:tcW w:w="29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632E6EB">
            <w:pPr>
              <w:spacing w:before="30" w:after="30"/>
              <w:jc w:val="left"/>
            </w:pPr>
            <w:r>
              <w:rPr>
                <w:rFonts w:ascii="Calibri" w:hAnsi="Calibri" w:eastAsia="Calibri" w:cs="Calibri"/>
                <w:sz w:val="19"/>
                <w:szCs w:val="19"/>
              </w:rPr>
              <w:t>10,000 rows, 8 columns</w:t>
            </w:r>
          </w:p>
        </w:tc>
      </w:tr>
      <w:tr w14:paraId="75AE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D54EBFD">
            <w:pPr>
              <w:spacing w:before="30" w:after="30"/>
              <w:jc w:val="center"/>
            </w:pPr>
            <w:r>
              <w:rPr>
                <w:rFonts w:ascii="Calibri" w:hAnsi="Calibri" w:eastAsia="Calibri" w:cs="Calibri"/>
                <w:sz w:val="19"/>
                <w:szCs w:val="19"/>
              </w:rPr>
              <w:t>2</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54CA9B7">
            <w:pPr>
              <w:spacing w:before="30" w:after="30"/>
              <w:jc w:val="left"/>
            </w:pPr>
            <w:r>
              <w:rPr>
                <w:rFonts w:ascii="Calibri" w:hAnsi="Calibri" w:eastAsia="Calibri" w:cs="Calibri"/>
                <w:sz w:val="19"/>
                <w:szCs w:val="19"/>
              </w:rPr>
              <w:t>Inspect structure</w:t>
            </w:r>
          </w:p>
        </w:tc>
        <w:tc>
          <w:tcPr>
            <w:tcW w:w="3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0AB8567">
            <w:pPr>
              <w:spacing w:before="30" w:after="30"/>
              <w:jc w:val="left"/>
            </w:pPr>
            <w:r>
              <w:rPr>
                <w:rFonts w:ascii="Calibri" w:hAnsi="Calibri" w:eastAsia="Calibri" w:cs="Calibri"/>
                <w:sz w:val="19"/>
                <w:szCs w:val="19"/>
              </w:rPr>
              <w:t>head, tail, shape, info, columns</w:t>
            </w:r>
          </w:p>
        </w:tc>
        <w:tc>
          <w:tcPr>
            <w:tcW w:w="29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8DA5E1A">
            <w:pPr>
              <w:spacing w:before="30" w:after="30"/>
              <w:jc w:val="left"/>
            </w:pPr>
            <w:r>
              <w:rPr>
                <w:rFonts w:ascii="Calibri" w:hAnsi="Calibri" w:eastAsia="Calibri" w:cs="Calibri"/>
                <w:sz w:val="19"/>
                <w:szCs w:val="19"/>
              </w:rPr>
              <w:t>All columns stored as object (text)</w:t>
            </w:r>
          </w:p>
        </w:tc>
      </w:tr>
      <w:tr w14:paraId="222A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045EDC1">
            <w:pPr>
              <w:spacing w:before="30" w:after="30"/>
              <w:jc w:val="center"/>
            </w:pPr>
            <w:r>
              <w:rPr>
                <w:rFonts w:ascii="Calibri" w:hAnsi="Calibri" w:eastAsia="Calibri" w:cs="Calibri"/>
                <w:sz w:val="19"/>
                <w:szCs w:val="19"/>
              </w:rPr>
              <w:t>3</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0743674">
            <w:pPr>
              <w:spacing w:before="30" w:after="30"/>
              <w:jc w:val="left"/>
            </w:pPr>
            <w:r>
              <w:rPr>
                <w:rFonts w:ascii="Calibri" w:hAnsi="Calibri" w:eastAsia="Calibri" w:cs="Calibri"/>
                <w:sz w:val="19"/>
                <w:szCs w:val="19"/>
              </w:rPr>
              <w:t>Check nulls and duplicates</w:t>
            </w:r>
          </w:p>
        </w:tc>
        <w:tc>
          <w:tcPr>
            <w:tcW w:w="3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6FEB90A">
            <w:pPr>
              <w:spacing w:before="30" w:after="30"/>
              <w:jc w:val="left"/>
            </w:pPr>
            <w:r>
              <w:rPr>
                <w:rFonts w:ascii="Calibri" w:hAnsi="Calibri" w:eastAsia="Calibri" w:cs="Calibri"/>
                <w:sz w:val="19"/>
                <w:szCs w:val="19"/>
              </w:rPr>
              <w:t>isnull().sum(), duplicated().sum(), Transaction ID duplicates</w:t>
            </w:r>
          </w:p>
        </w:tc>
        <w:tc>
          <w:tcPr>
            <w:tcW w:w="29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83FAA7C">
            <w:pPr>
              <w:spacing w:before="30" w:after="30"/>
              <w:jc w:val="left"/>
            </w:pPr>
            <w:r>
              <w:rPr>
                <w:rFonts w:ascii="Calibri" w:hAnsi="Calibri" w:eastAsia="Calibri" w:cs="Calibri"/>
                <w:sz w:val="19"/>
                <w:szCs w:val="19"/>
              </w:rPr>
              <w:t>Nulls in 7 columns; 0 duplicate rows; 0 duplicate IDs</w:t>
            </w:r>
          </w:p>
        </w:tc>
      </w:tr>
      <w:tr w14:paraId="0EB7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FF6E31D">
            <w:pPr>
              <w:spacing w:before="30" w:after="30"/>
              <w:jc w:val="center"/>
            </w:pPr>
            <w:r>
              <w:rPr>
                <w:rFonts w:ascii="Calibri" w:hAnsi="Calibri" w:eastAsia="Calibri" w:cs="Calibri"/>
                <w:sz w:val="19"/>
                <w:szCs w:val="19"/>
              </w:rPr>
              <w:t>4</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9F0D9C4">
            <w:pPr>
              <w:spacing w:before="30" w:after="30"/>
              <w:jc w:val="left"/>
            </w:pPr>
            <w:r>
              <w:rPr>
                <w:rFonts w:ascii="Calibri" w:hAnsi="Calibri" w:eastAsia="Calibri" w:cs="Calibri"/>
                <w:sz w:val="19"/>
                <w:szCs w:val="19"/>
              </w:rPr>
              <w:t>Profile categories</w:t>
            </w:r>
          </w:p>
        </w:tc>
        <w:tc>
          <w:tcPr>
            <w:tcW w:w="3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B18D070">
            <w:pPr>
              <w:spacing w:before="30" w:after="30"/>
              <w:jc w:val="left"/>
            </w:pPr>
            <w:r>
              <w:rPr>
                <w:rFonts w:ascii="Calibri" w:hAnsi="Calibri" w:eastAsia="Calibri" w:cs="Calibri"/>
                <w:sz w:val="19"/>
                <w:szCs w:val="19"/>
              </w:rPr>
              <w:t>value_counts(dropna=False) on Item, Quantity, Price, Total, Payment, Location</w:t>
            </w:r>
          </w:p>
        </w:tc>
        <w:tc>
          <w:tcPr>
            <w:tcW w:w="29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D2F925A">
            <w:pPr>
              <w:spacing w:before="30" w:after="30"/>
              <w:jc w:val="left"/>
            </w:pPr>
            <w:r>
              <w:rPr>
                <w:rFonts w:ascii="Calibri" w:hAnsi="Calibri" w:eastAsia="Calibri" w:cs="Calibri"/>
                <w:sz w:val="19"/>
                <w:szCs w:val="19"/>
              </w:rPr>
              <w:t>Found ERROR and UNKNOWN placeholders in every analytical column</w:t>
            </w:r>
          </w:p>
        </w:tc>
      </w:tr>
      <w:tr w14:paraId="30D86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B93C198">
            <w:pPr>
              <w:spacing w:before="30" w:after="30"/>
              <w:jc w:val="center"/>
            </w:pPr>
            <w:r>
              <w:rPr>
                <w:rFonts w:ascii="Calibri" w:hAnsi="Calibri" w:eastAsia="Calibri" w:cs="Calibri"/>
                <w:sz w:val="19"/>
                <w:szCs w:val="19"/>
              </w:rPr>
              <w:t>5</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26E26DC">
            <w:pPr>
              <w:spacing w:before="30" w:after="30"/>
              <w:jc w:val="left"/>
            </w:pPr>
            <w:r>
              <w:rPr>
                <w:rFonts w:ascii="Calibri" w:hAnsi="Calibri" w:eastAsia="Calibri" w:cs="Calibri"/>
                <w:sz w:val="19"/>
                <w:szCs w:val="19"/>
              </w:rPr>
              <w:t>Standardise placeholders</w:t>
            </w:r>
          </w:p>
        </w:tc>
        <w:tc>
          <w:tcPr>
            <w:tcW w:w="3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C6A8ADF">
            <w:pPr>
              <w:spacing w:before="30" w:after="30"/>
              <w:jc w:val="left"/>
            </w:pPr>
            <w:r>
              <w:rPr>
                <w:rFonts w:ascii="Calibri" w:hAnsi="Calibri" w:eastAsia="Calibri" w:cs="Calibri"/>
                <w:sz w:val="19"/>
                <w:szCs w:val="19"/>
              </w:rPr>
              <w:t>replace(["ERROR","UNKNOWN"], NaN)</w:t>
            </w:r>
          </w:p>
        </w:tc>
        <w:tc>
          <w:tcPr>
            <w:tcW w:w="29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2443779">
            <w:pPr>
              <w:spacing w:before="30" w:after="30"/>
              <w:jc w:val="left"/>
            </w:pPr>
            <w:r>
              <w:rPr>
                <w:rFonts w:ascii="Calibri" w:hAnsi="Calibri" w:eastAsia="Calibri" w:cs="Calibri"/>
                <w:sz w:val="19"/>
                <w:szCs w:val="19"/>
              </w:rPr>
              <w:t>Missing values rose (e.g. Item 333 to 969; Location 3,265 to 3,961)</w:t>
            </w:r>
          </w:p>
        </w:tc>
      </w:tr>
      <w:tr w14:paraId="4934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D96DC9F">
            <w:pPr>
              <w:spacing w:before="30" w:after="30"/>
              <w:jc w:val="center"/>
            </w:pPr>
            <w:r>
              <w:rPr>
                <w:rFonts w:ascii="Calibri" w:hAnsi="Calibri" w:eastAsia="Calibri" w:cs="Calibri"/>
                <w:sz w:val="19"/>
                <w:szCs w:val="19"/>
              </w:rPr>
              <w:t>6</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FB2606E">
            <w:pPr>
              <w:spacing w:before="30" w:after="30"/>
              <w:jc w:val="left"/>
            </w:pPr>
            <w:r>
              <w:rPr>
                <w:rFonts w:ascii="Calibri" w:hAnsi="Calibri" w:eastAsia="Calibri" w:cs="Calibri"/>
                <w:sz w:val="19"/>
                <w:szCs w:val="19"/>
              </w:rPr>
              <w:t>Convert data types</w:t>
            </w:r>
          </w:p>
        </w:tc>
        <w:tc>
          <w:tcPr>
            <w:tcW w:w="3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07897BC">
            <w:pPr>
              <w:spacing w:before="30" w:after="30"/>
              <w:jc w:val="left"/>
            </w:pPr>
            <w:r>
              <w:rPr>
                <w:rFonts w:ascii="Calibri" w:hAnsi="Calibri" w:eastAsia="Calibri" w:cs="Calibri"/>
                <w:sz w:val="19"/>
                <w:szCs w:val="19"/>
              </w:rPr>
              <w:t>to_numeric(errors="coerce") for Quantity, Price, Total; to_datetime(errors="coerce") for date</w:t>
            </w:r>
          </w:p>
        </w:tc>
        <w:tc>
          <w:tcPr>
            <w:tcW w:w="29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10CA8F2">
            <w:pPr>
              <w:spacing w:before="30" w:after="30"/>
              <w:jc w:val="left"/>
            </w:pPr>
            <w:r>
              <w:rPr>
                <w:rFonts w:ascii="Calibri" w:hAnsi="Calibri" w:eastAsia="Calibri" w:cs="Calibri"/>
                <w:sz w:val="19"/>
                <w:szCs w:val="19"/>
              </w:rPr>
              <w:t>Numeric columns became float64; date became datetime64</w:t>
            </w:r>
          </w:p>
        </w:tc>
      </w:tr>
      <w:tr w14:paraId="329B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3516520">
            <w:pPr>
              <w:spacing w:before="30" w:after="30"/>
              <w:jc w:val="center"/>
            </w:pPr>
            <w:r>
              <w:rPr>
                <w:rFonts w:ascii="Calibri" w:hAnsi="Calibri" w:eastAsia="Calibri" w:cs="Calibri"/>
                <w:sz w:val="19"/>
                <w:szCs w:val="19"/>
              </w:rPr>
              <w:t>7</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4F6DF56">
            <w:pPr>
              <w:spacing w:before="30" w:after="30"/>
              <w:jc w:val="left"/>
            </w:pPr>
            <w:r>
              <w:rPr>
                <w:rFonts w:ascii="Calibri" w:hAnsi="Calibri" w:eastAsia="Calibri" w:cs="Calibri"/>
                <w:sz w:val="19"/>
                <w:szCs w:val="19"/>
              </w:rPr>
              <w:t>Impute categorical fields</w:t>
            </w:r>
          </w:p>
        </w:tc>
        <w:tc>
          <w:tcPr>
            <w:tcW w:w="3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3FD6158">
            <w:pPr>
              <w:spacing w:before="30" w:after="30"/>
              <w:jc w:val="left"/>
            </w:pPr>
            <w:r>
              <w:rPr>
                <w:rFonts w:ascii="Calibri" w:hAnsi="Calibri" w:eastAsia="Calibri" w:cs="Calibri"/>
                <w:sz w:val="19"/>
                <w:szCs w:val="19"/>
              </w:rPr>
              <w:t>fillna with the mode</w:t>
            </w:r>
          </w:p>
        </w:tc>
        <w:tc>
          <w:tcPr>
            <w:tcW w:w="29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EF40446">
            <w:pPr>
              <w:spacing w:before="30" w:after="30"/>
              <w:jc w:val="left"/>
            </w:pPr>
            <w:r>
              <w:rPr>
                <w:rFonts w:ascii="Calibri" w:hAnsi="Calibri" w:eastAsia="Calibri" w:cs="Calibri"/>
                <w:sz w:val="19"/>
                <w:szCs w:val="19"/>
              </w:rPr>
              <w:t>Item, Payment Method and Location fully populated</w:t>
            </w:r>
          </w:p>
        </w:tc>
      </w:tr>
      <w:tr w14:paraId="7FBD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EEC100D">
            <w:pPr>
              <w:spacing w:before="30" w:after="30"/>
              <w:jc w:val="center"/>
            </w:pPr>
            <w:r>
              <w:rPr>
                <w:rFonts w:ascii="Calibri" w:hAnsi="Calibri" w:eastAsia="Calibri" w:cs="Calibri"/>
                <w:sz w:val="19"/>
                <w:szCs w:val="19"/>
              </w:rPr>
              <w:t>8</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7EDE04E">
            <w:pPr>
              <w:spacing w:before="30" w:after="30"/>
              <w:jc w:val="left"/>
            </w:pPr>
            <w:r>
              <w:rPr>
                <w:rFonts w:ascii="Calibri" w:hAnsi="Calibri" w:eastAsia="Calibri" w:cs="Calibri"/>
                <w:sz w:val="19"/>
                <w:szCs w:val="19"/>
              </w:rPr>
              <w:t>Impute numeric fields</w:t>
            </w:r>
          </w:p>
        </w:tc>
        <w:tc>
          <w:tcPr>
            <w:tcW w:w="3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88BF05A">
            <w:pPr>
              <w:spacing w:before="30" w:after="30"/>
              <w:jc w:val="left"/>
            </w:pPr>
            <w:r>
              <w:rPr>
                <w:rFonts w:ascii="Calibri" w:hAnsi="Calibri" w:eastAsia="Calibri" w:cs="Calibri"/>
                <w:sz w:val="19"/>
                <w:szCs w:val="19"/>
              </w:rPr>
              <w:t>fillna with the median</w:t>
            </w:r>
          </w:p>
        </w:tc>
        <w:tc>
          <w:tcPr>
            <w:tcW w:w="29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DA2FCC0">
            <w:pPr>
              <w:spacing w:before="30" w:after="30"/>
              <w:jc w:val="left"/>
            </w:pPr>
            <w:r>
              <w:rPr>
                <w:rFonts w:ascii="Calibri" w:hAnsi="Calibri" w:eastAsia="Calibri" w:cs="Calibri"/>
                <w:sz w:val="19"/>
                <w:szCs w:val="19"/>
              </w:rPr>
              <w:t>Quantity, Price Per Unit and Total Spent fully populated</w:t>
            </w:r>
          </w:p>
        </w:tc>
      </w:tr>
      <w:tr w14:paraId="2231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7E47DBA">
            <w:pPr>
              <w:spacing w:before="30" w:after="30"/>
              <w:jc w:val="center"/>
            </w:pPr>
            <w:r>
              <w:rPr>
                <w:rFonts w:ascii="Calibri" w:hAnsi="Calibri" w:eastAsia="Calibri" w:cs="Calibri"/>
                <w:sz w:val="19"/>
                <w:szCs w:val="19"/>
              </w:rPr>
              <w:t>9</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71BAEA7">
            <w:pPr>
              <w:spacing w:before="30" w:after="30"/>
              <w:jc w:val="left"/>
            </w:pPr>
            <w:r>
              <w:rPr>
                <w:rFonts w:ascii="Calibri" w:hAnsi="Calibri" w:eastAsia="Calibri" w:cs="Calibri"/>
                <w:sz w:val="19"/>
                <w:szCs w:val="19"/>
              </w:rPr>
              <w:t>Total Spent fallback</w:t>
            </w:r>
          </w:p>
        </w:tc>
        <w:tc>
          <w:tcPr>
            <w:tcW w:w="3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085A5E9">
            <w:pPr>
              <w:spacing w:before="30" w:after="30"/>
              <w:jc w:val="left"/>
            </w:pPr>
            <w:r>
              <w:rPr>
                <w:rFonts w:ascii="Calibri" w:hAnsi="Calibri" w:eastAsia="Calibri" w:cs="Calibri"/>
                <w:sz w:val="19"/>
                <w:szCs w:val="19"/>
              </w:rPr>
              <w:t>fillna(Quantity x Price Per Unit)</w:t>
            </w:r>
          </w:p>
        </w:tc>
        <w:tc>
          <w:tcPr>
            <w:tcW w:w="29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F0042D1">
            <w:pPr>
              <w:spacing w:before="30" w:after="30"/>
              <w:jc w:val="left"/>
            </w:pPr>
            <w:r>
              <w:rPr>
                <w:rFonts w:ascii="Calibri" w:hAnsi="Calibri" w:eastAsia="Calibri" w:cs="Calibri"/>
                <w:sz w:val="19"/>
                <w:szCs w:val="19"/>
              </w:rPr>
              <w:t>No additional effect, because step 8 had already filled all gaps</w:t>
            </w:r>
          </w:p>
        </w:tc>
      </w:tr>
      <w:tr w14:paraId="68E6B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3C0B8D5">
            <w:pPr>
              <w:spacing w:before="30" w:after="30"/>
              <w:jc w:val="center"/>
            </w:pPr>
            <w:r>
              <w:rPr>
                <w:rFonts w:ascii="Calibri" w:hAnsi="Calibri" w:eastAsia="Calibri" w:cs="Calibri"/>
                <w:sz w:val="19"/>
                <w:szCs w:val="19"/>
              </w:rPr>
              <w:t>10</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4165091">
            <w:pPr>
              <w:spacing w:before="30" w:after="30"/>
              <w:jc w:val="left"/>
            </w:pPr>
            <w:r>
              <w:rPr>
                <w:rFonts w:ascii="Calibri" w:hAnsi="Calibri" w:eastAsia="Calibri" w:cs="Calibri"/>
                <w:sz w:val="19"/>
                <w:szCs w:val="19"/>
              </w:rPr>
              <w:t>Impute dates</w:t>
            </w:r>
          </w:p>
        </w:tc>
        <w:tc>
          <w:tcPr>
            <w:tcW w:w="3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752F137">
            <w:pPr>
              <w:spacing w:before="30" w:after="30"/>
              <w:jc w:val="left"/>
            </w:pPr>
            <w:r>
              <w:rPr>
                <w:rFonts w:ascii="Calibri" w:hAnsi="Calibri" w:eastAsia="Calibri" w:cs="Calibri"/>
                <w:sz w:val="19"/>
                <w:szCs w:val="19"/>
              </w:rPr>
              <w:t>fillna with the median transaction date (2023-07-02)</w:t>
            </w:r>
          </w:p>
        </w:tc>
        <w:tc>
          <w:tcPr>
            <w:tcW w:w="29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0F1023B">
            <w:pPr>
              <w:spacing w:before="30" w:after="30"/>
              <w:jc w:val="left"/>
            </w:pPr>
            <w:r>
              <w:rPr>
                <w:rFonts w:ascii="Calibri" w:hAnsi="Calibri" w:eastAsia="Calibri" w:cs="Calibri"/>
                <w:sz w:val="19"/>
                <w:szCs w:val="19"/>
              </w:rPr>
              <w:t>Transaction Date fully populated</w:t>
            </w:r>
          </w:p>
        </w:tc>
      </w:tr>
      <w:tr w14:paraId="71899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3C685E8">
            <w:pPr>
              <w:spacing w:before="30" w:after="30"/>
              <w:jc w:val="center"/>
            </w:pPr>
            <w:r>
              <w:rPr>
                <w:rFonts w:ascii="Calibri" w:hAnsi="Calibri" w:eastAsia="Calibri" w:cs="Calibri"/>
                <w:sz w:val="19"/>
                <w:szCs w:val="19"/>
              </w:rPr>
              <w:t>11</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3CFB03B">
            <w:pPr>
              <w:spacing w:before="30" w:after="30"/>
              <w:jc w:val="left"/>
            </w:pPr>
            <w:r>
              <w:rPr>
                <w:rFonts w:ascii="Calibri" w:hAnsi="Calibri" w:eastAsia="Calibri" w:cs="Calibri"/>
                <w:sz w:val="19"/>
                <w:szCs w:val="19"/>
              </w:rPr>
              <w:t>Final type formatting</w:t>
            </w:r>
          </w:p>
        </w:tc>
        <w:tc>
          <w:tcPr>
            <w:tcW w:w="3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9AEFA1C">
            <w:pPr>
              <w:spacing w:before="30" w:after="30"/>
              <w:jc w:val="left"/>
            </w:pPr>
            <w:r>
              <w:rPr>
                <w:rFonts w:ascii="Calibri" w:hAnsi="Calibri" w:eastAsia="Calibri" w:cs="Calibri"/>
                <w:sz w:val="19"/>
                <w:szCs w:val="19"/>
              </w:rPr>
              <w:t>Quantity to int; prices rounded to 2 decimals</w:t>
            </w:r>
          </w:p>
        </w:tc>
        <w:tc>
          <w:tcPr>
            <w:tcW w:w="29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593EAB7">
            <w:pPr>
              <w:spacing w:before="30" w:after="30"/>
              <w:jc w:val="left"/>
            </w:pPr>
            <w:r>
              <w:rPr>
                <w:rFonts w:ascii="Calibri" w:hAnsi="Calibri" w:eastAsia="Calibri" w:cs="Calibri"/>
                <w:sz w:val="19"/>
                <w:szCs w:val="19"/>
              </w:rPr>
              <w:t>Quantity int64; Price and Total float64</w:t>
            </w:r>
          </w:p>
        </w:tc>
      </w:tr>
      <w:tr w14:paraId="07DE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C9C6BED">
            <w:pPr>
              <w:spacing w:before="30" w:after="30"/>
              <w:jc w:val="center"/>
            </w:pPr>
            <w:r>
              <w:rPr>
                <w:rFonts w:ascii="Calibri" w:hAnsi="Calibri" w:eastAsia="Calibri" w:cs="Calibri"/>
                <w:sz w:val="19"/>
                <w:szCs w:val="19"/>
              </w:rPr>
              <w:t>12</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6463E67">
            <w:pPr>
              <w:spacing w:before="30" w:after="30"/>
              <w:jc w:val="left"/>
            </w:pPr>
            <w:r>
              <w:rPr>
                <w:rFonts w:ascii="Calibri" w:hAnsi="Calibri" w:eastAsia="Calibri" w:cs="Calibri"/>
                <w:sz w:val="19"/>
                <w:szCs w:val="19"/>
              </w:rPr>
              <w:t>Validate</w:t>
            </w:r>
          </w:p>
        </w:tc>
        <w:tc>
          <w:tcPr>
            <w:tcW w:w="3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0445ECD">
            <w:pPr>
              <w:spacing w:before="30" w:after="30"/>
              <w:jc w:val="left"/>
            </w:pPr>
            <w:r>
              <w:rPr>
                <w:rFonts w:ascii="Calibri" w:hAnsi="Calibri" w:eastAsia="Calibri" w:cs="Calibri"/>
                <w:sz w:val="19"/>
                <w:szCs w:val="19"/>
              </w:rPr>
              <w:t>isnull().sum(), duplicated().sum(), info()</w:t>
            </w:r>
          </w:p>
        </w:tc>
        <w:tc>
          <w:tcPr>
            <w:tcW w:w="29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D87C211">
            <w:pPr>
              <w:spacing w:before="30" w:after="30"/>
              <w:jc w:val="left"/>
            </w:pPr>
            <w:r>
              <w:rPr>
                <w:rFonts w:ascii="Calibri" w:hAnsi="Calibri" w:eastAsia="Calibri" w:cs="Calibri"/>
                <w:sz w:val="19"/>
                <w:szCs w:val="19"/>
              </w:rPr>
              <w:t>0 missing values; 0 duplicates</w:t>
            </w:r>
          </w:p>
        </w:tc>
      </w:tr>
      <w:tr w14:paraId="4420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2872730">
            <w:pPr>
              <w:spacing w:before="30" w:after="30"/>
              <w:jc w:val="center"/>
            </w:pPr>
            <w:r>
              <w:rPr>
                <w:rFonts w:ascii="Calibri" w:hAnsi="Calibri" w:eastAsia="Calibri" w:cs="Calibri"/>
                <w:sz w:val="19"/>
                <w:szCs w:val="19"/>
              </w:rPr>
              <w:t>13</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3C90D6F">
            <w:pPr>
              <w:spacing w:before="30" w:after="30"/>
              <w:jc w:val="left"/>
            </w:pPr>
            <w:r>
              <w:rPr>
                <w:rFonts w:ascii="Calibri" w:hAnsi="Calibri" w:eastAsia="Calibri" w:cs="Calibri"/>
                <w:sz w:val="19"/>
                <w:szCs w:val="19"/>
              </w:rPr>
              <w:t>Export</w:t>
            </w:r>
          </w:p>
        </w:tc>
        <w:tc>
          <w:tcPr>
            <w:tcW w:w="3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4CE71E0">
            <w:pPr>
              <w:spacing w:before="30" w:after="30"/>
              <w:jc w:val="left"/>
            </w:pPr>
            <w:r>
              <w:rPr>
                <w:rFonts w:ascii="Calibri" w:hAnsi="Calibri" w:eastAsia="Calibri" w:cs="Calibri"/>
                <w:sz w:val="19"/>
                <w:szCs w:val="19"/>
              </w:rPr>
              <w:t>to_csv("cleaned_cafe_sales.csv", index=False)</w:t>
            </w:r>
          </w:p>
        </w:tc>
        <w:tc>
          <w:tcPr>
            <w:tcW w:w="29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A47FE2A">
            <w:pPr>
              <w:spacing w:before="30" w:after="30"/>
              <w:jc w:val="left"/>
            </w:pPr>
            <w:r>
              <w:rPr>
                <w:rFonts w:ascii="Calibri" w:hAnsi="Calibri" w:eastAsia="Calibri" w:cs="Calibri"/>
                <w:sz w:val="19"/>
                <w:szCs w:val="19"/>
              </w:rPr>
              <w:t>Analysis-ready file</w:t>
            </w:r>
          </w:p>
        </w:tc>
      </w:tr>
    </w:tbl>
    <w:p w14:paraId="43C5D2DD">
      <w:pPr>
        <w:pStyle w:val="3"/>
      </w:pPr>
      <w:r>
        <w:rPr>
          <w:rFonts w:ascii="Calibri" w:hAnsi="Calibri" w:eastAsia="Calibri" w:cs="Calibri"/>
        </w:rPr>
        <w:t>5.3 Imputation Rules Applied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2700"/>
        <w:gridCol w:w="2326"/>
      </w:tblGrid>
      <w:tr w14:paraId="3A33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96037BC">
            <w:pPr>
              <w:spacing w:before="30" w:after="30"/>
              <w:jc w:val="left"/>
            </w:pPr>
            <w:r>
              <w:rPr>
                <w:rFonts w:ascii="Calibri" w:hAnsi="Calibri" w:eastAsia="Calibri" w:cs="Calibri"/>
                <w:b/>
                <w:bCs/>
                <w:color w:val="FFFFFF"/>
                <w:sz w:val="19"/>
                <w:szCs w:val="19"/>
              </w:rPr>
              <w:t>Column</w:t>
            </w:r>
          </w:p>
        </w:tc>
        <w:tc>
          <w:tcPr>
            <w:tcW w:w="18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96993E3">
            <w:pPr>
              <w:spacing w:before="30" w:after="30"/>
              <w:jc w:val="left"/>
            </w:pPr>
            <w:r>
              <w:rPr>
                <w:rFonts w:ascii="Calibri" w:hAnsi="Calibri" w:eastAsia="Calibri" w:cs="Calibri"/>
                <w:b/>
                <w:bCs/>
                <w:color w:val="FFFFFF"/>
                <w:sz w:val="19"/>
                <w:szCs w:val="19"/>
              </w:rPr>
              <w:t>Type</w:t>
            </w:r>
          </w:p>
        </w:tc>
        <w:tc>
          <w:tcPr>
            <w:tcW w:w="27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74029A2">
            <w:pPr>
              <w:spacing w:before="30" w:after="30"/>
              <w:jc w:val="left"/>
            </w:pPr>
            <w:r>
              <w:rPr>
                <w:rFonts w:ascii="Calibri" w:hAnsi="Calibri" w:eastAsia="Calibri" w:cs="Calibri"/>
                <w:b/>
                <w:bCs/>
                <w:color w:val="FFFFFF"/>
                <w:sz w:val="19"/>
                <w:szCs w:val="19"/>
              </w:rPr>
              <w:t>Method</w:t>
            </w:r>
          </w:p>
        </w:tc>
        <w:tc>
          <w:tcPr>
            <w:tcW w:w="23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A76EB7D">
            <w:pPr>
              <w:spacing w:before="30" w:after="30"/>
              <w:jc w:val="left"/>
            </w:pPr>
            <w:r>
              <w:rPr>
                <w:rFonts w:ascii="Calibri" w:hAnsi="Calibri" w:eastAsia="Calibri" w:cs="Calibri"/>
                <w:b/>
                <w:bCs/>
                <w:color w:val="FFFFFF"/>
                <w:sz w:val="19"/>
                <w:szCs w:val="19"/>
              </w:rPr>
              <w:t>Value used</w:t>
            </w:r>
          </w:p>
        </w:tc>
      </w:tr>
      <w:tr w14:paraId="1D08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4016743">
            <w:pPr>
              <w:spacing w:before="30" w:after="30"/>
              <w:jc w:val="left"/>
            </w:pPr>
            <w:r>
              <w:rPr>
                <w:rFonts w:ascii="Calibri" w:hAnsi="Calibri" w:eastAsia="Calibri" w:cs="Calibri"/>
                <w:b/>
                <w:bCs/>
                <w:sz w:val="19"/>
                <w:szCs w:val="19"/>
              </w:rPr>
              <w:t>Item</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371FE48">
            <w:pPr>
              <w:spacing w:before="30" w:after="30"/>
              <w:jc w:val="left"/>
            </w:pPr>
            <w:r>
              <w:rPr>
                <w:rFonts w:ascii="Calibri" w:hAnsi="Calibri" w:eastAsia="Calibri" w:cs="Calibri"/>
                <w:b w:val="0"/>
                <w:bCs w:val="0"/>
                <w:sz w:val="19"/>
                <w:szCs w:val="19"/>
              </w:rPr>
              <w:t>Categorical</w:t>
            </w:r>
          </w:p>
        </w:tc>
        <w:tc>
          <w:tcPr>
            <w:tcW w:w="2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A1004D4">
            <w:pPr>
              <w:spacing w:before="30" w:after="30"/>
              <w:jc w:val="left"/>
            </w:pPr>
            <w:r>
              <w:rPr>
                <w:rFonts w:ascii="Calibri" w:hAnsi="Calibri" w:eastAsia="Calibri" w:cs="Calibri"/>
                <w:b w:val="0"/>
                <w:bCs w:val="0"/>
                <w:sz w:val="19"/>
                <w:szCs w:val="19"/>
              </w:rPr>
              <w:t>Mode (most frequent)</w:t>
            </w:r>
          </w:p>
        </w:tc>
        <w:tc>
          <w:tcPr>
            <w:tcW w:w="23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EF2E28D">
            <w:pPr>
              <w:spacing w:before="30" w:after="30"/>
              <w:jc w:val="left"/>
            </w:pPr>
            <w:r>
              <w:rPr>
                <w:rFonts w:ascii="Calibri" w:hAnsi="Calibri" w:eastAsia="Calibri" w:cs="Calibri"/>
                <w:b w:val="0"/>
                <w:bCs w:val="0"/>
                <w:sz w:val="19"/>
                <w:szCs w:val="19"/>
              </w:rPr>
              <w:t>Juice</w:t>
            </w:r>
          </w:p>
        </w:tc>
      </w:tr>
      <w:tr w14:paraId="08D1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0F1665F">
            <w:pPr>
              <w:spacing w:before="30" w:after="30"/>
              <w:jc w:val="left"/>
            </w:pPr>
            <w:r>
              <w:rPr>
                <w:rFonts w:ascii="Calibri" w:hAnsi="Calibri" w:eastAsia="Calibri" w:cs="Calibri"/>
                <w:b/>
                <w:bCs/>
                <w:sz w:val="19"/>
                <w:szCs w:val="19"/>
              </w:rPr>
              <w:t>Payment Method</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5CBEF60">
            <w:pPr>
              <w:spacing w:before="30" w:after="30"/>
              <w:jc w:val="left"/>
            </w:pPr>
            <w:r>
              <w:rPr>
                <w:rFonts w:ascii="Calibri" w:hAnsi="Calibri" w:eastAsia="Calibri" w:cs="Calibri"/>
                <w:b w:val="0"/>
                <w:bCs w:val="0"/>
                <w:sz w:val="19"/>
                <w:szCs w:val="19"/>
              </w:rPr>
              <w:t>Categorical</w:t>
            </w:r>
          </w:p>
        </w:tc>
        <w:tc>
          <w:tcPr>
            <w:tcW w:w="2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6F3B05A">
            <w:pPr>
              <w:spacing w:before="30" w:after="30"/>
              <w:jc w:val="left"/>
            </w:pPr>
            <w:r>
              <w:rPr>
                <w:rFonts w:ascii="Calibri" w:hAnsi="Calibri" w:eastAsia="Calibri" w:cs="Calibri"/>
                <w:b w:val="0"/>
                <w:bCs w:val="0"/>
                <w:sz w:val="19"/>
                <w:szCs w:val="19"/>
              </w:rPr>
              <w:t>Mode</w:t>
            </w:r>
          </w:p>
        </w:tc>
        <w:tc>
          <w:tcPr>
            <w:tcW w:w="23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37CDDB0">
            <w:pPr>
              <w:spacing w:before="30" w:after="30"/>
              <w:jc w:val="left"/>
            </w:pPr>
            <w:r>
              <w:rPr>
                <w:rFonts w:ascii="Calibri" w:hAnsi="Calibri" w:eastAsia="Calibri" w:cs="Calibri"/>
                <w:b w:val="0"/>
                <w:bCs w:val="0"/>
                <w:sz w:val="19"/>
                <w:szCs w:val="19"/>
              </w:rPr>
              <w:t>Digital Wallet</w:t>
            </w:r>
          </w:p>
        </w:tc>
      </w:tr>
      <w:tr w14:paraId="4BE7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7B07B41">
            <w:pPr>
              <w:spacing w:before="30" w:after="30"/>
              <w:jc w:val="left"/>
            </w:pPr>
            <w:r>
              <w:rPr>
                <w:rFonts w:ascii="Calibri" w:hAnsi="Calibri" w:eastAsia="Calibri" w:cs="Calibri"/>
                <w:b/>
                <w:bCs/>
                <w:sz w:val="19"/>
                <w:szCs w:val="19"/>
              </w:rPr>
              <w:t>Location</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4D937AA">
            <w:pPr>
              <w:spacing w:before="30" w:after="30"/>
              <w:jc w:val="left"/>
            </w:pPr>
            <w:r>
              <w:rPr>
                <w:rFonts w:ascii="Calibri" w:hAnsi="Calibri" w:eastAsia="Calibri" w:cs="Calibri"/>
                <w:b w:val="0"/>
                <w:bCs w:val="0"/>
                <w:sz w:val="19"/>
                <w:szCs w:val="19"/>
              </w:rPr>
              <w:t>Categorical</w:t>
            </w:r>
          </w:p>
        </w:tc>
        <w:tc>
          <w:tcPr>
            <w:tcW w:w="2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F61F030">
            <w:pPr>
              <w:spacing w:before="30" w:after="30"/>
              <w:jc w:val="left"/>
            </w:pPr>
            <w:r>
              <w:rPr>
                <w:rFonts w:ascii="Calibri" w:hAnsi="Calibri" w:eastAsia="Calibri" w:cs="Calibri"/>
                <w:b w:val="0"/>
                <w:bCs w:val="0"/>
                <w:sz w:val="19"/>
                <w:szCs w:val="19"/>
              </w:rPr>
              <w:t>Mode</w:t>
            </w:r>
          </w:p>
        </w:tc>
        <w:tc>
          <w:tcPr>
            <w:tcW w:w="23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1862A6C">
            <w:pPr>
              <w:spacing w:before="30" w:after="30"/>
              <w:jc w:val="left"/>
            </w:pPr>
            <w:r>
              <w:rPr>
                <w:rFonts w:ascii="Calibri" w:hAnsi="Calibri" w:eastAsia="Calibri" w:cs="Calibri"/>
                <w:b w:val="0"/>
                <w:bCs w:val="0"/>
                <w:sz w:val="19"/>
                <w:szCs w:val="19"/>
              </w:rPr>
              <w:t>Takeaway</w:t>
            </w:r>
          </w:p>
        </w:tc>
      </w:tr>
      <w:tr w14:paraId="135B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0FC064F">
            <w:pPr>
              <w:spacing w:before="30" w:after="30"/>
              <w:jc w:val="left"/>
            </w:pPr>
            <w:r>
              <w:rPr>
                <w:rFonts w:ascii="Calibri" w:hAnsi="Calibri" w:eastAsia="Calibri" w:cs="Calibri"/>
                <w:b/>
                <w:bCs/>
                <w:sz w:val="19"/>
                <w:szCs w:val="19"/>
              </w:rPr>
              <w:t>Quantity</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8C3343D">
            <w:pPr>
              <w:spacing w:before="30" w:after="30"/>
              <w:jc w:val="left"/>
            </w:pPr>
            <w:r>
              <w:rPr>
                <w:rFonts w:ascii="Calibri" w:hAnsi="Calibri" w:eastAsia="Calibri" w:cs="Calibri"/>
                <w:b w:val="0"/>
                <w:bCs w:val="0"/>
                <w:sz w:val="19"/>
                <w:szCs w:val="19"/>
              </w:rPr>
              <w:t>Numeric</w:t>
            </w:r>
          </w:p>
        </w:tc>
        <w:tc>
          <w:tcPr>
            <w:tcW w:w="2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9125120">
            <w:pPr>
              <w:spacing w:before="30" w:after="30"/>
              <w:jc w:val="left"/>
            </w:pPr>
            <w:r>
              <w:rPr>
                <w:rFonts w:ascii="Calibri" w:hAnsi="Calibri" w:eastAsia="Calibri" w:cs="Calibri"/>
                <w:b w:val="0"/>
                <w:bCs w:val="0"/>
                <w:sz w:val="19"/>
                <w:szCs w:val="19"/>
              </w:rPr>
              <w:t>Median</w:t>
            </w:r>
          </w:p>
        </w:tc>
        <w:tc>
          <w:tcPr>
            <w:tcW w:w="23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903F370">
            <w:pPr>
              <w:spacing w:before="30" w:after="30"/>
              <w:jc w:val="left"/>
            </w:pPr>
            <w:r>
              <w:rPr>
                <w:rFonts w:ascii="Calibri" w:hAnsi="Calibri" w:eastAsia="Calibri" w:cs="Calibri"/>
                <w:b w:val="0"/>
                <w:bCs w:val="0"/>
                <w:sz w:val="19"/>
                <w:szCs w:val="19"/>
              </w:rPr>
              <w:t>3</w:t>
            </w:r>
          </w:p>
        </w:tc>
      </w:tr>
      <w:tr w14:paraId="4B3B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2EA11AE">
            <w:pPr>
              <w:spacing w:before="30" w:after="30"/>
              <w:jc w:val="left"/>
            </w:pPr>
            <w:r>
              <w:rPr>
                <w:rFonts w:ascii="Calibri" w:hAnsi="Calibri" w:eastAsia="Calibri" w:cs="Calibri"/>
                <w:b/>
                <w:bCs/>
                <w:sz w:val="19"/>
                <w:szCs w:val="19"/>
              </w:rPr>
              <w:t>Price Per Unit</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214ECC6">
            <w:pPr>
              <w:spacing w:before="30" w:after="30"/>
              <w:jc w:val="left"/>
            </w:pPr>
            <w:r>
              <w:rPr>
                <w:rFonts w:ascii="Calibri" w:hAnsi="Calibri" w:eastAsia="Calibri" w:cs="Calibri"/>
                <w:b w:val="0"/>
                <w:bCs w:val="0"/>
                <w:sz w:val="19"/>
                <w:szCs w:val="19"/>
              </w:rPr>
              <w:t>Numeric</w:t>
            </w:r>
          </w:p>
        </w:tc>
        <w:tc>
          <w:tcPr>
            <w:tcW w:w="2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C348F69">
            <w:pPr>
              <w:spacing w:before="30" w:after="30"/>
              <w:jc w:val="left"/>
            </w:pPr>
            <w:r>
              <w:rPr>
                <w:rFonts w:ascii="Calibri" w:hAnsi="Calibri" w:eastAsia="Calibri" w:cs="Calibri"/>
                <w:b w:val="0"/>
                <w:bCs w:val="0"/>
                <w:sz w:val="19"/>
                <w:szCs w:val="19"/>
              </w:rPr>
              <w:t>Median</w:t>
            </w:r>
          </w:p>
        </w:tc>
        <w:tc>
          <w:tcPr>
            <w:tcW w:w="23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7377124">
            <w:pPr>
              <w:spacing w:before="30" w:after="30"/>
              <w:jc w:val="left"/>
            </w:pPr>
            <w:r>
              <w:rPr>
                <w:rFonts w:ascii="Calibri" w:hAnsi="Calibri" w:eastAsia="Calibri" w:cs="Calibri"/>
                <w:b w:val="0"/>
                <w:bCs w:val="0"/>
                <w:sz w:val="19"/>
                <w:szCs w:val="19"/>
              </w:rPr>
              <w:t>$3.00</w:t>
            </w:r>
          </w:p>
        </w:tc>
      </w:tr>
      <w:tr w14:paraId="5EE4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D514C72">
            <w:pPr>
              <w:spacing w:before="30" w:after="30"/>
              <w:jc w:val="left"/>
            </w:pPr>
            <w:r>
              <w:rPr>
                <w:rFonts w:ascii="Calibri" w:hAnsi="Calibri" w:eastAsia="Calibri" w:cs="Calibri"/>
                <w:b/>
                <w:bCs/>
                <w:sz w:val="19"/>
                <w:szCs w:val="19"/>
              </w:rPr>
              <w:t>Total Spent</w:t>
            </w:r>
          </w:p>
        </w:tc>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FE3AD29">
            <w:pPr>
              <w:spacing w:before="30" w:after="30"/>
              <w:jc w:val="left"/>
            </w:pPr>
            <w:r>
              <w:rPr>
                <w:rFonts w:ascii="Calibri" w:hAnsi="Calibri" w:eastAsia="Calibri" w:cs="Calibri"/>
                <w:b w:val="0"/>
                <w:bCs w:val="0"/>
                <w:sz w:val="19"/>
                <w:szCs w:val="19"/>
              </w:rPr>
              <w:t>Numeric</w:t>
            </w:r>
          </w:p>
        </w:tc>
        <w:tc>
          <w:tcPr>
            <w:tcW w:w="2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30F2E56">
            <w:pPr>
              <w:spacing w:before="30" w:after="30"/>
              <w:jc w:val="left"/>
            </w:pPr>
            <w:r>
              <w:rPr>
                <w:rFonts w:ascii="Calibri" w:hAnsi="Calibri" w:eastAsia="Calibri" w:cs="Calibri"/>
                <w:b w:val="0"/>
                <w:bCs w:val="0"/>
                <w:sz w:val="19"/>
                <w:szCs w:val="19"/>
              </w:rPr>
              <w:t>Median</w:t>
            </w:r>
          </w:p>
        </w:tc>
        <w:tc>
          <w:tcPr>
            <w:tcW w:w="23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0593F90">
            <w:pPr>
              <w:spacing w:before="30" w:after="30"/>
              <w:jc w:val="left"/>
            </w:pPr>
            <w:r>
              <w:rPr>
                <w:rFonts w:ascii="Calibri" w:hAnsi="Calibri" w:eastAsia="Calibri" w:cs="Calibri"/>
                <w:b w:val="0"/>
                <w:bCs w:val="0"/>
                <w:sz w:val="19"/>
                <w:szCs w:val="19"/>
              </w:rPr>
              <w:t>$8.00</w:t>
            </w:r>
          </w:p>
        </w:tc>
      </w:tr>
      <w:tr w14:paraId="7607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859EBCA">
            <w:pPr>
              <w:spacing w:before="30" w:after="30"/>
              <w:jc w:val="left"/>
            </w:pPr>
            <w:r>
              <w:rPr>
                <w:rFonts w:ascii="Calibri" w:hAnsi="Calibri" w:eastAsia="Calibri" w:cs="Calibri"/>
                <w:b/>
                <w:bCs/>
                <w:sz w:val="19"/>
                <w:szCs w:val="19"/>
              </w:rPr>
              <w:t>Transaction Date</w:t>
            </w:r>
          </w:p>
        </w:tc>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D62502C">
            <w:pPr>
              <w:spacing w:before="30" w:after="30"/>
              <w:jc w:val="left"/>
            </w:pPr>
            <w:r>
              <w:rPr>
                <w:rFonts w:ascii="Calibri" w:hAnsi="Calibri" w:eastAsia="Calibri" w:cs="Calibri"/>
                <w:b w:val="0"/>
                <w:bCs w:val="0"/>
                <w:sz w:val="19"/>
                <w:szCs w:val="19"/>
              </w:rPr>
              <w:t>Date</w:t>
            </w:r>
          </w:p>
        </w:tc>
        <w:tc>
          <w:tcPr>
            <w:tcW w:w="2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29C23AC">
            <w:pPr>
              <w:spacing w:before="30" w:after="30"/>
              <w:jc w:val="left"/>
            </w:pPr>
            <w:r>
              <w:rPr>
                <w:rFonts w:ascii="Calibri" w:hAnsi="Calibri" w:eastAsia="Calibri" w:cs="Calibri"/>
                <w:b w:val="0"/>
                <w:bCs w:val="0"/>
                <w:sz w:val="19"/>
                <w:szCs w:val="19"/>
              </w:rPr>
              <w:t>Median date</w:t>
            </w:r>
          </w:p>
        </w:tc>
        <w:tc>
          <w:tcPr>
            <w:tcW w:w="23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77049C1">
            <w:pPr>
              <w:spacing w:before="30" w:after="30"/>
              <w:jc w:val="left"/>
            </w:pPr>
            <w:r>
              <w:rPr>
                <w:rFonts w:ascii="Calibri" w:hAnsi="Calibri" w:eastAsia="Calibri" w:cs="Calibri"/>
                <w:b w:val="0"/>
                <w:bCs w:val="0"/>
                <w:sz w:val="19"/>
                <w:szCs w:val="19"/>
              </w:rPr>
              <w:t>2023-07-02</w:t>
            </w:r>
          </w:p>
        </w:tc>
      </w:tr>
    </w:tbl>
    <w:p w14:paraId="62095E14">
      <w:pPr>
        <w:pStyle w:val="3"/>
      </w:pPr>
      <w:r>
        <w:rPr>
          <w:rFonts w:ascii="Calibri" w:hAnsi="Calibri" w:eastAsia="Calibri" w:cs="Calibri"/>
        </w:rPr>
        <w:t>5.4 Before and After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400"/>
        <w:gridCol w:w="2426"/>
      </w:tblGrid>
      <w:tr w14:paraId="49AF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CEE05CA">
            <w:pPr>
              <w:spacing w:before="30" w:after="30"/>
              <w:jc w:val="left"/>
            </w:pPr>
            <w:r>
              <w:rPr>
                <w:rFonts w:ascii="Calibri" w:hAnsi="Calibri" w:eastAsia="Calibri" w:cs="Calibri"/>
                <w:b/>
                <w:bCs/>
                <w:color w:val="FFFFFF"/>
                <w:sz w:val="19"/>
                <w:szCs w:val="19"/>
              </w:rPr>
              <w:t>Measure</w:t>
            </w:r>
          </w:p>
        </w:tc>
        <w:tc>
          <w:tcPr>
            <w:tcW w:w="24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6DB0BF6">
            <w:pPr>
              <w:spacing w:before="30" w:after="30"/>
              <w:jc w:val="left"/>
            </w:pPr>
            <w:r>
              <w:rPr>
                <w:rFonts w:ascii="Calibri" w:hAnsi="Calibri" w:eastAsia="Calibri" w:cs="Calibri"/>
                <w:b/>
                <w:bCs/>
                <w:color w:val="FFFFFF"/>
                <w:sz w:val="19"/>
                <w:szCs w:val="19"/>
              </w:rPr>
              <w:t>Raw file</w:t>
            </w:r>
          </w:p>
        </w:tc>
        <w:tc>
          <w:tcPr>
            <w:tcW w:w="24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CB7DB37">
            <w:pPr>
              <w:spacing w:before="30" w:after="30"/>
              <w:jc w:val="left"/>
            </w:pPr>
            <w:r>
              <w:rPr>
                <w:rFonts w:ascii="Calibri" w:hAnsi="Calibri" w:eastAsia="Calibri" w:cs="Calibri"/>
                <w:b/>
                <w:bCs/>
                <w:color w:val="FFFFFF"/>
                <w:sz w:val="19"/>
                <w:szCs w:val="19"/>
              </w:rPr>
              <w:t>Cleaned file</w:t>
            </w:r>
          </w:p>
        </w:tc>
      </w:tr>
      <w:tr w14:paraId="1AE4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16D8F87">
            <w:pPr>
              <w:spacing w:before="30" w:after="30"/>
              <w:jc w:val="left"/>
            </w:pPr>
            <w:r>
              <w:rPr>
                <w:rFonts w:ascii="Calibri" w:hAnsi="Calibri" w:eastAsia="Calibri" w:cs="Calibri"/>
                <w:b/>
                <w:bCs/>
                <w:sz w:val="19"/>
                <w:szCs w:val="19"/>
              </w:rPr>
              <w:t>Rows x columns</w:t>
            </w:r>
          </w:p>
        </w:tc>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996D06B">
            <w:pPr>
              <w:spacing w:before="30" w:after="30"/>
              <w:jc w:val="left"/>
            </w:pPr>
            <w:r>
              <w:rPr>
                <w:rFonts w:ascii="Calibri" w:hAnsi="Calibri" w:eastAsia="Calibri" w:cs="Calibri"/>
                <w:b w:val="0"/>
                <w:bCs w:val="0"/>
                <w:sz w:val="19"/>
                <w:szCs w:val="19"/>
              </w:rPr>
              <w:t>10,000 x 8</w:t>
            </w:r>
          </w:p>
        </w:tc>
        <w:tc>
          <w:tcPr>
            <w:tcW w:w="2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A5A13A2">
            <w:pPr>
              <w:spacing w:before="30" w:after="30"/>
              <w:jc w:val="left"/>
            </w:pPr>
            <w:r>
              <w:rPr>
                <w:rFonts w:ascii="Calibri" w:hAnsi="Calibri" w:eastAsia="Calibri" w:cs="Calibri"/>
                <w:b w:val="0"/>
                <w:bCs w:val="0"/>
                <w:sz w:val="19"/>
                <w:szCs w:val="19"/>
              </w:rPr>
              <w:t>10,000 x 8</w:t>
            </w:r>
          </w:p>
        </w:tc>
      </w:tr>
      <w:tr w14:paraId="01CA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4FDCE61">
            <w:pPr>
              <w:spacing w:before="30" w:after="30"/>
              <w:jc w:val="left"/>
            </w:pPr>
            <w:r>
              <w:rPr>
                <w:rFonts w:ascii="Calibri" w:hAnsi="Calibri" w:eastAsia="Calibri" w:cs="Calibri"/>
                <w:b/>
                <w:bCs/>
                <w:sz w:val="19"/>
                <w:szCs w:val="19"/>
              </w:rPr>
              <w:t>Columns with missing values</w:t>
            </w:r>
          </w:p>
        </w:tc>
        <w:tc>
          <w:tcPr>
            <w:tcW w:w="2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ACF6DB8">
            <w:pPr>
              <w:spacing w:before="30" w:after="30"/>
              <w:jc w:val="left"/>
            </w:pPr>
            <w:r>
              <w:rPr>
                <w:rFonts w:ascii="Calibri" w:hAnsi="Calibri" w:eastAsia="Calibri" w:cs="Calibri"/>
                <w:b w:val="0"/>
                <w:bCs w:val="0"/>
                <w:sz w:val="19"/>
                <w:szCs w:val="19"/>
              </w:rPr>
              <w:t>7</w:t>
            </w:r>
          </w:p>
        </w:tc>
        <w:tc>
          <w:tcPr>
            <w:tcW w:w="2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B92F2F8">
            <w:pPr>
              <w:spacing w:before="30" w:after="30"/>
              <w:jc w:val="left"/>
            </w:pPr>
            <w:r>
              <w:rPr>
                <w:rFonts w:ascii="Calibri" w:hAnsi="Calibri" w:eastAsia="Calibri" w:cs="Calibri"/>
                <w:b w:val="0"/>
                <w:bCs w:val="0"/>
                <w:sz w:val="19"/>
                <w:szCs w:val="19"/>
              </w:rPr>
              <w:t>0</w:t>
            </w:r>
          </w:p>
        </w:tc>
      </w:tr>
      <w:tr w14:paraId="3788F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95CCCD1">
            <w:pPr>
              <w:spacing w:before="30" w:after="30"/>
              <w:jc w:val="left"/>
            </w:pPr>
            <w:r>
              <w:rPr>
                <w:rFonts w:ascii="Calibri" w:hAnsi="Calibri" w:eastAsia="Calibri" w:cs="Calibri"/>
                <w:b/>
                <w:bCs/>
                <w:sz w:val="19"/>
                <w:szCs w:val="19"/>
              </w:rPr>
              <w:t>Total missing / invalid cells (after ERROR and UNKNOWN treated as missing)</w:t>
            </w:r>
          </w:p>
        </w:tc>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EF22002">
            <w:pPr>
              <w:spacing w:before="30" w:after="30"/>
              <w:jc w:val="left"/>
            </w:pPr>
            <w:r>
              <w:rPr>
                <w:rFonts w:ascii="Calibri" w:hAnsi="Calibri" w:eastAsia="Calibri" w:cs="Calibri"/>
                <w:b w:val="0"/>
                <w:bCs w:val="0"/>
                <w:sz w:val="19"/>
                <w:szCs w:val="19"/>
              </w:rPr>
              <w:t>10,082</w:t>
            </w:r>
          </w:p>
        </w:tc>
        <w:tc>
          <w:tcPr>
            <w:tcW w:w="2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9C3DB4B">
            <w:pPr>
              <w:spacing w:before="30" w:after="30"/>
              <w:jc w:val="left"/>
            </w:pPr>
            <w:r>
              <w:rPr>
                <w:rFonts w:ascii="Calibri" w:hAnsi="Calibri" w:eastAsia="Calibri" w:cs="Calibri"/>
                <w:b w:val="0"/>
                <w:bCs w:val="0"/>
                <w:sz w:val="19"/>
                <w:szCs w:val="19"/>
              </w:rPr>
              <w:t>0</w:t>
            </w:r>
          </w:p>
        </w:tc>
      </w:tr>
      <w:tr w14:paraId="3927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FB86512">
            <w:pPr>
              <w:spacing w:before="30" w:after="30"/>
              <w:jc w:val="left"/>
            </w:pPr>
            <w:r>
              <w:rPr>
                <w:rFonts w:ascii="Calibri" w:hAnsi="Calibri" w:eastAsia="Calibri" w:cs="Calibri"/>
                <w:b/>
                <w:bCs/>
                <w:sz w:val="19"/>
                <w:szCs w:val="19"/>
              </w:rPr>
              <w:t>Duplicate rows</w:t>
            </w:r>
          </w:p>
        </w:tc>
        <w:tc>
          <w:tcPr>
            <w:tcW w:w="2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78C481A">
            <w:pPr>
              <w:spacing w:before="30" w:after="30"/>
              <w:jc w:val="left"/>
            </w:pPr>
            <w:r>
              <w:rPr>
                <w:rFonts w:ascii="Calibri" w:hAnsi="Calibri" w:eastAsia="Calibri" w:cs="Calibri"/>
                <w:b w:val="0"/>
                <w:bCs w:val="0"/>
                <w:sz w:val="19"/>
                <w:szCs w:val="19"/>
              </w:rPr>
              <w:t>0</w:t>
            </w:r>
          </w:p>
        </w:tc>
        <w:tc>
          <w:tcPr>
            <w:tcW w:w="2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C6DFF7B">
            <w:pPr>
              <w:spacing w:before="30" w:after="30"/>
              <w:jc w:val="left"/>
            </w:pPr>
            <w:r>
              <w:rPr>
                <w:rFonts w:ascii="Calibri" w:hAnsi="Calibri" w:eastAsia="Calibri" w:cs="Calibri"/>
                <w:b w:val="0"/>
                <w:bCs w:val="0"/>
                <w:sz w:val="19"/>
                <w:szCs w:val="19"/>
              </w:rPr>
              <w:t>0</w:t>
            </w:r>
          </w:p>
        </w:tc>
      </w:tr>
      <w:tr w14:paraId="7FF9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98C83A0">
            <w:pPr>
              <w:spacing w:before="30" w:after="30"/>
              <w:jc w:val="left"/>
            </w:pPr>
            <w:r>
              <w:rPr>
                <w:rFonts w:ascii="Calibri" w:hAnsi="Calibri" w:eastAsia="Calibri" w:cs="Calibri"/>
                <w:b/>
                <w:bCs/>
                <w:sz w:val="19"/>
                <w:szCs w:val="19"/>
              </w:rPr>
              <w:t>Quantity type</w:t>
            </w:r>
          </w:p>
        </w:tc>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9100ECB">
            <w:pPr>
              <w:spacing w:before="30" w:after="30"/>
              <w:jc w:val="left"/>
            </w:pPr>
            <w:r>
              <w:rPr>
                <w:rFonts w:ascii="Calibri" w:hAnsi="Calibri" w:eastAsia="Calibri" w:cs="Calibri"/>
                <w:b w:val="0"/>
                <w:bCs w:val="0"/>
                <w:sz w:val="19"/>
                <w:szCs w:val="19"/>
              </w:rPr>
              <w:t>object (text)</w:t>
            </w:r>
          </w:p>
        </w:tc>
        <w:tc>
          <w:tcPr>
            <w:tcW w:w="2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34C0ACC">
            <w:pPr>
              <w:spacing w:before="30" w:after="30"/>
              <w:jc w:val="left"/>
            </w:pPr>
            <w:r>
              <w:rPr>
                <w:rFonts w:ascii="Calibri" w:hAnsi="Calibri" w:eastAsia="Calibri" w:cs="Calibri"/>
                <w:b w:val="0"/>
                <w:bCs w:val="0"/>
                <w:sz w:val="19"/>
                <w:szCs w:val="19"/>
              </w:rPr>
              <w:t>int64</w:t>
            </w:r>
          </w:p>
        </w:tc>
      </w:tr>
      <w:tr w14:paraId="4F32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F5E22C3">
            <w:pPr>
              <w:spacing w:before="30" w:after="30"/>
              <w:jc w:val="left"/>
            </w:pPr>
            <w:r>
              <w:rPr>
                <w:rFonts w:ascii="Calibri" w:hAnsi="Calibri" w:eastAsia="Calibri" w:cs="Calibri"/>
                <w:b/>
                <w:bCs/>
                <w:sz w:val="19"/>
                <w:szCs w:val="19"/>
              </w:rPr>
              <w:t>Price Per Unit, Total Spent type</w:t>
            </w:r>
          </w:p>
        </w:tc>
        <w:tc>
          <w:tcPr>
            <w:tcW w:w="2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5B4BA57">
            <w:pPr>
              <w:spacing w:before="30" w:after="30"/>
              <w:jc w:val="left"/>
            </w:pPr>
            <w:r>
              <w:rPr>
                <w:rFonts w:ascii="Calibri" w:hAnsi="Calibri" w:eastAsia="Calibri" w:cs="Calibri"/>
                <w:b w:val="0"/>
                <w:bCs w:val="0"/>
                <w:sz w:val="19"/>
                <w:szCs w:val="19"/>
              </w:rPr>
              <w:t>object (text)</w:t>
            </w:r>
          </w:p>
        </w:tc>
        <w:tc>
          <w:tcPr>
            <w:tcW w:w="2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CCBE84E">
            <w:pPr>
              <w:spacing w:before="30" w:after="30"/>
              <w:jc w:val="left"/>
            </w:pPr>
            <w:r>
              <w:rPr>
                <w:rFonts w:ascii="Calibri" w:hAnsi="Calibri" w:eastAsia="Calibri" w:cs="Calibri"/>
                <w:b w:val="0"/>
                <w:bCs w:val="0"/>
                <w:sz w:val="19"/>
                <w:szCs w:val="19"/>
              </w:rPr>
              <w:t>float64</w:t>
            </w:r>
          </w:p>
        </w:tc>
      </w:tr>
      <w:tr w14:paraId="7D8C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816D1B6">
            <w:pPr>
              <w:spacing w:before="30" w:after="30"/>
              <w:jc w:val="left"/>
            </w:pPr>
            <w:r>
              <w:rPr>
                <w:rFonts w:ascii="Calibri" w:hAnsi="Calibri" w:eastAsia="Calibri" w:cs="Calibri"/>
                <w:b/>
                <w:bCs/>
                <w:sz w:val="19"/>
                <w:szCs w:val="19"/>
              </w:rPr>
              <w:t>Transaction Date type</w:t>
            </w:r>
          </w:p>
        </w:tc>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4FCE913">
            <w:pPr>
              <w:spacing w:before="30" w:after="30"/>
              <w:jc w:val="left"/>
            </w:pPr>
            <w:r>
              <w:rPr>
                <w:rFonts w:ascii="Calibri" w:hAnsi="Calibri" w:eastAsia="Calibri" w:cs="Calibri"/>
                <w:b w:val="0"/>
                <w:bCs w:val="0"/>
                <w:sz w:val="19"/>
                <w:szCs w:val="19"/>
              </w:rPr>
              <w:t>object (text)</w:t>
            </w:r>
          </w:p>
        </w:tc>
        <w:tc>
          <w:tcPr>
            <w:tcW w:w="2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4DD153E">
            <w:pPr>
              <w:spacing w:before="30" w:after="30"/>
              <w:jc w:val="left"/>
            </w:pPr>
            <w:r>
              <w:rPr>
                <w:rFonts w:ascii="Calibri" w:hAnsi="Calibri" w:eastAsia="Calibri" w:cs="Calibri"/>
                <w:b w:val="0"/>
                <w:bCs w:val="0"/>
                <w:sz w:val="19"/>
                <w:szCs w:val="19"/>
              </w:rPr>
              <w:t>datetime64</w:t>
            </w:r>
          </w:p>
        </w:tc>
      </w:tr>
      <w:tr w14:paraId="474C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F128686">
            <w:pPr>
              <w:spacing w:before="30" w:after="30"/>
              <w:jc w:val="left"/>
            </w:pPr>
            <w:r>
              <w:rPr>
                <w:rFonts w:ascii="Calibri" w:hAnsi="Calibri" w:eastAsia="Calibri" w:cs="Calibri"/>
                <w:b/>
                <w:bCs/>
                <w:sz w:val="19"/>
                <w:szCs w:val="19"/>
              </w:rPr>
              <w:t>Total revenue (after cleaning)</w:t>
            </w:r>
          </w:p>
        </w:tc>
        <w:tc>
          <w:tcPr>
            <w:tcW w:w="2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C024EB4">
            <w:pPr>
              <w:spacing w:before="30" w:after="30"/>
              <w:jc w:val="left"/>
            </w:pPr>
            <w:r>
              <w:rPr>
                <w:rFonts w:ascii="Calibri" w:hAnsi="Calibri" w:eastAsia="Calibri" w:cs="Calibri"/>
                <w:b w:val="0"/>
                <w:bCs w:val="0"/>
                <w:sz w:val="19"/>
                <w:szCs w:val="19"/>
              </w:rPr>
              <w:t>Not computable (text and gaps)</w:t>
            </w:r>
          </w:p>
        </w:tc>
        <w:tc>
          <w:tcPr>
            <w:tcW w:w="2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12FF443">
            <w:pPr>
              <w:spacing w:before="30" w:after="30"/>
              <w:jc w:val="left"/>
            </w:pPr>
            <w:r>
              <w:rPr>
                <w:rFonts w:ascii="Calibri" w:hAnsi="Calibri" w:eastAsia="Calibri" w:cs="Calibri"/>
                <w:b w:val="0"/>
                <w:bCs w:val="0"/>
                <w:sz w:val="19"/>
                <w:szCs w:val="19"/>
              </w:rPr>
              <w:t>$89,290.50</w:t>
            </w:r>
          </w:p>
        </w:tc>
      </w:tr>
    </w:tbl>
    <w:p w14:paraId="343C9E03">
      <w:pPr>
        <w:pStyle w:val="3"/>
      </w:pPr>
      <w:r>
        <w:rPr>
          <w:rFonts w:ascii="Calibri" w:hAnsi="Calibri" w:eastAsia="Calibri" w:cs="Calibri"/>
        </w:rPr>
        <w:t>5.5 Feature Preparation After Cleaning</w:t>
      </w:r>
    </w:p>
    <w:p w14:paraId="1CB605B9">
      <w:pPr>
        <w:pStyle w:val="16"/>
        <w:numPr>
          <w:ilvl w:val="0"/>
          <w:numId w:val="1"/>
        </w:numPr>
        <w:spacing w:after="70" w:line="264" w:lineRule="auto"/>
      </w:pPr>
      <w:r>
        <w:rPr>
          <w:rFonts w:ascii="Calibri" w:hAnsi="Calibri" w:eastAsia="Calibri" w:cs="Calibri"/>
          <w:b/>
          <w:bCs/>
          <w:sz w:val="22"/>
          <w:szCs w:val="22"/>
        </w:rPr>
        <w:t>Excel:</w:t>
      </w:r>
      <w:r>
        <w:rPr>
          <w:rFonts w:ascii="Calibri" w:hAnsi="Calibri" w:eastAsia="Calibri" w:cs="Calibri"/>
          <w:sz w:val="22"/>
          <w:szCs w:val="22"/>
        </w:rPr>
        <w:t xml:space="preserve"> Month Name, Month Number and Transaction Type were added to the cleaned data table (CafeData, range A1:K10001).</w:t>
      </w:r>
    </w:p>
    <w:p w14:paraId="713BCC2D">
      <w:pPr>
        <w:pStyle w:val="16"/>
        <w:numPr>
          <w:ilvl w:val="0"/>
          <w:numId w:val="1"/>
        </w:numPr>
        <w:spacing w:after="70" w:line="264" w:lineRule="auto"/>
      </w:pPr>
      <w:r>
        <w:rPr>
          <w:rFonts w:ascii="Calibri" w:hAnsi="Calibri" w:eastAsia="Calibri" w:cs="Calibri"/>
          <w:b/>
          <w:bCs/>
          <w:sz w:val="22"/>
          <w:szCs w:val="22"/>
        </w:rPr>
        <w:t>Power BI:</w:t>
      </w:r>
      <w:r>
        <w:rPr>
          <w:rFonts w:ascii="Calibri" w:hAnsi="Calibri" w:eastAsia="Calibri" w:cs="Calibri"/>
          <w:sz w:val="22"/>
          <w:szCs w:val="22"/>
        </w:rPr>
        <w:t xml:space="preserve"> the cleaned data was loaded as the CafeSales table and a DateTable was related to it to support calendar filters, a Month Year axis and month-based measures.</w:t>
      </w:r>
    </w:p>
    <w:p w14:paraId="6DC0F2E8">
      <w:pPr>
        <w:pStyle w:val="3"/>
      </w:pPr>
      <w:r>
        <w:rPr>
          <w:rFonts w:ascii="Calibri" w:hAnsi="Calibri" w:eastAsia="Calibri" w:cs="Calibri"/>
        </w:rPr>
        <w:t>5.6 Cleaning Outcome</w:t>
      </w:r>
    </w:p>
    <w:p w14:paraId="32038EE8">
      <w:pPr>
        <w:spacing w:before="0" w:after="120" w:line="276" w:lineRule="auto"/>
      </w:pPr>
      <w:r>
        <w:rPr>
          <w:rFonts w:ascii="Calibri" w:hAnsi="Calibri" w:eastAsia="Calibri" w:cs="Calibri"/>
          <w:sz w:val="22"/>
          <w:szCs w:val="22"/>
        </w:rPr>
        <w:t>The cleaning pipeline achieved its core goals: a complete, correctly typed, duplicate-free dataset of 10,000 transactions, ready for analysis and reporting. Because 4.6% to 39.6% of values in several columns had to be estimated rather than observed, the choice of imputation method has a material effect on the results. This is examined in Section 9.</w:t>
      </w:r>
    </w:p>
    <w:p w14:paraId="67EC2578">
      <w:pPr>
        <w:pStyle w:val="2"/>
        <w:pageBreakBefore/>
      </w:pPr>
      <w:r>
        <w:rPr>
          <w:rFonts w:ascii="Calibri" w:hAnsi="Calibri" w:eastAsia="Calibri" w:cs="Calibri"/>
        </w:rPr>
        <w:t>6. Exploratory Data Analysis (Excel)</w:t>
      </w:r>
    </w:p>
    <w:p w14:paraId="30B23327">
      <w:pPr>
        <w:pStyle w:val="3"/>
      </w:pPr>
      <w:r>
        <w:rPr>
          <w:rFonts w:ascii="Calibri" w:hAnsi="Calibri" w:eastAsia="Calibri" w:cs="Calibri"/>
        </w:rPr>
        <w:t>6.1 Workbook 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27A1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755AA64">
            <w:pPr>
              <w:spacing w:before="30" w:after="30"/>
              <w:jc w:val="left"/>
            </w:pPr>
            <w:r>
              <w:rPr>
                <w:rFonts w:ascii="Calibri" w:hAnsi="Calibri" w:eastAsia="Calibri" w:cs="Calibri"/>
                <w:b/>
                <w:bCs/>
                <w:color w:val="FFFFFF"/>
                <w:sz w:val="19"/>
                <w:szCs w:val="19"/>
              </w:rPr>
              <w:t>Sheet</w:t>
            </w:r>
          </w:p>
        </w:tc>
        <w:tc>
          <w:tcPr>
            <w:tcW w:w="66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5A679B6">
            <w:pPr>
              <w:spacing w:before="30" w:after="30"/>
              <w:jc w:val="left"/>
            </w:pPr>
            <w:r>
              <w:rPr>
                <w:rFonts w:ascii="Calibri" w:hAnsi="Calibri" w:eastAsia="Calibri" w:cs="Calibri"/>
                <w:b/>
                <w:bCs/>
                <w:color w:val="FFFFFF"/>
                <w:sz w:val="19"/>
                <w:szCs w:val="19"/>
              </w:rPr>
              <w:t>Content</w:t>
            </w:r>
          </w:p>
        </w:tc>
      </w:tr>
      <w:tr w14:paraId="6E85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8F50438">
            <w:pPr>
              <w:spacing w:before="30" w:after="30"/>
              <w:jc w:val="left"/>
            </w:pPr>
            <w:r>
              <w:rPr>
                <w:rFonts w:ascii="Calibri" w:hAnsi="Calibri" w:eastAsia="Calibri" w:cs="Calibri"/>
                <w:b/>
                <w:bCs/>
                <w:sz w:val="19"/>
                <w:szCs w:val="19"/>
              </w:rPr>
              <w:t>cleaned_cafe_sales</w:t>
            </w:r>
          </w:p>
        </w:tc>
        <w:tc>
          <w:tcPr>
            <w:tcW w:w="6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88A215D">
            <w:pPr>
              <w:spacing w:before="30" w:after="30"/>
              <w:jc w:val="left"/>
            </w:pPr>
            <w:r>
              <w:rPr>
                <w:rFonts w:ascii="Calibri" w:hAnsi="Calibri" w:eastAsia="Calibri" w:cs="Calibri"/>
                <w:b w:val="0"/>
                <w:bCs w:val="0"/>
                <w:sz w:val="19"/>
                <w:szCs w:val="19"/>
              </w:rPr>
              <w:t>Cleaned data table (10,000 rows, 11 columns) with Month Name, Month Number and Transaction Type</w:t>
            </w:r>
          </w:p>
        </w:tc>
      </w:tr>
      <w:tr w14:paraId="2AD4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53B3DC5">
            <w:pPr>
              <w:spacing w:before="30" w:after="30"/>
              <w:jc w:val="left"/>
            </w:pPr>
            <w:r>
              <w:rPr>
                <w:rFonts w:ascii="Calibri" w:hAnsi="Calibri" w:eastAsia="Calibri" w:cs="Calibri"/>
                <w:b/>
                <w:bCs/>
                <w:sz w:val="19"/>
                <w:szCs w:val="19"/>
              </w:rPr>
              <w:t>Calculations</w:t>
            </w:r>
          </w:p>
        </w:tc>
        <w:tc>
          <w:tcPr>
            <w:tcW w:w="6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6B5F796">
            <w:pPr>
              <w:spacing w:before="30" w:after="30"/>
              <w:jc w:val="left"/>
            </w:pPr>
            <w:r>
              <w:rPr>
                <w:rFonts w:ascii="Calibri" w:hAnsi="Calibri" w:eastAsia="Calibri" w:cs="Calibri"/>
                <w:b w:val="0"/>
                <w:bCs w:val="0"/>
                <w:sz w:val="19"/>
                <w:szCs w:val="19"/>
              </w:rPr>
              <w:t>Sixteen summary statistics (totals, averages, quartiles, IQR bounds, outlier count)</w:t>
            </w:r>
          </w:p>
        </w:tc>
      </w:tr>
      <w:tr w14:paraId="66AA2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8EF1D33">
            <w:pPr>
              <w:spacing w:before="30" w:after="30"/>
              <w:jc w:val="left"/>
            </w:pPr>
            <w:r>
              <w:rPr>
                <w:rFonts w:ascii="Calibri" w:hAnsi="Calibri" w:eastAsia="Calibri" w:cs="Calibri"/>
                <w:b/>
                <w:bCs/>
                <w:sz w:val="19"/>
                <w:szCs w:val="19"/>
              </w:rPr>
              <w:t>Pivot_Analysis</w:t>
            </w:r>
          </w:p>
        </w:tc>
        <w:tc>
          <w:tcPr>
            <w:tcW w:w="6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D69B713">
            <w:pPr>
              <w:spacing w:before="30" w:after="30"/>
              <w:jc w:val="left"/>
            </w:pPr>
            <w:r>
              <w:rPr>
                <w:rFonts w:ascii="Calibri" w:hAnsi="Calibri" w:eastAsia="Calibri" w:cs="Calibri"/>
                <w:b w:val="0"/>
                <w:bCs w:val="0"/>
                <w:sz w:val="19"/>
                <w:szCs w:val="19"/>
              </w:rPr>
              <w:t>Six pivot tables: revenue by item, quantity by item, revenue by payment method, revenue by location, monthly revenue, item quantity vs revenue</w:t>
            </w:r>
          </w:p>
        </w:tc>
      </w:tr>
      <w:tr w14:paraId="4790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DA747BD">
            <w:pPr>
              <w:spacing w:before="30" w:after="30"/>
              <w:jc w:val="left"/>
            </w:pPr>
            <w:r>
              <w:rPr>
                <w:rFonts w:ascii="Calibri" w:hAnsi="Calibri" w:eastAsia="Calibri" w:cs="Calibri"/>
                <w:b/>
                <w:bCs/>
                <w:sz w:val="19"/>
                <w:szCs w:val="19"/>
              </w:rPr>
              <w:t>Dashboard</w:t>
            </w:r>
          </w:p>
        </w:tc>
        <w:tc>
          <w:tcPr>
            <w:tcW w:w="6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3D8ADDD">
            <w:pPr>
              <w:spacing w:before="30" w:after="30"/>
              <w:jc w:val="left"/>
            </w:pPr>
            <w:r>
              <w:rPr>
                <w:rFonts w:ascii="Calibri" w:hAnsi="Calibri" w:eastAsia="Calibri" w:cs="Calibri"/>
                <w:b w:val="0"/>
                <w:bCs w:val="0"/>
                <w:sz w:val="19"/>
                <w:szCs w:val="19"/>
              </w:rPr>
              <w:t>Excel dashboard: KPI cards, five charts, a frequency histogram and three slicers</w:t>
            </w:r>
          </w:p>
        </w:tc>
      </w:tr>
      <w:tr w14:paraId="63AC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F57BE1B">
            <w:pPr>
              <w:spacing w:before="30" w:after="30"/>
              <w:jc w:val="left"/>
            </w:pPr>
            <w:r>
              <w:rPr>
                <w:rFonts w:ascii="Calibri" w:hAnsi="Calibri" w:eastAsia="Calibri" w:cs="Calibri"/>
                <w:b/>
                <w:bCs/>
                <w:sz w:val="19"/>
                <w:szCs w:val="19"/>
              </w:rPr>
              <w:t>Insights</w:t>
            </w:r>
          </w:p>
        </w:tc>
        <w:tc>
          <w:tcPr>
            <w:tcW w:w="6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CD24E95">
            <w:pPr>
              <w:spacing w:before="30" w:after="30"/>
              <w:jc w:val="left"/>
            </w:pPr>
            <w:r>
              <w:rPr>
                <w:rFonts w:ascii="Calibri" w:hAnsi="Calibri" w:eastAsia="Calibri" w:cs="Calibri"/>
                <w:b w:val="0"/>
                <w:bCs w:val="0"/>
                <w:sz w:val="19"/>
                <w:szCs w:val="19"/>
              </w:rPr>
              <w:t>Seven written insights</w:t>
            </w:r>
          </w:p>
        </w:tc>
      </w:tr>
    </w:tbl>
    <w:p w14:paraId="4885E927">
      <w:pPr>
        <w:pStyle w:val="3"/>
      </w:pPr>
      <w:r>
        <w:rPr>
          <w:rFonts w:ascii="Calibri" w:hAnsi="Calibri" w:eastAsia="Calibri" w:cs="Calibri"/>
        </w:rPr>
        <w:t>6.2 Descriptive Statistics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13"/>
        <w:gridCol w:w="2500"/>
        <w:gridCol w:w="2013"/>
      </w:tblGrid>
      <w:tr w14:paraId="60E4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92B4AF8">
            <w:pPr>
              <w:spacing w:before="30" w:after="30"/>
              <w:jc w:val="left"/>
            </w:pPr>
            <w:r>
              <w:rPr>
                <w:rFonts w:ascii="Calibri" w:hAnsi="Calibri" w:eastAsia="Calibri" w:cs="Calibri"/>
                <w:b/>
                <w:bCs/>
                <w:color w:val="FFFFFF"/>
                <w:sz w:val="19"/>
                <w:szCs w:val="19"/>
              </w:rPr>
              <w:t>Statistic</w:t>
            </w:r>
          </w:p>
        </w:tc>
        <w:tc>
          <w:tcPr>
            <w:tcW w:w="2013"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CB821A8">
            <w:pPr>
              <w:spacing w:before="30" w:after="30"/>
              <w:jc w:val="right"/>
            </w:pPr>
            <w:r>
              <w:rPr>
                <w:rFonts w:ascii="Calibri" w:hAnsi="Calibri" w:eastAsia="Calibri" w:cs="Calibri"/>
                <w:b/>
                <w:bCs/>
                <w:color w:val="FFFFFF"/>
                <w:sz w:val="19"/>
                <w:szCs w:val="19"/>
              </w:rPr>
              <w:t>Value</w:t>
            </w:r>
          </w:p>
        </w:tc>
        <w:tc>
          <w:tcPr>
            <w:tcW w:w="2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8007703">
            <w:pPr>
              <w:spacing w:before="30" w:after="30"/>
              <w:jc w:val="left"/>
            </w:pPr>
            <w:r>
              <w:rPr>
                <w:rFonts w:ascii="Calibri" w:hAnsi="Calibri" w:eastAsia="Calibri" w:cs="Calibri"/>
                <w:b/>
                <w:bCs/>
                <w:color w:val="FFFFFF"/>
                <w:sz w:val="19"/>
                <w:szCs w:val="19"/>
              </w:rPr>
              <w:t>Statistic</w:t>
            </w:r>
          </w:p>
        </w:tc>
        <w:tc>
          <w:tcPr>
            <w:tcW w:w="2013"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9A583B4">
            <w:pPr>
              <w:spacing w:before="30" w:after="30"/>
              <w:jc w:val="right"/>
            </w:pPr>
            <w:r>
              <w:rPr>
                <w:rFonts w:ascii="Calibri" w:hAnsi="Calibri" w:eastAsia="Calibri" w:cs="Calibri"/>
                <w:b/>
                <w:bCs/>
                <w:color w:val="FFFFFF"/>
                <w:sz w:val="19"/>
                <w:szCs w:val="19"/>
              </w:rPr>
              <w:t>Value</w:t>
            </w:r>
          </w:p>
        </w:tc>
      </w:tr>
      <w:tr w14:paraId="7BB7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B0661DF">
            <w:pPr>
              <w:spacing w:before="30" w:after="30"/>
              <w:jc w:val="left"/>
            </w:pPr>
            <w:r>
              <w:rPr>
                <w:rFonts w:ascii="Calibri" w:hAnsi="Calibri" w:eastAsia="Calibri" w:cs="Calibri"/>
                <w:sz w:val="19"/>
                <w:szCs w:val="19"/>
              </w:rPr>
              <w:t>Total transactions</w:t>
            </w:r>
          </w:p>
        </w:tc>
        <w:tc>
          <w:tcPr>
            <w:tcW w:w="20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F6E3C01">
            <w:pPr>
              <w:spacing w:before="30" w:after="30"/>
              <w:jc w:val="right"/>
            </w:pPr>
            <w:r>
              <w:rPr>
                <w:rFonts w:ascii="Calibri" w:hAnsi="Calibri" w:eastAsia="Calibri" w:cs="Calibri"/>
                <w:sz w:val="19"/>
                <w:szCs w:val="19"/>
              </w:rPr>
              <w:t>10,000</w:t>
            </w:r>
          </w:p>
        </w:tc>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004D5C6">
            <w:pPr>
              <w:spacing w:before="30" w:after="30"/>
              <w:jc w:val="left"/>
            </w:pPr>
            <w:r>
              <w:rPr>
                <w:rFonts w:ascii="Calibri" w:hAnsi="Calibri" w:eastAsia="Calibri" w:cs="Calibri"/>
                <w:sz w:val="19"/>
                <w:szCs w:val="19"/>
              </w:rPr>
              <w:t>Median transaction</w:t>
            </w:r>
          </w:p>
        </w:tc>
        <w:tc>
          <w:tcPr>
            <w:tcW w:w="20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8D9534A">
            <w:pPr>
              <w:spacing w:before="30" w:after="30"/>
              <w:jc w:val="right"/>
            </w:pPr>
            <w:r>
              <w:rPr>
                <w:rFonts w:ascii="Calibri" w:hAnsi="Calibri" w:eastAsia="Calibri" w:cs="Calibri"/>
                <w:sz w:val="19"/>
                <w:szCs w:val="19"/>
              </w:rPr>
              <w:t>$8.00</w:t>
            </w:r>
          </w:p>
        </w:tc>
      </w:tr>
      <w:tr w14:paraId="48E3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30D18D2">
            <w:pPr>
              <w:spacing w:before="30" w:after="30"/>
              <w:jc w:val="left"/>
            </w:pPr>
            <w:r>
              <w:rPr>
                <w:rFonts w:ascii="Calibri" w:hAnsi="Calibri" w:eastAsia="Calibri" w:cs="Calibri"/>
                <w:sz w:val="19"/>
                <w:szCs w:val="19"/>
              </w:rPr>
              <w:t>Total revenue</w:t>
            </w:r>
          </w:p>
        </w:tc>
        <w:tc>
          <w:tcPr>
            <w:tcW w:w="20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AA41C45">
            <w:pPr>
              <w:spacing w:before="30" w:after="30"/>
              <w:jc w:val="right"/>
            </w:pPr>
            <w:r>
              <w:rPr>
                <w:rFonts w:ascii="Calibri" w:hAnsi="Calibri" w:eastAsia="Calibri" w:cs="Calibri"/>
                <w:sz w:val="19"/>
                <w:szCs w:val="19"/>
              </w:rPr>
              <w:t>$89,290.50</w:t>
            </w:r>
          </w:p>
        </w:tc>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5A07AF1">
            <w:pPr>
              <w:spacing w:before="30" w:after="30"/>
              <w:jc w:val="left"/>
            </w:pPr>
            <w:r>
              <w:rPr>
                <w:rFonts w:ascii="Calibri" w:hAnsi="Calibri" w:eastAsia="Calibri" w:cs="Calibri"/>
                <w:sz w:val="19"/>
                <w:szCs w:val="19"/>
              </w:rPr>
              <w:t>Standard deviation</w:t>
            </w:r>
          </w:p>
        </w:tc>
        <w:tc>
          <w:tcPr>
            <w:tcW w:w="20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5796DA6">
            <w:pPr>
              <w:spacing w:before="30" w:after="30"/>
              <w:jc w:val="right"/>
            </w:pPr>
            <w:r>
              <w:rPr>
                <w:rFonts w:ascii="Calibri" w:hAnsi="Calibri" w:eastAsia="Calibri" w:cs="Calibri"/>
                <w:sz w:val="19"/>
                <w:szCs w:val="19"/>
              </w:rPr>
              <w:t>$5.99</w:t>
            </w:r>
          </w:p>
        </w:tc>
      </w:tr>
      <w:tr w14:paraId="35FE1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46F217B">
            <w:pPr>
              <w:spacing w:before="30" w:after="30"/>
              <w:jc w:val="left"/>
            </w:pPr>
            <w:r>
              <w:rPr>
                <w:rFonts w:ascii="Calibri" w:hAnsi="Calibri" w:eastAsia="Calibri" w:cs="Calibri"/>
                <w:sz w:val="19"/>
                <w:szCs w:val="19"/>
              </w:rPr>
              <w:t>Average transaction</w:t>
            </w:r>
          </w:p>
        </w:tc>
        <w:tc>
          <w:tcPr>
            <w:tcW w:w="20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792F605">
            <w:pPr>
              <w:spacing w:before="30" w:after="30"/>
              <w:jc w:val="right"/>
            </w:pPr>
            <w:r>
              <w:rPr>
                <w:rFonts w:ascii="Calibri" w:hAnsi="Calibri" w:eastAsia="Calibri" w:cs="Calibri"/>
                <w:sz w:val="19"/>
                <w:szCs w:val="19"/>
              </w:rPr>
              <w:t>$8.93</w:t>
            </w:r>
          </w:p>
        </w:tc>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4130CF2">
            <w:pPr>
              <w:spacing w:before="30" w:after="30"/>
              <w:jc w:val="left"/>
            </w:pPr>
            <w:r>
              <w:rPr>
                <w:rFonts w:ascii="Calibri" w:hAnsi="Calibri" w:eastAsia="Calibri" w:cs="Calibri"/>
                <w:sz w:val="19"/>
                <w:szCs w:val="19"/>
              </w:rPr>
              <w:t>Q1 (25th percentile)</w:t>
            </w:r>
          </w:p>
        </w:tc>
        <w:tc>
          <w:tcPr>
            <w:tcW w:w="20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10B4160">
            <w:pPr>
              <w:spacing w:before="30" w:after="30"/>
              <w:jc w:val="right"/>
            </w:pPr>
            <w:r>
              <w:rPr>
                <w:rFonts w:ascii="Calibri" w:hAnsi="Calibri" w:eastAsia="Calibri" w:cs="Calibri"/>
                <w:sz w:val="19"/>
                <w:szCs w:val="19"/>
              </w:rPr>
              <w:t>$4.00</w:t>
            </w:r>
          </w:p>
        </w:tc>
      </w:tr>
      <w:tr w14:paraId="2074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E1A82A8">
            <w:pPr>
              <w:spacing w:before="30" w:after="30"/>
              <w:jc w:val="left"/>
            </w:pPr>
            <w:r>
              <w:rPr>
                <w:rFonts w:ascii="Calibri" w:hAnsi="Calibri" w:eastAsia="Calibri" w:cs="Calibri"/>
                <w:sz w:val="19"/>
                <w:szCs w:val="19"/>
              </w:rPr>
              <w:t>Minimum transaction</w:t>
            </w:r>
          </w:p>
        </w:tc>
        <w:tc>
          <w:tcPr>
            <w:tcW w:w="20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7A2B99F">
            <w:pPr>
              <w:spacing w:before="30" w:after="30"/>
              <w:jc w:val="right"/>
            </w:pPr>
            <w:r>
              <w:rPr>
                <w:rFonts w:ascii="Calibri" w:hAnsi="Calibri" w:eastAsia="Calibri" w:cs="Calibri"/>
                <w:sz w:val="19"/>
                <w:szCs w:val="19"/>
              </w:rPr>
              <w:t>$1.00</w:t>
            </w:r>
          </w:p>
        </w:tc>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20D1398">
            <w:pPr>
              <w:spacing w:before="30" w:after="30"/>
              <w:jc w:val="left"/>
            </w:pPr>
            <w:r>
              <w:rPr>
                <w:rFonts w:ascii="Calibri" w:hAnsi="Calibri" w:eastAsia="Calibri" w:cs="Calibri"/>
                <w:sz w:val="19"/>
                <w:szCs w:val="19"/>
              </w:rPr>
              <w:t>Q3 (75th percentile)</w:t>
            </w:r>
          </w:p>
        </w:tc>
        <w:tc>
          <w:tcPr>
            <w:tcW w:w="20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BFC15C1">
            <w:pPr>
              <w:spacing w:before="30" w:after="30"/>
              <w:jc w:val="right"/>
            </w:pPr>
            <w:r>
              <w:rPr>
                <w:rFonts w:ascii="Calibri" w:hAnsi="Calibri" w:eastAsia="Calibri" w:cs="Calibri"/>
                <w:sz w:val="19"/>
                <w:szCs w:val="19"/>
              </w:rPr>
              <w:t>$12.00</w:t>
            </w:r>
          </w:p>
        </w:tc>
      </w:tr>
      <w:tr w14:paraId="7C13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FCC14D0">
            <w:pPr>
              <w:spacing w:before="30" w:after="30"/>
              <w:jc w:val="left"/>
            </w:pPr>
            <w:r>
              <w:rPr>
                <w:rFonts w:ascii="Calibri" w:hAnsi="Calibri" w:eastAsia="Calibri" w:cs="Calibri"/>
                <w:sz w:val="19"/>
                <w:szCs w:val="19"/>
              </w:rPr>
              <w:t>Maximum transaction</w:t>
            </w:r>
          </w:p>
        </w:tc>
        <w:tc>
          <w:tcPr>
            <w:tcW w:w="20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B10F687">
            <w:pPr>
              <w:spacing w:before="30" w:after="30"/>
              <w:jc w:val="right"/>
            </w:pPr>
            <w:r>
              <w:rPr>
                <w:rFonts w:ascii="Calibri" w:hAnsi="Calibri" w:eastAsia="Calibri" w:cs="Calibri"/>
                <w:sz w:val="19"/>
                <w:szCs w:val="19"/>
              </w:rPr>
              <w:t>$25.00</w:t>
            </w:r>
          </w:p>
        </w:tc>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A2AB677">
            <w:pPr>
              <w:spacing w:before="30" w:after="30"/>
              <w:jc w:val="left"/>
            </w:pPr>
            <w:r>
              <w:rPr>
                <w:rFonts w:ascii="Calibri" w:hAnsi="Calibri" w:eastAsia="Calibri" w:cs="Calibri"/>
                <w:sz w:val="19"/>
                <w:szCs w:val="19"/>
              </w:rPr>
              <w:t>IQR</w:t>
            </w:r>
          </w:p>
        </w:tc>
        <w:tc>
          <w:tcPr>
            <w:tcW w:w="20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3A87B74">
            <w:pPr>
              <w:spacing w:before="30" w:after="30"/>
              <w:jc w:val="right"/>
            </w:pPr>
            <w:r>
              <w:rPr>
                <w:rFonts w:ascii="Calibri" w:hAnsi="Calibri" w:eastAsia="Calibri" w:cs="Calibri"/>
                <w:sz w:val="19"/>
                <w:szCs w:val="19"/>
              </w:rPr>
              <w:t>$8.00</w:t>
            </w:r>
          </w:p>
        </w:tc>
      </w:tr>
      <w:tr w14:paraId="01F1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2E4A12A">
            <w:pPr>
              <w:spacing w:before="30" w:after="30"/>
              <w:jc w:val="left"/>
            </w:pPr>
            <w:r>
              <w:rPr>
                <w:rFonts w:ascii="Calibri" w:hAnsi="Calibri" w:eastAsia="Calibri" w:cs="Calibri"/>
                <w:sz w:val="19"/>
                <w:szCs w:val="19"/>
              </w:rPr>
              <w:t>Total quantity sold</w:t>
            </w:r>
          </w:p>
        </w:tc>
        <w:tc>
          <w:tcPr>
            <w:tcW w:w="20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4D5551F">
            <w:pPr>
              <w:spacing w:before="30" w:after="30"/>
              <w:jc w:val="right"/>
            </w:pPr>
            <w:r>
              <w:rPr>
                <w:rFonts w:ascii="Calibri" w:hAnsi="Calibri" w:eastAsia="Calibri" w:cs="Calibri"/>
                <w:sz w:val="19"/>
                <w:szCs w:val="19"/>
              </w:rPr>
              <w:t>30,271</w:t>
            </w:r>
          </w:p>
        </w:tc>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7C6768F">
            <w:pPr>
              <w:spacing w:before="30" w:after="30"/>
              <w:jc w:val="left"/>
            </w:pPr>
            <w:r>
              <w:rPr>
                <w:rFonts w:ascii="Calibri" w:hAnsi="Calibri" w:eastAsia="Calibri" w:cs="Calibri"/>
                <w:sz w:val="19"/>
                <w:szCs w:val="19"/>
              </w:rPr>
              <w:t>Lower bound (Q1 - 1.5 x IQR)</w:t>
            </w:r>
          </w:p>
        </w:tc>
        <w:tc>
          <w:tcPr>
            <w:tcW w:w="20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C19897D">
            <w:pPr>
              <w:spacing w:before="30" w:after="30"/>
              <w:jc w:val="right"/>
            </w:pPr>
            <w:r>
              <w:rPr>
                <w:rFonts w:ascii="Calibri" w:hAnsi="Calibri" w:eastAsia="Calibri" w:cs="Calibri"/>
                <w:sz w:val="19"/>
                <w:szCs w:val="19"/>
              </w:rPr>
              <w:t>-$8.00</w:t>
            </w:r>
          </w:p>
        </w:tc>
      </w:tr>
      <w:tr w14:paraId="3467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039172D">
            <w:pPr>
              <w:spacing w:before="30" w:after="30"/>
              <w:jc w:val="left"/>
            </w:pPr>
            <w:r>
              <w:rPr>
                <w:rFonts w:ascii="Calibri" w:hAnsi="Calibri" w:eastAsia="Calibri" w:cs="Calibri"/>
                <w:sz w:val="19"/>
                <w:szCs w:val="19"/>
              </w:rPr>
              <w:t>Average quantity</w:t>
            </w:r>
          </w:p>
        </w:tc>
        <w:tc>
          <w:tcPr>
            <w:tcW w:w="20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7B661F6">
            <w:pPr>
              <w:spacing w:before="30" w:after="30"/>
              <w:jc w:val="right"/>
            </w:pPr>
            <w:r>
              <w:rPr>
                <w:rFonts w:ascii="Calibri" w:hAnsi="Calibri" w:eastAsia="Calibri" w:cs="Calibri"/>
                <w:sz w:val="19"/>
                <w:szCs w:val="19"/>
              </w:rPr>
              <w:t>3.03</w:t>
            </w:r>
          </w:p>
        </w:tc>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0F3D484">
            <w:pPr>
              <w:spacing w:before="30" w:after="30"/>
              <w:jc w:val="left"/>
            </w:pPr>
            <w:r>
              <w:rPr>
                <w:rFonts w:ascii="Calibri" w:hAnsi="Calibri" w:eastAsia="Calibri" w:cs="Calibri"/>
                <w:sz w:val="19"/>
                <w:szCs w:val="19"/>
              </w:rPr>
              <w:t>Upper bound (Q3 + 1.5 x IQR)</w:t>
            </w:r>
          </w:p>
        </w:tc>
        <w:tc>
          <w:tcPr>
            <w:tcW w:w="20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85F7861">
            <w:pPr>
              <w:spacing w:before="30" w:after="30"/>
              <w:jc w:val="right"/>
            </w:pPr>
            <w:r>
              <w:rPr>
                <w:rFonts w:ascii="Calibri" w:hAnsi="Calibri" w:eastAsia="Calibri" w:cs="Calibri"/>
                <w:sz w:val="19"/>
                <w:szCs w:val="19"/>
              </w:rPr>
              <w:t>$24.00</w:t>
            </w:r>
          </w:p>
        </w:tc>
      </w:tr>
      <w:tr w14:paraId="4680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18E5701">
            <w:pPr>
              <w:spacing w:before="30" w:after="30"/>
              <w:jc w:val="left"/>
            </w:pPr>
            <w:r>
              <w:rPr>
                <w:rFonts w:ascii="Calibri" w:hAnsi="Calibri" w:eastAsia="Calibri" w:cs="Calibri"/>
                <w:sz w:val="19"/>
                <w:szCs w:val="19"/>
              </w:rPr>
              <w:t>Average price per unit</w:t>
            </w:r>
          </w:p>
        </w:tc>
        <w:tc>
          <w:tcPr>
            <w:tcW w:w="20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84A00F4">
            <w:pPr>
              <w:spacing w:before="30" w:after="30"/>
              <w:jc w:val="right"/>
            </w:pPr>
            <w:r>
              <w:rPr>
                <w:rFonts w:ascii="Calibri" w:hAnsi="Calibri" w:eastAsia="Calibri" w:cs="Calibri"/>
                <w:sz w:val="19"/>
                <w:szCs w:val="19"/>
              </w:rPr>
              <w:t>$2.95</w:t>
            </w:r>
          </w:p>
        </w:tc>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11970A4">
            <w:pPr>
              <w:spacing w:before="30" w:after="30"/>
              <w:jc w:val="left"/>
            </w:pPr>
            <w:r>
              <w:rPr>
                <w:rFonts w:ascii="Calibri" w:hAnsi="Calibri" w:eastAsia="Calibri" w:cs="Calibri"/>
                <w:sz w:val="19"/>
                <w:szCs w:val="19"/>
              </w:rPr>
              <w:t>Potential outliers</w:t>
            </w:r>
          </w:p>
        </w:tc>
        <w:tc>
          <w:tcPr>
            <w:tcW w:w="20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84599BD">
            <w:pPr>
              <w:spacing w:before="30" w:after="30"/>
              <w:jc w:val="right"/>
            </w:pPr>
            <w:r>
              <w:rPr>
                <w:rFonts w:ascii="Calibri" w:hAnsi="Calibri" w:eastAsia="Calibri" w:cs="Calibri"/>
                <w:sz w:val="19"/>
                <w:szCs w:val="19"/>
              </w:rPr>
              <w:t>268</w:t>
            </w:r>
          </w:p>
        </w:tc>
      </w:tr>
    </w:tbl>
    <w:p w14:paraId="02273110">
      <w:pPr>
        <w:spacing w:before="100" w:after="120" w:line="276" w:lineRule="auto"/>
      </w:pPr>
      <w:r>
        <w:rPr>
          <w:rFonts w:ascii="Calibri" w:hAnsi="Calibri" w:eastAsia="Calibri" w:cs="Calibri"/>
          <w:sz w:val="22"/>
          <w:szCs w:val="22"/>
        </w:rPr>
        <w:t>The mean ($8.93) sits above the median ($8.00), indicating a right-skewed distribution in which a smaller number of larger transactions lift the average.</w:t>
      </w:r>
    </w:p>
    <w:p w14:paraId="11C7FFC3">
      <w:pPr>
        <w:pStyle w:val="3"/>
      </w:pPr>
      <w:r>
        <w:rPr>
          <w:rFonts w:ascii="Calibri" w:hAnsi="Calibri" w:eastAsia="Calibri" w:cs="Calibri"/>
        </w:rPr>
        <w:t>6.3 Product Performance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8"/>
        <w:gridCol w:w="1595"/>
        <w:gridCol w:w="1296"/>
        <w:gridCol w:w="1375"/>
        <w:gridCol w:w="1526"/>
        <w:gridCol w:w="1500"/>
        <w:gridCol w:w="76"/>
      </w:tblGrid>
      <w:tr w14:paraId="7944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blHeader/>
        </w:trPr>
        <w:tc>
          <w:tcPr>
            <w:tcW w:w="17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998606C">
            <w:pPr>
              <w:spacing w:before="30" w:after="30"/>
              <w:jc w:val="left"/>
            </w:pPr>
            <w:r>
              <w:rPr>
                <w:rFonts w:ascii="Calibri" w:hAnsi="Calibri" w:eastAsia="Calibri" w:cs="Calibri"/>
                <w:b/>
                <w:bCs/>
                <w:color w:val="FFFFFF"/>
                <w:sz w:val="19"/>
                <w:szCs w:val="19"/>
              </w:rPr>
              <w:t>Item</w:t>
            </w:r>
          </w:p>
        </w:tc>
        <w:tc>
          <w:tcPr>
            <w:tcW w:w="1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1C3EF9D">
            <w:pPr>
              <w:spacing w:before="30" w:after="30"/>
              <w:jc w:val="right"/>
            </w:pPr>
            <w:r>
              <w:rPr>
                <w:rFonts w:ascii="Calibri" w:hAnsi="Calibri" w:eastAsia="Calibri" w:cs="Calibri"/>
                <w:b/>
                <w:bCs/>
                <w:color w:val="FFFFFF"/>
                <w:sz w:val="19"/>
                <w:szCs w:val="19"/>
              </w:rPr>
              <w:t>Revenue</w:t>
            </w:r>
          </w:p>
        </w:tc>
        <w:tc>
          <w:tcPr>
            <w:tcW w:w="13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861CA07">
            <w:pPr>
              <w:spacing w:before="30" w:after="30"/>
              <w:jc w:val="right"/>
            </w:pPr>
            <w:r>
              <w:rPr>
                <w:rFonts w:ascii="Calibri" w:hAnsi="Calibri" w:eastAsia="Calibri" w:cs="Calibri"/>
                <w:b/>
                <w:bCs/>
                <w:color w:val="FFFFFF"/>
                <w:sz w:val="19"/>
                <w:szCs w:val="19"/>
              </w:rPr>
              <w:t>Share</w:t>
            </w:r>
          </w:p>
        </w:tc>
        <w:tc>
          <w:tcPr>
            <w:tcW w:w="14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D764707">
            <w:pPr>
              <w:spacing w:before="30" w:after="30"/>
              <w:jc w:val="right"/>
            </w:pPr>
            <w:r>
              <w:rPr>
                <w:rFonts w:ascii="Calibri" w:hAnsi="Calibri" w:eastAsia="Calibri" w:cs="Calibri"/>
                <w:b/>
                <w:bCs/>
                <w:color w:val="FFFFFF"/>
                <w:sz w:val="19"/>
                <w:szCs w:val="19"/>
              </w:rPr>
              <w:t>Units sold</w:t>
            </w:r>
          </w:p>
        </w:tc>
        <w:tc>
          <w:tcPr>
            <w:tcW w:w="15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51454FA">
            <w:pPr>
              <w:spacing w:before="30" w:after="30"/>
              <w:jc w:val="right"/>
            </w:pPr>
            <w:r>
              <w:rPr>
                <w:rFonts w:ascii="Calibri" w:hAnsi="Calibri" w:eastAsia="Calibri" w:cs="Calibri"/>
                <w:b/>
                <w:bCs/>
                <w:color w:val="FFFFFF"/>
                <w:sz w:val="19"/>
                <w:szCs w:val="19"/>
              </w:rPr>
              <w:t>Transactions</w:t>
            </w:r>
          </w:p>
        </w:tc>
        <w:tc>
          <w:tcPr>
            <w:tcW w:w="1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A43C924">
            <w:pPr>
              <w:spacing w:before="30" w:after="30"/>
              <w:jc w:val="right"/>
            </w:pPr>
            <w:r>
              <w:rPr>
                <w:rFonts w:ascii="Calibri" w:hAnsi="Calibri" w:eastAsia="Calibri" w:cs="Calibri"/>
                <w:b/>
                <w:bCs/>
                <w:color w:val="FFFFFF"/>
                <w:sz w:val="19"/>
                <w:szCs w:val="19"/>
              </w:rPr>
              <w:t>Avg transaction</w:t>
            </w:r>
          </w:p>
        </w:tc>
      </w:tr>
      <w:tr w14:paraId="1B52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2D156C0">
            <w:pPr>
              <w:spacing w:before="30" w:after="30"/>
              <w:jc w:val="left"/>
            </w:pPr>
            <w:r>
              <w:rPr>
                <w:rFonts w:ascii="Calibri" w:hAnsi="Calibri" w:eastAsia="Calibri" w:cs="Calibri"/>
                <w:b/>
                <w:bCs/>
                <w:sz w:val="19"/>
                <w:szCs w:val="19"/>
              </w:rPr>
              <w:t>Juice</w:t>
            </w:r>
          </w:p>
        </w:tc>
        <w:tc>
          <w:tcPr>
            <w:tcW w:w="1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C86AFBF">
            <w:pPr>
              <w:spacing w:before="30" w:after="30"/>
              <w:jc w:val="right"/>
            </w:pPr>
            <w:r>
              <w:rPr>
                <w:rFonts w:ascii="Calibri" w:hAnsi="Calibri" w:eastAsia="Calibri" w:cs="Calibri"/>
                <w:b w:val="0"/>
                <w:bCs w:val="0"/>
                <w:sz w:val="19"/>
                <w:szCs w:val="19"/>
              </w:rPr>
              <w:t>$19,075.50</w:t>
            </w:r>
          </w:p>
        </w:tc>
        <w:tc>
          <w:tcPr>
            <w:tcW w:w="1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B00E740">
            <w:pPr>
              <w:spacing w:before="30" w:after="30"/>
              <w:jc w:val="right"/>
            </w:pPr>
            <w:r>
              <w:rPr>
                <w:rFonts w:ascii="Calibri" w:hAnsi="Calibri" w:eastAsia="Calibri" w:cs="Calibri"/>
                <w:b w:val="0"/>
                <w:bCs w:val="0"/>
                <w:sz w:val="19"/>
                <w:szCs w:val="19"/>
              </w:rPr>
              <w:t>21.36%</w:t>
            </w:r>
          </w:p>
        </w:tc>
        <w:tc>
          <w:tcPr>
            <w:tcW w:w="1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F2A1D17">
            <w:pPr>
              <w:spacing w:before="30" w:after="30"/>
              <w:jc w:val="right"/>
            </w:pPr>
            <w:r>
              <w:rPr>
                <w:rFonts w:ascii="Calibri" w:hAnsi="Calibri" w:eastAsia="Calibri" w:cs="Calibri"/>
                <w:b w:val="0"/>
                <w:bCs w:val="0"/>
                <w:sz w:val="19"/>
                <w:szCs w:val="19"/>
              </w:rPr>
              <w:t>6,435</w:t>
            </w:r>
          </w:p>
        </w:tc>
        <w:tc>
          <w:tcPr>
            <w:tcW w:w="15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19DB916">
            <w:pPr>
              <w:spacing w:before="30" w:after="30"/>
              <w:jc w:val="right"/>
            </w:pPr>
            <w:r>
              <w:rPr>
                <w:rFonts w:ascii="Calibri" w:hAnsi="Calibri" w:eastAsia="Calibri" w:cs="Calibri"/>
                <w:b w:val="0"/>
                <w:bCs w:val="0"/>
                <w:sz w:val="19"/>
                <w:szCs w:val="19"/>
              </w:rPr>
              <w:t>2,140</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75585EE">
            <w:pPr>
              <w:spacing w:before="30" w:after="30"/>
              <w:jc w:val="right"/>
            </w:pPr>
            <w:r>
              <w:rPr>
                <w:rFonts w:ascii="Calibri" w:hAnsi="Calibri" w:eastAsia="Calibri" w:cs="Calibri"/>
                <w:b w:val="0"/>
                <w:bCs w:val="0"/>
                <w:sz w:val="19"/>
                <w:szCs w:val="19"/>
              </w:rPr>
              <w:t>$8.91</w:t>
            </w:r>
          </w:p>
        </w:tc>
      </w:tr>
      <w:tr w14:paraId="3F2D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7631B79">
            <w:pPr>
              <w:spacing w:before="30" w:after="30"/>
              <w:jc w:val="left"/>
            </w:pPr>
            <w:r>
              <w:rPr>
                <w:rFonts w:ascii="Calibri" w:hAnsi="Calibri" w:eastAsia="Calibri" w:cs="Calibri"/>
                <w:b/>
                <w:bCs/>
                <w:sz w:val="19"/>
                <w:szCs w:val="19"/>
              </w:rPr>
              <w:t>Salad</w:t>
            </w:r>
          </w:p>
        </w:tc>
        <w:tc>
          <w:tcPr>
            <w:tcW w:w="1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6DDDB66">
            <w:pPr>
              <w:spacing w:before="30" w:after="30"/>
              <w:jc w:val="right"/>
            </w:pPr>
            <w:r>
              <w:rPr>
                <w:rFonts w:ascii="Calibri" w:hAnsi="Calibri" w:eastAsia="Calibri" w:cs="Calibri"/>
                <w:b w:val="0"/>
                <w:bCs w:val="0"/>
                <w:sz w:val="19"/>
                <w:szCs w:val="19"/>
              </w:rPr>
              <w:t>$17,358.00</w:t>
            </w:r>
          </w:p>
        </w:tc>
        <w:tc>
          <w:tcPr>
            <w:tcW w:w="1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8158E82">
            <w:pPr>
              <w:spacing w:before="30" w:after="30"/>
              <w:jc w:val="right"/>
            </w:pPr>
            <w:r>
              <w:rPr>
                <w:rFonts w:ascii="Calibri" w:hAnsi="Calibri" w:eastAsia="Calibri" w:cs="Calibri"/>
                <w:b w:val="0"/>
                <w:bCs w:val="0"/>
                <w:sz w:val="19"/>
                <w:szCs w:val="19"/>
              </w:rPr>
              <w:t>19.44%</w:t>
            </w:r>
          </w:p>
        </w:tc>
        <w:tc>
          <w:tcPr>
            <w:tcW w:w="1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C13F913">
            <w:pPr>
              <w:spacing w:before="30" w:after="30"/>
              <w:jc w:val="right"/>
            </w:pPr>
            <w:r>
              <w:rPr>
                <w:rFonts w:ascii="Calibri" w:hAnsi="Calibri" w:eastAsia="Calibri" w:cs="Calibri"/>
                <w:b w:val="0"/>
                <w:bCs w:val="0"/>
                <w:sz w:val="19"/>
                <w:szCs w:val="19"/>
              </w:rPr>
              <w:t>3,469</w:t>
            </w:r>
          </w:p>
        </w:tc>
        <w:tc>
          <w:tcPr>
            <w:tcW w:w="15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70134AB">
            <w:pPr>
              <w:spacing w:before="30" w:after="30"/>
              <w:jc w:val="right"/>
            </w:pPr>
            <w:r>
              <w:rPr>
                <w:rFonts w:ascii="Calibri" w:hAnsi="Calibri" w:eastAsia="Calibri" w:cs="Calibri"/>
                <w:b w:val="0"/>
                <w:bCs w:val="0"/>
                <w:sz w:val="19"/>
                <w:szCs w:val="19"/>
              </w:rPr>
              <w:t>1,148</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9C94254">
            <w:pPr>
              <w:spacing w:before="30" w:after="30"/>
              <w:jc w:val="right"/>
            </w:pPr>
            <w:r>
              <w:rPr>
                <w:rFonts w:ascii="Calibri" w:hAnsi="Calibri" w:eastAsia="Calibri" w:cs="Calibri"/>
                <w:b w:val="0"/>
                <w:bCs w:val="0"/>
                <w:sz w:val="19"/>
                <w:szCs w:val="19"/>
              </w:rPr>
              <w:t>$15.12</w:t>
            </w:r>
          </w:p>
        </w:tc>
      </w:tr>
      <w:tr w14:paraId="5FCA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4CAAF03">
            <w:pPr>
              <w:spacing w:before="30" w:after="30"/>
              <w:jc w:val="left"/>
            </w:pPr>
            <w:r>
              <w:rPr>
                <w:rFonts w:ascii="Calibri" w:hAnsi="Calibri" w:eastAsia="Calibri" w:cs="Calibri"/>
                <w:b/>
                <w:bCs/>
                <w:sz w:val="19"/>
                <w:szCs w:val="19"/>
              </w:rPr>
              <w:t>Sandwich</w:t>
            </w:r>
          </w:p>
        </w:tc>
        <w:tc>
          <w:tcPr>
            <w:tcW w:w="1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20F6EC3">
            <w:pPr>
              <w:spacing w:before="30" w:after="30"/>
              <w:jc w:val="right"/>
            </w:pPr>
            <w:r>
              <w:rPr>
                <w:rFonts w:ascii="Calibri" w:hAnsi="Calibri" w:eastAsia="Calibri" w:cs="Calibri"/>
                <w:b w:val="0"/>
                <w:bCs w:val="0"/>
                <w:sz w:val="19"/>
                <w:szCs w:val="19"/>
              </w:rPr>
              <w:t>$13,744.00</w:t>
            </w:r>
          </w:p>
        </w:tc>
        <w:tc>
          <w:tcPr>
            <w:tcW w:w="1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66F11D9">
            <w:pPr>
              <w:spacing w:before="30" w:after="30"/>
              <w:jc w:val="right"/>
            </w:pPr>
            <w:r>
              <w:rPr>
                <w:rFonts w:ascii="Calibri" w:hAnsi="Calibri" w:eastAsia="Calibri" w:cs="Calibri"/>
                <w:b w:val="0"/>
                <w:bCs w:val="0"/>
                <w:sz w:val="19"/>
                <w:szCs w:val="19"/>
              </w:rPr>
              <w:t>15.39%</w:t>
            </w:r>
          </w:p>
        </w:tc>
        <w:tc>
          <w:tcPr>
            <w:tcW w:w="1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7D5A77B">
            <w:pPr>
              <w:spacing w:before="30" w:after="30"/>
              <w:jc w:val="right"/>
            </w:pPr>
            <w:r>
              <w:rPr>
                <w:rFonts w:ascii="Calibri" w:hAnsi="Calibri" w:eastAsia="Calibri" w:cs="Calibri"/>
                <w:b w:val="0"/>
                <w:bCs w:val="0"/>
                <w:sz w:val="19"/>
                <w:szCs w:val="19"/>
              </w:rPr>
              <w:t>3,428</w:t>
            </w:r>
          </w:p>
        </w:tc>
        <w:tc>
          <w:tcPr>
            <w:tcW w:w="15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2E63BD7">
            <w:pPr>
              <w:spacing w:before="30" w:after="30"/>
              <w:jc w:val="right"/>
            </w:pPr>
            <w:r>
              <w:rPr>
                <w:rFonts w:ascii="Calibri" w:hAnsi="Calibri" w:eastAsia="Calibri" w:cs="Calibri"/>
                <w:b w:val="0"/>
                <w:bCs w:val="0"/>
                <w:sz w:val="19"/>
                <w:szCs w:val="19"/>
              </w:rPr>
              <w:t>1,131</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FD700FB">
            <w:pPr>
              <w:spacing w:before="30" w:after="30"/>
              <w:jc w:val="right"/>
            </w:pPr>
            <w:r>
              <w:rPr>
                <w:rFonts w:ascii="Calibri" w:hAnsi="Calibri" w:eastAsia="Calibri" w:cs="Calibri"/>
                <w:b w:val="0"/>
                <w:bCs w:val="0"/>
                <w:sz w:val="19"/>
                <w:szCs w:val="19"/>
              </w:rPr>
              <w:t>$12.15</w:t>
            </w:r>
          </w:p>
        </w:tc>
      </w:tr>
      <w:tr w14:paraId="7AEE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2F26B2B">
            <w:pPr>
              <w:spacing w:before="30" w:after="30"/>
              <w:jc w:val="left"/>
            </w:pPr>
            <w:r>
              <w:rPr>
                <w:rFonts w:ascii="Calibri" w:hAnsi="Calibri" w:eastAsia="Calibri" w:cs="Calibri"/>
                <w:b/>
                <w:bCs/>
                <w:sz w:val="19"/>
                <w:szCs w:val="19"/>
              </w:rPr>
              <w:t>Smoothie</w:t>
            </w:r>
          </w:p>
        </w:tc>
        <w:tc>
          <w:tcPr>
            <w:tcW w:w="1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58F9F8E">
            <w:pPr>
              <w:spacing w:before="30" w:after="30"/>
              <w:jc w:val="right"/>
            </w:pPr>
            <w:r>
              <w:rPr>
                <w:rFonts w:ascii="Calibri" w:hAnsi="Calibri" w:eastAsia="Calibri" w:cs="Calibri"/>
                <w:b w:val="0"/>
                <w:bCs w:val="0"/>
                <w:sz w:val="19"/>
                <w:szCs w:val="19"/>
              </w:rPr>
              <w:t>$13,368.00</w:t>
            </w:r>
          </w:p>
        </w:tc>
        <w:tc>
          <w:tcPr>
            <w:tcW w:w="1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16EDAAC">
            <w:pPr>
              <w:spacing w:before="30" w:after="30"/>
              <w:jc w:val="right"/>
            </w:pPr>
            <w:r>
              <w:rPr>
                <w:rFonts w:ascii="Calibri" w:hAnsi="Calibri" w:eastAsia="Calibri" w:cs="Calibri"/>
                <w:b w:val="0"/>
                <w:bCs w:val="0"/>
                <w:sz w:val="19"/>
                <w:szCs w:val="19"/>
              </w:rPr>
              <w:t>14.97%</w:t>
            </w:r>
          </w:p>
        </w:tc>
        <w:tc>
          <w:tcPr>
            <w:tcW w:w="1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518495D">
            <w:pPr>
              <w:spacing w:before="30" w:after="30"/>
              <w:jc w:val="right"/>
            </w:pPr>
            <w:r>
              <w:rPr>
                <w:rFonts w:ascii="Calibri" w:hAnsi="Calibri" w:eastAsia="Calibri" w:cs="Calibri"/>
                <w:b w:val="0"/>
                <w:bCs w:val="0"/>
                <w:sz w:val="19"/>
                <w:szCs w:val="19"/>
              </w:rPr>
              <w:t>3,353</w:t>
            </w:r>
          </w:p>
        </w:tc>
        <w:tc>
          <w:tcPr>
            <w:tcW w:w="15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C7E760F">
            <w:pPr>
              <w:spacing w:before="30" w:after="30"/>
              <w:jc w:val="right"/>
            </w:pPr>
            <w:r>
              <w:rPr>
                <w:rFonts w:ascii="Calibri" w:hAnsi="Calibri" w:eastAsia="Calibri" w:cs="Calibri"/>
                <w:b w:val="0"/>
                <w:bCs w:val="0"/>
                <w:sz w:val="19"/>
                <w:szCs w:val="19"/>
              </w:rPr>
              <w:t>1,096</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29D5955">
            <w:pPr>
              <w:spacing w:before="30" w:after="30"/>
              <w:jc w:val="right"/>
            </w:pPr>
            <w:r>
              <w:rPr>
                <w:rFonts w:ascii="Calibri" w:hAnsi="Calibri" w:eastAsia="Calibri" w:cs="Calibri"/>
                <w:b w:val="0"/>
                <w:bCs w:val="0"/>
                <w:sz w:val="19"/>
                <w:szCs w:val="19"/>
              </w:rPr>
              <w:t>$12.20</w:t>
            </w:r>
          </w:p>
        </w:tc>
      </w:tr>
      <w:tr w14:paraId="17AB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9DE8B89">
            <w:pPr>
              <w:spacing w:before="30" w:after="30"/>
              <w:jc w:val="left"/>
            </w:pPr>
            <w:r>
              <w:rPr>
                <w:rFonts w:ascii="Calibri" w:hAnsi="Calibri" w:eastAsia="Calibri" w:cs="Calibri"/>
                <w:b/>
                <w:bCs/>
                <w:sz w:val="19"/>
                <w:szCs w:val="19"/>
              </w:rPr>
              <w:t>Cake</w:t>
            </w:r>
          </w:p>
        </w:tc>
        <w:tc>
          <w:tcPr>
            <w:tcW w:w="1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4609881">
            <w:pPr>
              <w:spacing w:before="30" w:after="30"/>
              <w:jc w:val="right"/>
            </w:pPr>
            <w:r>
              <w:rPr>
                <w:rFonts w:ascii="Calibri" w:hAnsi="Calibri" w:eastAsia="Calibri" w:cs="Calibri"/>
                <w:b w:val="0"/>
                <w:bCs w:val="0"/>
                <w:sz w:val="19"/>
                <w:szCs w:val="19"/>
              </w:rPr>
              <w:t>$10,412.00</w:t>
            </w:r>
          </w:p>
        </w:tc>
        <w:tc>
          <w:tcPr>
            <w:tcW w:w="1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2C819E6">
            <w:pPr>
              <w:spacing w:before="30" w:after="30"/>
              <w:jc w:val="right"/>
            </w:pPr>
            <w:r>
              <w:rPr>
                <w:rFonts w:ascii="Calibri" w:hAnsi="Calibri" w:eastAsia="Calibri" w:cs="Calibri"/>
                <w:b w:val="0"/>
                <w:bCs w:val="0"/>
                <w:sz w:val="19"/>
                <w:szCs w:val="19"/>
              </w:rPr>
              <w:t>11.66%</w:t>
            </w:r>
          </w:p>
        </w:tc>
        <w:tc>
          <w:tcPr>
            <w:tcW w:w="1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B368924">
            <w:pPr>
              <w:spacing w:before="30" w:after="30"/>
              <w:jc w:val="right"/>
            </w:pPr>
            <w:r>
              <w:rPr>
                <w:rFonts w:ascii="Calibri" w:hAnsi="Calibri" w:eastAsia="Calibri" w:cs="Calibri"/>
                <w:b w:val="0"/>
                <w:bCs w:val="0"/>
                <w:sz w:val="19"/>
                <w:szCs w:val="19"/>
              </w:rPr>
              <w:t>3,467</w:t>
            </w:r>
          </w:p>
        </w:tc>
        <w:tc>
          <w:tcPr>
            <w:tcW w:w="15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B1DC4E5">
            <w:pPr>
              <w:spacing w:before="30" w:after="30"/>
              <w:jc w:val="right"/>
            </w:pPr>
            <w:r>
              <w:rPr>
                <w:rFonts w:ascii="Calibri" w:hAnsi="Calibri" w:eastAsia="Calibri" w:cs="Calibri"/>
                <w:b w:val="0"/>
                <w:bCs w:val="0"/>
                <w:sz w:val="19"/>
                <w:szCs w:val="19"/>
              </w:rPr>
              <w:t>1,139</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05FC7AA">
            <w:pPr>
              <w:spacing w:before="30" w:after="30"/>
              <w:jc w:val="right"/>
            </w:pPr>
            <w:r>
              <w:rPr>
                <w:rFonts w:ascii="Calibri" w:hAnsi="Calibri" w:eastAsia="Calibri" w:cs="Calibri"/>
                <w:b w:val="0"/>
                <w:bCs w:val="0"/>
                <w:sz w:val="19"/>
                <w:szCs w:val="19"/>
              </w:rPr>
              <w:t>$9.14</w:t>
            </w:r>
          </w:p>
        </w:tc>
      </w:tr>
      <w:tr w14:paraId="68AE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BC1D204">
            <w:pPr>
              <w:spacing w:before="30" w:after="30"/>
              <w:jc w:val="left"/>
            </w:pPr>
            <w:r>
              <w:rPr>
                <w:rFonts w:ascii="Calibri" w:hAnsi="Calibri" w:eastAsia="Calibri" w:cs="Calibri"/>
                <w:b/>
                <w:bCs/>
                <w:sz w:val="19"/>
                <w:szCs w:val="19"/>
              </w:rPr>
              <w:t>Coffee</w:t>
            </w:r>
          </w:p>
        </w:tc>
        <w:tc>
          <w:tcPr>
            <w:tcW w:w="1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EFEFD2B">
            <w:pPr>
              <w:spacing w:before="30" w:after="30"/>
              <w:jc w:val="right"/>
            </w:pPr>
            <w:r>
              <w:rPr>
                <w:rFonts w:ascii="Calibri" w:hAnsi="Calibri" w:eastAsia="Calibri" w:cs="Calibri"/>
                <w:b w:val="0"/>
                <w:bCs w:val="0"/>
                <w:sz w:val="19"/>
                <w:szCs w:val="19"/>
              </w:rPr>
              <w:t>$7,100.00</w:t>
            </w:r>
          </w:p>
        </w:tc>
        <w:tc>
          <w:tcPr>
            <w:tcW w:w="1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F2103BA">
            <w:pPr>
              <w:spacing w:before="30" w:after="30"/>
              <w:jc w:val="right"/>
            </w:pPr>
            <w:r>
              <w:rPr>
                <w:rFonts w:ascii="Calibri" w:hAnsi="Calibri" w:eastAsia="Calibri" w:cs="Calibri"/>
                <w:b w:val="0"/>
                <w:bCs w:val="0"/>
                <w:sz w:val="19"/>
                <w:szCs w:val="19"/>
              </w:rPr>
              <w:t>7.95%</w:t>
            </w:r>
          </w:p>
        </w:tc>
        <w:tc>
          <w:tcPr>
            <w:tcW w:w="1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E09E506">
            <w:pPr>
              <w:spacing w:before="30" w:after="30"/>
              <w:jc w:val="right"/>
            </w:pPr>
            <w:r>
              <w:rPr>
                <w:rFonts w:ascii="Calibri" w:hAnsi="Calibri" w:eastAsia="Calibri" w:cs="Calibri"/>
                <w:b w:val="0"/>
                <w:bCs w:val="0"/>
                <w:sz w:val="19"/>
                <w:szCs w:val="19"/>
              </w:rPr>
              <w:t>3,551</w:t>
            </w:r>
          </w:p>
        </w:tc>
        <w:tc>
          <w:tcPr>
            <w:tcW w:w="15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C20845F">
            <w:pPr>
              <w:spacing w:before="30" w:after="30"/>
              <w:jc w:val="right"/>
            </w:pPr>
            <w:r>
              <w:rPr>
                <w:rFonts w:ascii="Calibri" w:hAnsi="Calibri" w:eastAsia="Calibri" w:cs="Calibri"/>
                <w:b w:val="0"/>
                <w:bCs w:val="0"/>
                <w:sz w:val="19"/>
                <w:szCs w:val="19"/>
              </w:rPr>
              <w:t>1,165</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DA44333">
            <w:pPr>
              <w:spacing w:before="30" w:after="30"/>
              <w:jc w:val="right"/>
            </w:pPr>
            <w:r>
              <w:rPr>
                <w:rFonts w:ascii="Calibri" w:hAnsi="Calibri" w:eastAsia="Calibri" w:cs="Calibri"/>
                <w:b w:val="0"/>
                <w:bCs w:val="0"/>
                <w:sz w:val="19"/>
                <w:szCs w:val="19"/>
              </w:rPr>
              <w:t>$6.09</w:t>
            </w:r>
          </w:p>
        </w:tc>
      </w:tr>
      <w:tr w14:paraId="0267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2D50A0A">
            <w:pPr>
              <w:spacing w:before="30" w:after="30"/>
              <w:jc w:val="left"/>
            </w:pPr>
            <w:r>
              <w:rPr>
                <w:rFonts w:ascii="Calibri" w:hAnsi="Calibri" w:eastAsia="Calibri" w:cs="Calibri"/>
                <w:b/>
                <w:bCs/>
                <w:sz w:val="19"/>
                <w:szCs w:val="19"/>
              </w:rPr>
              <w:t>Tea</w:t>
            </w:r>
          </w:p>
        </w:tc>
        <w:tc>
          <w:tcPr>
            <w:tcW w:w="1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F1361FA">
            <w:pPr>
              <w:spacing w:before="30" w:after="30"/>
              <w:jc w:val="right"/>
            </w:pPr>
            <w:r>
              <w:rPr>
                <w:rFonts w:ascii="Calibri" w:hAnsi="Calibri" w:eastAsia="Calibri" w:cs="Calibri"/>
                <w:b w:val="0"/>
                <w:bCs w:val="0"/>
                <w:sz w:val="19"/>
                <w:szCs w:val="19"/>
              </w:rPr>
              <w:t>$4,980.00</w:t>
            </w:r>
          </w:p>
        </w:tc>
        <w:tc>
          <w:tcPr>
            <w:tcW w:w="1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6D5B657">
            <w:pPr>
              <w:spacing w:before="30" w:after="30"/>
              <w:jc w:val="right"/>
            </w:pPr>
            <w:r>
              <w:rPr>
                <w:rFonts w:ascii="Calibri" w:hAnsi="Calibri" w:eastAsia="Calibri" w:cs="Calibri"/>
                <w:b w:val="0"/>
                <w:bCs w:val="0"/>
                <w:sz w:val="19"/>
                <w:szCs w:val="19"/>
              </w:rPr>
              <w:t>5.58%</w:t>
            </w:r>
          </w:p>
        </w:tc>
        <w:tc>
          <w:tcPr>
            <w:tcW w:w="1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0EB6A56">
            <w:pPr>
              <w:spacing w:before="30" w:after="30"/>
              <w:jc w:val="right"/>
            </w:pPr>
            <w:r>
              <w:rPr>
                <w:rFonts w:ascii="Calibri" w:hAnsi="Calibri" w:eastAsia="Calibri" w:cs="Calibri"/>
                <w:b w:val="0"/>
                <w:bCs w:val="0"/>
                <w:sz w:val="19"/>
                <w:szCs w:val="19"/>
              </w:rPr>
              <w:t>3,319</w:t>
            </w:r>
          </w:p>
        </w:tc>
        <w:tc>
          <w:tcPr>
            <w:tcW w:w="15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78C62C9">
            <w:pPr>
              <w:spacing w:before="30" w:after="30"/>
              <w:jc w:val="right"/>
            </w:pPr>
            <w:r>
              <w:rPr>
                <w:rFonts w:ascii="Calibri" w:hAnsi="Calibri" w:eastAsia="Calibri" w:cs="Calibri"/>
                <w:b w:val="0"/>
                <w:bCs w:val="0"/>
                <w:sz w:val="19"/>
                <w:szCs w:val="19"/>
              </w:rPr>
              <w:t>1,089</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930D967">
            <w:pPr>
              <w:spacing w:before="30" w:after="30"/>
              <w:jc w:val="right"/>
            </w:pPr>
            <w:r>
              <w:rPr>
                <w:rFonts w:ascii="Calibri" w:hAnsi="Calibri" w:eastAsia="Calibri" w:cs="Calibri"/>
                <w:b w:val="0"/>
                <w:bCs w:val="0"/>
                <w:sz w:val="19"/>
                <w:szCs w:val="19"/>
              </w:rPr>
              <w:t>$4.57</w:t>
            </w:r>
          </w:p>
        </w:tc>
      </w:tr>
      <w:tr w14:paraId="7194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C042BEC">
            <w:pPr>
              <w:spacing w:before="30" w:after="30"/>
              <w:jc w:val="left"/>
            </w:pPr>
            <w:r>
              <w:rPr>
                <w:rFonts w:ascii="Calibri" w:hAnsi="Calibri" w:eastAsia="Calibri" w:cs="Calibri"/>
                <w:b/>
                <w:bCs/>
                <w:sz w:val="19"/>
                <w:szCs w:val="19"/>
              </w:rPr>
              <w:t>Cookie</w:t>
            </w:r>
          </w:p>
        </w:tc>
        <w:tc>
          <w:tcPr>
            <w:tcW w:w="1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184F603">
            <w:pPr>
              <w:spacing w:before="30" w:after="30"/>
              <w:jc w:val="right"/>
            </w:pPr>
            <w:r>
              <w:rPr>
                <w:rFonts w:ascii="Calibri" w:hAnsi="Calibri" w:eastAsia="Calibri" w:cs="Calibri"/>
                <w:b w:val="0"/>
                <w:bCs w:val="0"/>
                <w:sz w:val="19"/>
                <w:szCs w:val="19"/>
              </w:rPr>
              <w:t>$3,253.00</w:t>
            </w:r>
          </w:p>
        </w:tc>
        <w:tc>
          <w:tcPr>
            <w:tcW w:w="1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A06A26C">
            <w:pPr>
              <w:spacing w:before="30" w:after="30"/>
              <w:jc w:val="right"/>
            </w:pPr>
            <w:r>
              <w:rPr>
                <w:rFonts w:ascii="Calibri" w:hAnsi="Calibri" w:eastAsia="Calibri" w:cs="Calibri"/>
                <w:b w:val="0"/>
                <w:bCs w:val="0"/>
                <w:sz w:val="19"/>
                <w:szCs w:val="19"/>
              </w:rPr>
              <w:t>3.64%</w:t>
            </w:r>
          </w:p>
        </w:tc>
        <w:tc>
          <w:tcPr>
            <w:tcW w:w="1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D367E07">
            <w:pPr>
              <w:spacing w:before="30" w:after="30"/>
              <w:jc w:val="right"/>
            </w:pPr>
            <w:r>
              <w:rPr>
                <w:rFonts w:ascii="Calibri" w:hAnsi="Calibri" w:eastAsia="Calibri" w:cs="Calibri"/>
                <w:b w:val="0"/>
                <w:bCs w:val="0"/>
                <w:sz w:val="19"/>
                <w:szCs w:val="19"/>
              </w:rPr>
              <w:t>3,249</w:t>
            </w:r>
          </w:p>
        </w:tc>
        <w:tc>
          <w:tcPr>
            <w:tcW w:w="15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5F1A313">
            <w:pPr>
              <w:spacing w:before="30" w:after="30"/>
              <w:jc w:val="right"/>
            </w:pPr>
            <w:r>
              <w:rPr>
                <w:rFonts w:ascii="Calibri" w:hAnsi="Calibri" w:eastAsia="Calibri" w:cs="Calibri"/>
                <w:b w:val="0"/>
                <w:bCs w:val="0"/>
                <w:sz w:val="19"/>
                <w:szCs w:val="19"/>
              </w:rPr>
              <w:t>1,092</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0336977">
            <w:pPr>
              <w:spacing w:before="30" w:after="30"/>
              <w:jc w:val="right"/>
            </w:pPr>
            <w:r>
              <w:rPr>
                <w:rFonts w:ascii="Calibri" w:hAnsi="Calibri" w:eastAsia="Calibri" w:cs="Calibri"/>
                <w:b w:val="0"/>
                <w:bCs w:val="0"/>
                <w:sz w:val="19"/>
                <w:szCs w:val="19"/>
              </w:rPr>
              <w:t>$2.98</w:t>
            </w:r>
          </w:p>
        </w:tc>
      </w:tr>
      <w:tr w14:paraId="1345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613AEEE0">
            <w:pPr>
              <w:spacing w:before="30" w:after="30"/>
              <w:jc w:val="left"/>
            </w:pPr>
            <w:r>
              <w:rPr>
                <w:rFonts w:ascii="Calibri" w:hAnsi="Calibri" w:eastAsia="Calibri" w:cs="Calibri"/>
                <w:b/>
                <w:bCs/>
                <w:sz w:val="19"/>
                <w:szCs w:val="19"/>
              </w:rPr>
              <w:t>Total</w:t>
            </w:r>
          </w:p>
        </w:tc>
        <w:tc>
          <w:tcPr>
            <w:tcW w:w="16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3F93363F">
            <w:pPr>
              <w:spacing w:before="30" w:after="30"/>
              <w:jc w:val="right"/>
            </w:pPr>
            <w:r>
              <w:rPr>
                <w:rFonts w:ascii="Calibri" w:hAnsi="Calibri" w:eastAsia="Calibri" w:cs="Calibri"/>
                <w:b/>
                <w:bCs/>
                <w:sz w:val="19"/>
                <w:szCs w:val="19"/>
              </w:rPr>
              <w:t>$89,290.50</w:t>
            </w:r>
          </w:p>
        </w:tc>
        <w:tc>
          <w:tcPr>
            <w:tcW w:w="13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4321CF83">
            <w:pPr>
              <w:spacing w:before="30" w:after="30"/>
              <w:jc w:val="right"/>
            </w:pPr>
            <w:r>
              <w:rPr>
                <w:rFonts w:ascii="Calibri" w:hAnsi="Calibri" w:eastAsia="Calibri" w:cs="Calibri"/>
                <w:b/>
                <w:bCs/>
                <w:sz w:val="19"/>
                <w:szCs w:val="19"/>
              </w:rPr>
              <w:t>100.00%</w:t>
            </w:r>
          </w:p>
        </w:tc>
        <w:tc>
          <w:tcPr>
            <w:tcW w:w="14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68B6792A">
            <w:pPr>
              <w:spacing w:before="30" w:after="30"/>
              <w:jc w:val="right"/>
            </w:pPr>
            <w:r>
              <w:rPr>
                <w:rFonts w:ascii="Calibri" w:hAnsi="Calibri" w:eastAsia="Calibri" w:cs="Calibri"/>
                <w:b/>
                <w:bCs/>
                <w:sz w:val="19"/>
                <w:szCs w:val="19"/>
              </w:rPr>
              <w:t>30,271</w:t>
            </w:r>
          </w:p>
        </w:tc>
        <w:tc>
          <w:tcPr>
            <w:tcW w:w="1526"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1C6282F9">
            <w:pPr>
              <w:spacing w:before="30" w:after="30"/>
              <w:jc w:val="right"/>
            </w:pPr>
            <w:r>
              <w:rPr>
                <w:rFonts w:ascii="Calibri" w:hAnsi="Calibri" w:eastAsia="Calibri" w:cs="Calibri"/>
                <w:b/>
                <w:bCs/>
                <w:sz w:val="19"/>
                <w:szCs w:val="19"/>
              </w:rPr>
              <w:t>10,000</w:t>
            </w:r>
          </w:p>
        </w:tc>
        <w:tc>
          <w:tcPr>
            <w:tcW w:w="15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0BB73316">
            <w:pPr>
              <w:spacing w:before="30" w:after="30"/>
              <w:jc w:val="right"/>
            </w:pPr>
            <w:r>
              <w:rPr>
                <w:rFonts w:ascii="Calibri" w:hAnsi="Calibri" w:eastAsia="Calibri" w:cs="Calibri"/>
                <w:b/>
                <w:bCs/>
                <w:sz w:val="19"/>
                <w:szCs w:val="19"/>
              </w:rPr>
              <w:t>$8.93</w:t>
            </w:r>
          </w:p>
        </w:tc>
      </w:tr>
      <w:tr w14:paraId="61D17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gridSpan w:val="3"/>
            <w:tcBorders>
              <w:top w:val="nil"/>
              <w:left w:val="nil"/>
              <w:bottom w:val="nil"/>
              <w:right w:val="nil"/>
            </w:tcBorders>
            <w:vAlign w:val="center"/>
          </w:tcPr>
          <w:p w14:paraId="3186A46F">
            <w:pPr>
              <w:keepNext/>
              <w:spacing w:before="60" w:after="20"/>
              <w:jc w:val="center"/>
            </w:pPr>
            <w:r>
              <w:drawing>
                <wp:inline distT="0" distB="0" distL="0" distR="0">
                  <wp:extent cx="2714625" cy="1552575"/>
                  <wp:effectExtent l="0" t="0" r="0" b="0"/>
                  <wp:docPr id="1" name="Figure 1. Total Revenue by Item (Power BI)" descr="Figure 1. Total Revenue by Item (Power BI)" title="Figure 1. Total Revenue by Item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Total Revenue by Item (Power BI)" descr="Figure 1. Total Revenue by Item (Power BI)" title="Figure 1. Total Revenue by Item (Power BI)"/>
                          <pic:cNvPicPr>
                            <a:picLocks noChangeAspect="1" noChangeArrowheads="1"/>
                          </pic:cNvPicPr>
                        </pic:nvPicPr>
                        <pic:blipFill>
                          <a:blip r:embed="rId6"/>
                          <a:srcRect/>
                          <a:stretch>
                            <a:fillRect/>
                          </a:stretch>
                        </pic:blipFill>
                        <pic:spPr>
                          <a:xfrm>
                            <a:off x="0" y="0"/>
                            <a:ext cx="2714625" cy="1552575"/>
                          </a:xfrm>
                          <a:prstGeom prst="rect">
                            <a:avLst/>
                          </a:prstGeom>
                        </pic:spPr>
                      </pic:pic>
                    </a:graphicData>
                  </a:graphic>
                </wp:inline>
              </w:drawing>
            </w:r>
          </w:p>
          <w:p w14:paraId="7B466B49">
            <w:pPr>
              <w:spacing w:after="100"/>
              <w:jc w:val="center"/>
            </w:pPr>
            <w:r>
              <w:rPr>
                <w:rFonts w:ascii="Calibri" w:hAnsi="Calibri" w:eastAsia="Calibri" w:cs="Calibri"/>
                <w:i/>
                <w:iCs/>
                <w:color w:val="5A6B65"/>
                <w:sz w:val="17"/>
                <w:szCs w:val="17"/>
              </w:rPr>
              <w:t>Figure 1. Total Revenue by Item (Power BI)</w:t>
            </w:r>
          </w:p>
        </w:tc>
        <w:tc>
          <w:tcPr>
            <w:tcW w:w="4513" w:type="dxa"/>
            <w:gridSpan w:val="4"/>
            <w:tcBorders>
              <w:top w:val="nil"/>
              <w:left w:val="nil"/>
              <w:bottom w:val="nil"/>
              <w:right w:val="nil"/>
            </w:tcBorders>
            <w:vAlign w:val="center"/>
          </w:tcPr>
          <w:p w14:paraId="09FE85D0">
            <w:pPr>
              <w:keepNext/>
              <w:spacing w:before="60" w:after="20"/>
              <w:jc w:val="center"/>
            </w:pPr>
            <w:r>
              <w:drawing>
                <wp:inline distT="0" distB="0" distL="0" distR="0">
                  <wp:extent cx="2714625" cy="1838325"/>
                  <wp:effectExtent l="0" t="0" r="0" b="0"/>
                  <wp:docPr id="2" name="Figure 2. Quantity Sold by Item (Power BI)" descr="Figure 2. Quantity Sold by Item (Power BI)" title="Figure 2. Quantity Sold by Item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Quantity Sold by Item (Power BI)" descr="Figure 2. Quantity Sold by Item (Power BI)" title="Figure 2. Quantity Sold by Item (Power BI)"/>
                          <pic:cNvPicPr>
                            <a:picLocks noChangeAspect="1" noChangeArrowheads="1"/>
                          </pic:cNvPicPr>
                        </pic:nvPicPr>
                        <pic:blipFill>
                          <a:blip r:embed="rId7"/>
                          <a:srcRect/>
                          <a:stretch>
                            <a:fillRect/>
                          </a:stretch>
                        </pic:blipFill>
                        <pic:spPr>
                          <a:xfrm>
                            <a:off x="0" y="0"/>
                            <a:ext cx="2714625" cy="1838325"/>
                          </a:xfrm>
                          <a:prstGeom prst="rect">
                            <a:avLst/>
                          </a:prstGeom>
                        </pic:spPr>
                      </pic:pic>
                    </a:graphicData>
                  </a:graphic>
                </wp:inline>
              </w:drawing>
            </w:r>
          </w:p>
          <w:p w14:paraId="00C7E539">
            <w:pPr>
              <w:spacing w:after="100"/>
              <w:jc w:val="center"/>
            </w:pPr>
            <w:r>
              <w:rPr>
                <w:rFonts w:ascii="Calibri" w:hAnsi="Calibri" w:eastAsia="Calibri" w:cs="Calibri"/>
                <w:i/>
                <w:iCs/>
                <w:color w:val="5A6B65"/>
                <w:sz w:val="17"/>
                <w:szCs w:val="17"/>
              </w:rPr>
              <w:t>Figure 2. Quantity Sold by Item (Power BI)</w:t>
            </w:r>
          </w:p>
        </w:tc>
      </w:tr>
    </w:tbl>
    <w:p w14:paraId="3C2E99A2">
      <w:pPr>
        <w:keepNext/>
        <w:spacing w:before="0" w:after="120" w:line="276" w:lineRule="auto"/>
      </w:pPr>
      <w:r>
        <w:rPr>
          <w:rFonts w:ascii="Calibri" w:hAnsi="Calibri" w:eastAsia="Calibri" w:cs="Calibri"/>
          <w:b/>
          <w:bCs/>
          <w:sz w:val="22"/>
          <w:szCs w:val="22"/>
        </w:rPr>
        <w:t>Observations:</w:t>
      </w:r>
    </w:p>
    <w:p w14:paraId="239853E1">
      <w:pPr>
        <w:pStyle w:val="16"/>
        <w:numPr>
          <w:ilvl w:val="0"/>
          <w:numId w:val="1"/>
        </w:numPr>
        <w:spacing w:after="70" w:line="264" w:lineRule="auto"/>
      </w:pPr>
      <w:r>
        <w:rPr>
          <w:rFonts w:ascii="Calibri" w:hAnsi="Calibri" w:eastAsia="Calibri" w:cs="Calibri"/>
          <w:sz w:val="22"/>
          <w:szCs w:val="22"/>
        </w:rPr>
        <w:t>Juice leads both revenue ($19,075.50) and units (6,435). The other seven items each sold between about 3,250 and 3,550 units.</w:t>
      </w:r>
    </w:p>
    <w:p w14:paraId="17379CB1">
      <w:pPr>
        <w:pStyle w:val="16"/>
        <w:numPr>
          <w:ilvl w:val="0"/>
          <w:numId w:val="1"/>
        </w:numPr>
        <w:spacing w:after="70" w:line="264" w:lineRule="auto"/>
      </w:pPr>
      <w:r>
        <w:rPr>
          <w:rFonts w:ascii="Calibri" w:hAnsi="Calibri" w:eastAsia="Calibri" w:cs="Calibri"/>
          <w:sz w:val="22"/>
          <w:szCs w:val="22"/>
        </w:rPr>
        <w:t>Products with similar unit volumes earn very different revenue because of price: Salad earned $17,358 from 3,469 units while Cookie earned only $3,253 from 3,249 units.</w:t>
      </w:r>
    </w:p>
    <w:p w14:paraId="2B3A4E75">
      <w:pPr>
        <w:pStyle w:val="16"/>
        <w:numPr>
          <w:ilvl w:val="0"/>
          <w:numId w:val="1"/>
        </w:numPr>
        <w:spacing w:after="70" w:line="264" w:lineRule="auto"/>
      </w:pPr>
      <w:r>
        <w:rPr>
          <w:rFonts w:ascii="Calibri" w:hAnsi="Calibri" w:eastAsia="Calibri" w:cs="Calibri"/>
          <w:sz w:val="22"/>
          <w:szCs w:val="22"/>
        </w:rPr>
        <w:t>Juice, Salad, Sandwich and Smoothie together contribute about 71.16% of revenue; Cookie and Tea together contribute less than 10%.</w:t>
      </w:r>
    </w:p>
    <w:p w14:paraId="60C51947">
      <w:pPr>
        <w:pStyle w:val="3"/>
      </w:pPr>
      <w:r>
        <w:rPr>
          <w:rFonts w:ascii="Calibri" w:hAnsi="Calibri" w:eastAsia="Calibri" w:cs="Calibri"/>
        </w:rPr>
        <w:t>6.4 Payment Method and Location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900"/>
        <w:gridCol w:w="1500"/>
        <w:gridCol w:w="1600"/>
        <w:gridCol w:w="1426"/>
      </w:tblGrid>
      <w:tr w14:paraId="1468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3960A01">
            <w:pPr>
              <w:spacing w:before="30" w:after="30"/>
              <w:jc w:val="left"/>
            </w:pPr>
            <w:r>
              <w:rPr>
                <w:rFonts w:ascii="Calibri" w:hAnsi="Calibri" w:eastAsia="Calibri" w:cs="Calibri"/>
                <w:b/>
                <w:bCs/>
                <w:color w:val="FFFFFF"/>
                <w:sz w:val="19"/>
                <w:szCs w:val="19"/>
              </w:rPr>
              <w:t>Payment method</w:t>
            </w:r>
          </w:p>
        </w:tc>
        <w:tc>
          <w:tcPr>
            <w:tcW w:w="1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B4E01F5">
            <w:pPr>
              <w:spacing w:before="30" w:after="30"/>
              <w:jc w:val="right"/>
            </w:pPr>
            <w:r>
              <w:rPr>
                <w:rFonts w:ascii="Calibri" w:hAnsi="Calibri" w:eastAsia="Calibri" w:cs="Calibri"/>
                <w:b/>
                <w:bCs/>
                <w:color w:val="FFFFFF"/>
                <w:sz w:val="19"/>
                <w:szCs w:val="19"/>
              </w:rPr>
              <w:t>Revenue</w:t>
            </w:r>
          </w:p>
        </w:tc>
        <w:tc>
          <w:tcPr>
            <w:tcW w:w="1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7DC003B">
            <w:pPr>
              <w:spacing w:before="30" w:after="30"/>
              <w:jc w:val="right"/>
            </w:pPr>
            <w:r>
              <w:rPr>
                <w:rFonts w:ascii="Calibri" w:hAnsi="Calibri" w:eastAsia="Calibri" w:cs="Calibri"/>
                <w:b/>
                <w:bCs/>
                <w:color w:val="FFFFFF"/>
                <w:sz w:val="19"/>
                <w:szCs w:val="19"/>
              </w:rPr>
              <w:t>Share</w:t>
            </w:r>
          </w:p>
        </w:tc>
        <w:tc>
          <w:tcPr>
            <w:tcW w:w="1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ACACABC">
            <w:pPr>
              <w:spacing w:before="30" w:after="30"/>
              <w:jc w:val="right"/>
            </w:pPr>
            <w:r>
              <w:rPr>
                <w:rFonts w:ascii="Calibri" w:hAnsi="Calibri" w:eastAsia="Calibri" w:cs="Calibri"/>
                <w:b/>
                <w:bCs/>
                <w:color w:val="FFFFFF"/>
                <w:sz w:val="19"/>
                <w:szCs w:val="19"/>
              </w:rPr>
              <w:t>Transactions</w:t>
            </w:r>
          </w:p>
        </w:tc>
        <w:tc>
          <w:tcPr>
            <w:tcW w:w="14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64E4F58">
            <w:pPr>
              <w:spacing w:before="30" w:after="30"/>
              <w:jc w:val="right"/>
            </w:pPr>
            <w:r>
              <w:rPr>
                <w:rFonts w:ascii="Calibri" w:hAnsi="Calibri" w:eastAsia="Calibri" w:cs="Calibri"/>
                <w:b/>
                <w:bCs/>
                <w:color w:val="FFFFFF"/>
                <w:sz w:val="19"/>
                <w:szCs w:val="19"/>
              </w:rPr>
              <w:t>Units</w:t>
            </w:r>
          </w:p>
        </w:tc>
      </w:tr>
      <w:tr w14:paraId="127C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82F3B6E">
            <w:pPr>
              <w:spacing w:before="30" w:after="30"/>
              <w:jc w:val="left"/>
            </w:pPr>
            <w:r>
              <w:rPr>
                <w:rFonts w:ascii="Calibri" w:hAnsi="Calibri" w:eastAsia="Calibri" w:cs="Calibri"/>
                <w:b/>
                <w:bCs/>
                <w:sz w:val="19"/>
                <w:szCs w:val="19"/>
              </w:rPr>
              <w:t>Digital Wallet</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A5B77E0">
            <w:pPr>
              <w:spacing w:before="30" w:after="30"/>
              <w:jc w:val="right"/>
            </w:pPr>
            <w:r>
              <w:rPr>
                <w:rFonts w:ascii="Calibri" w:hAnsi="Calibri" w:eastAsia="Calibri" w:cs="Calibri"/>
                <w:b w:val="0"/>
                <w:bCs w:val="0"/>
                <w:sz w:val="19"/>
                <w:szCs w:val="19"/>
              </w:rPr>
              <w:t>$48,354.00</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AEC6A97">
            <w:pPr>
              <w:spacing w:before="30" w:after="30"/>
              <w:jc w:val="right"/>
            </w:pPr>
            <w:r>
              <w:rPr>
                <w:rFonts w:ascii="Calibri" w:hAnsi="Calibri" w:eastAsia="Calibri" w:cs="Calibri"/>
                <w:b w:val="0"/>
                <w:bCs w:val="0"/>
                <w:sz w:val="19"/>
                <w:szCs w:val="19"/>
              </w:rPr>
              <w:t>54.15%</w:t>
            </w:r>
          </w:p>
        </w:tc>
        <w:tc>
          <w:tcPr>
            <w:tcW w:w="1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DB957E7">
            <w:pPr>
              <w:spacing w:before="30" w:after="30"/>
              <w:jc w:val="right"/>
            </w:pPr>
            <w:r>
              <w:rPr>
                <w:rFonts w:ascii="Calibri" w:hAnsi="Calibri" w:eastAsia="Calibri" w:cs="Calibri"/>
                <w:b w:val="0"/>
                <w:bCs w:val="0"/>
                <w:sz w:val="19"/>
                <w:szCs w:val="19"/>
              </w:rPr>
              <w:t>5,469</w:t>
            </w:r>
          </w:p>
        </w:tc>
        <w:tc>
          <w:tcPr>
            <w:tcW w:w="1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7479D95">
            <w:pPr>
              <w:spacing w:before="30" w:after="30"/>
              <w:jc w:val="right"/>
            </w:pPr>
            <w:r>
              <w:rPr>
                <w:rFonts w:ascii="Calibri" w:hAnsi="Calibri" w:eastAsia="Calibri" w:cs="Calibri"/>
                <w:b w:val="0"/>
                <w:bCs w:val="0"/>
                <w:sz w:val="19"/>
                <w:szCs w:val="19"/>
              </w:rPr>
              <w:t>16,563</w:t>
            </w:r>
          </w:p>
        </w:tc>
      </w:tr>
      <w:tr w14:paraId="65C7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4D6EE1D">
            <w:pPr>
              <w:spacing w:before="30" w:after="30"/>
              <w:jc w:val="left"/>
            </w:pPr>
            <w:r>
              <w:rPr>
                <w:rFonts w:ascii="Calibri" w:hAnsi="Calibri" w:eastAsia="Calibri" w:cs="Calibri"/>
                <w:b/>
                <w:bCs/>
                <w:sz w:val="19"/>
                <w:szCs w:val="19"/>
              </w:rPr>
              <w:t>Credit Card</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2ABCBC5">
            <w:pPr>
              <w:spacing w:before="30" w:after="30"/>
              <w:jc w:val="right"/>
            </w:pPr>
            <w:r>
              <w:rPr>
                <w:rFonts w:ascii="Calibri" w:hAnsi="Calibri" w:eastAsia="Calibri" w:cs="Calibri"/>
                <w:b w:val="0"/>
                <w:bCs w:val="0"/>
                <w:sz w:val="19"/>
                <w:szCs w:val="19"/>
              </w:rPr>
              <w:t>$20,483.00</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BF033C6">
            <w:pPr>
              <w:spacing w:before="30" w:after="30"/>
              <w:jc w:val="right"/>
            </w:pPr>
            <w:r>
              <w:rPr>
                <w:rFonts w:ascii="Calibri" w:hAnsi="Calibri" w:eastAsia="Calibri" w:cs="Calibri"/>
                <w:b w:val="0"/>
                <w:bCs w:val="0"/>
                <w:sz w:val="19"/>
                <w:szCs w:val="19"/>
              </w:rPr>
              <w:t>22.94%</w:t>
            </w:r>
          </w:p>
        </w:tc>
        <w:tc>
          <w:tcPr>
            <w:tcW w:w="1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FA0DECB">
            <w:pPr>
              <w:spacing w:before="30" w:after="30"/>
              <w:jc w:val="right"/>
            </w:pPr>
            <w:r>
              <w:rPr>
                <w:rFonts w:ascii="Calibri" w:hAnsi="Calibri" w:eastAsia="Calibri" w:cs="Calibri"/>
                <w:b w:val="0"/>
                <w:bCs w:val="0"/>
                <w:sz w:val="19"/>
                <w:szCs w:val="19"/>
              </w:rPr>
              <w:t>2,273</w:t>
            </w:r>
          </w:p>
        </w:tc>
        <w:tc>
          <w:tcPr>
            <w:tcW w:w="1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947EF9E">
            <w:pPr>
              <w:spacing w:before="30" w:after="30"/>
              <w:jc w:val="right"/>
            </w:pPr>
            <w:r>
              <w:rPr>
                <w:rFonts w:ascii="Calibri" w:hAnsi="Calibri" w:eastAsia="Calibri" w:cs="Calibri"/>
                <w:b w:val="0"/>
                <w:bCs w:val="0"/>
                <w:sz w:val="19"/>
                <w:szCs w:val="19"/>
              </w:rPr>
              <w:t>6,866</w:t>
            </w:r>
          </w:p>
        </w:tc>
      </w:tr>
      <w:tr w14:paraId="6B14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17DCF42">
            <w:pPr>
              <w:spacing w:before="30" w:after="30"/>
              <w:jc w:val="left"/>
            </w:pPr>
            <w:r>
              <w:rPr>
                <w:rFonts w:ascii="Calibri" w:hAnsi="Calibri" w:eastAsia="Calibri" w:cs="Calibri"/>
                <w:b/>
                <w:bCs/>
                <w:sz w:val="19"/>
                <w:szCs w:val="19"/>
              </w:rPr>
              <w:t>Cash</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4AD1E84">
            <w:pPr>
              <w:spacing w:before="30" w:after="30"/>
              <w:jc w:val="right"/>
            </w:pPr>
            <w:r>
              <w:rPr>
                <w:rFonts w:ascii="Calibri" w:hAnsi="Calibri" w:eastAsia="Calibri" w:cs="Calibri"/>
                <w:b w:val="0"/>
                <w:bCs w:val="0"/>
                <w:sz w:val="19"/>
                <w:szCs w:val="19"/>
              </w:rPr>
              <w:t>$20,453.50</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C9300D0">
            <w:pPr>
              <w:spacing w:before="30" w:after="30"/>
              <w:jc w:val="right"/>
            </w:pPr>
            <w:r>
              <w:rPr>
                <w:rFonts w:ascii="Calibri" w:hAnsi="Calibri" w:eastAsia="Calibri" w:cs="Calibri"/>
                <w:b w:val="0"/>
                <w:bCs w:val="0"/>
                <w:sz w:val="19"/>
                <w:szCs w:val="19"/>
              </w:rPr>
              <w:t>22.91%</w:t>
            </w:r>
          </w:p>
        </w:tc>
        <w:tc>
          <w:tcPr>
            <w:tcW w:w="1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F0DB710">
            <w:pPr>
              <w:spacing w:before="30" w:after="30"/>
              <w:jc w:val="right"/>
            </w:pPr>
            <w:r>
              <w:rPr>
                <w:rFonts w:ascii="Calibri" w:hAnsi="Calibri" w:eastAsia="Calibri" w:cs="Calibri"/>
                <w:b w:val="0"/>
                <w:bCs w:val="0"/>
                <w:sz w:val="19"/>
                <w:szCs w:val="19"/>
              </w:rPr>
              <w:t>2,258</w:t>
            </w:r>
          </w:p>
        </w:tc>
        <w:tc>
          <w:tcPr>
            <w:tcW w:w="1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48681EC">
            <w:pPr>
              <w:spacing w:before="30" w:after="30"/>
              <w:jc w:val="right"/>
            </w:pPr>
            <w:r>
              <w:rPr>
                <w:rFonts w:ascii="Calibri" w:hAnsi="Calibri" w:eastAsia="Calibri" w:cs="Calibri"/>
                <w:b w:val="0"/>
                <w:bCs w:val="0"/>
                <w:sz w:val="19"/>
                <w:szCs w:val="19"/>
              </w:rPr>
              <w:t>6,842</w:t>
            </w:r>
          </w:p>
        </w:tc>
      </w:tr>
      <w:tr w14:paraId="156C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111C7006">
            <w:pPr>
              <w:spacing w:before="30" w:after="30"/>
              <w:jc w:val="left"/>
            </w:pPr>
            <w:r>
              <w:rPr>
                <w:rFonts w:ascii="Calibri" w:hAnsi="Calibri" w:eastAsia="Calibri" w:cs="Calibri"/>
                <w:b/>
                <w:bCs/>
                <w:sz w:val="19"/>
                <w:szCs w:val="19"/>
              </w:rPr>
              <w:t>Total</w:t>
            </w:r>
          </w:p>
        </w:tc>
        <w:tc>
          <w:tcPr>
            <w:tcW w:w="19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4F1C3FBE">
            <w:pPr>
              <w:spacing w:before="30" w:after="30"/>
              <w:jc w:val="right"/>
            </w:pPr>
            <w:r>
              <w:rPr>
                <w:rFonts w:ascii="Calibri" w:hAnsi="Calibri" w:eastAsia="Calibri" w:cs="Calibri"/>
                <w:b/>
                <w:bCs/>
                <w:sz w:val="19"/>
                <w:szCs w:val="19"/>
              </w:rPr>
              <w:t>$89,290.50</w:t>
            </w:r>
          </w:p>
        </w:tc>
        <w:tc>
          <w:tcPr>
            <w:tcW w:w="15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49FDC987">
            <w:pPr>
              <w:spacing w:before="30" w:after="30"/>
              <w:jc w:val="right"/>
            </w:pPr>
            <w:r>
              <w:rPr>
                <w:rFonts w:ascii="Calibri" w:hAnsi="Calibri" w:eastAsia="Calibri" w:cs="Calibri"/>
                <w:b/>
                <w:bCs/>
                <w:sz w:val="19"/>
                <w:szCs w:val="19"/>
              </w:rPr>
              <w:t>100.00%</w:t>
            </w:r>
          </w:p>
        </w:tc>
        <w:tc>
          <w:tcPr>
            <w:tcW w:w="16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003AA540">
            <w:pPr>
              <w:spacing w:before="30" w:after="30"/>
              <w:jc w:val="right"/>
            </w:pPr>
            <w:r>
              <w:rPr>
                <w:rFonts w:ascii="Calibri" w:hAnsi="Calibri" w:eastAsia="Calibri" w:cs="Calibri"/>
                <w:b/>
                <w:bCs/>
                <w:sz w:val="19"/>
                <w:szCs w:val="19"/>
              </w:rPr>
              <w:t>10,000</w:t>
            </w:r>
          </w:p>
        </w:tc>
        <w:tc>
          <w:tcPr>
            <w:tcW w:w="1426"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1364F79C">
            <w:pPr>
              <w:spacing w:before="30" w:after="30"/>
              <w:jc w:val="right"/>
            </w:pPr>
            <w:r>
              <w:rPr>
                <w:rFonts w:ascii="Calibri" w:hAnsi="Calibri" w:eastAsia="Calibri" w:cs="Calibri"/>
                <w:b/>
                <w:bCs/>
                <w:sz w:val="19"/>
                <w:szCs w:val="19"/>
              </w:rPr>
              <w:t>30,271</w:t>
            </w:r>
          </w:p>
        </w:tc>
      </w:tr>
    </w:tbl>
    <w:p w14:paraId="5CF23563">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900"/>
        <w:gridCol w:w="1500"/>
        <w:gridCol w:w="1600"/>
        <w:gridCol w:w="1426"/>
      </w:tblGrid>
      <w:tr w14:paraId="1EAE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307C250">
            <w:pPr>
              <w:spacing w:before="30" w:after="30"/>
              <w:jc w:val="left"/>
            </w:pPr>
            <w:r>
              <w:rPr>
                <w:rFonts w:ascii="Calibri" w:hAnsi="Calibri" w:eastAsia="Calibri" w:cs="Calibri"/>
                <w:b/>
                <w:bCs/>
                <w:color w:val="FFFFFF"/>
                <w:sz w:val="19"/>
                <w:szCs w:val="19"/>
              </w:rPr>
              <w:t>Location</w:t>
            </w:r>
          </w:p>
        </w:tc>
        <w:tc>
          <w:tcPr>
            <w:tcW w:w="1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9B951D9">
            <w:pPr>
              <w:spacing w:before="30" w:after="30"/>
              <w:jc w:val="right"/>
            </w:pPr>
            <w:r>
              <w:rPr>
                <w:rFonts w:ascii="Calibri" w:hAnsi="Calibri" w:eastAsia="Calibri" w:cs="Calibri"/>
                <w:b/>
                <w:bCs/>
                <w:color w:val="FFFFFF"/>
                <w:sz w:val="19"/>
                <w:szCs w:val="19"/>
              </w:rPr>
              <w:t>Revenue</w:t>
            </w:r>
          </w:p>
        </w:tc>
        <w:tc>
          <w:tcPr>
            <w:tcW w:w="1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606746D">
            <w:pPr>
              <w:spacing w:before="30" w:after="30"/>
              <w:jc w:val="right"/>
            </w:pPr>
            <w:r>
              <w:rPr>
                <w:rFonts w:ascii="Calibri" w:hAnsi="Calibri" w:eastAsia="Calibri" w:cs="Calibri"/>
                <w:b/>
                <w:bCs/>
                <w:color w:val="FFFFFF"/>
                <w:sz w:val="19"/>
                <w:szCs w:val="19"/>
              </w:rPr>
              <w:t>Share</w:t>
            </w:r>
          </w:p>
        </w:tc>
        <w:tc>
          <w:tcPr>
            <w:tcW w:w="1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2C5D0E3">
            <w:pPr>
              <w:spacing w:before="30" w:after="30"/>
              <w:jc w:val="right"/>
            </w:pPr>
            <w:r>
              <w:rPr>
                <w:rFonts w:ascii="Calibri" w:hAnsi="Calibri" w:eastAsia="Calibri" w:cs="Calibri"/>
                <w:b/>
                <w:bCs/>
                <w:color w:val="FFFFFF"/>
                <w:sz w:val="19"/>
                <w:szCs w:val="19"/>
              </w:rPr>
              <w:t>Transactions</w:t>
            </w:r>
          </w:p>
        </w:tc>
        <w:tc>
          <w:tcPr>
            <w:tcW w:w="14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CD783D4">
            <w:pPr>
              <w:spacing w:before="30" w:after="30"/>
              <w:jc w:val="right"/>
            </w:pPr>
            <w:r>
              <w:rPr>
                <w:rFonts w:ascii="Calibri" w:hAnsi="Calibri" w:eastAsia="Calibri" w:cs="Calibri"/>
                <w:b/>
                <w:bCs/>
                <w:color w:val="FFFFFF"/>
                <w:sz w:val="19"/>
                <w:szCs w:val="19"/>
              </w:rPr>
              <w:t>Units</w:t>
            </w:r>
          </w:p>
        </w:tc>
      </w:tr>
      <w:tr w14:paraId="68D9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0D27631">
            <w:pPr>
              <w:spacing w:before="30" w:after="30"/>
              <w:jc w:val="left"/>
            </w:pPr>
            <w:r>
              <w:rPr>
                <w:rFonts w:ascii="Calibri" w:hAnsi="Calibri" w:eastAsia="Calibri" w:cs="Calibri"/>
                <w:b/>
                <w:bCs/>
                <w:sz w:val="19"/>
                <w:szCs w:val="19"/>
              </w:rPr>
              <w:t>Takeaway</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B2A4719">
            <w:pPr>
              <w:spacing w:before="30" w:after="30"/>
              <w:jc w:val="right"/>
            </w:pPr>
            <w:r>
              <w:rPr>
                <w:rFonts w:ascii="Calibri" w:hAnsi="Calibri" w:eastAsia="Calibri" w:cs="Calibri"/>
                <w:b w:val="0"/>
                <w:bCs w:val="0"/>
                <w:sz w:val="19"/>
                <w:szCs w:val="19"/>
              </w:rPr>
              <w:t>$62,039.00</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CC113B9">
            <w:pPr>
              <w:spacing w:before="30" w:after="30"/>
              <w:jc w:val="right"/>
            </w:pPr>
            <w:r>
              <w:rPr>
                <w:rFonts w:ascii="Calibri" w:hAnsi="Calibri" w:eastAsia="Calibri" w:cs="Calibri"/>
                <w:b w:val="0"/>
                <w:bCs w:val="0"/>
                <w:sz w:val="19"/>
                <w:szCs w:val="19"/>
              </w:rPr>
              <w:t>69.48%</w:t>
            </w:r>
          </w:p>
        </w:tc>
        <w:tc>
          <w:tcPr>
            <w:tcW w:w="1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0CF1CF4">
            <w:pPr>
              <w:spacing w:before="30" w:after="30"/>
              <w:jc w:val="right"/>
            </w:pPr>
            <w:r>
              <w:rPr>
                <w:rFonts w:ascii="Calibri" w:hAnsi="Calibri" w:eastAsia="Calibri" w:cs="Calibri"/>
                <w:b w:val="0"/>
                <w:bCs w:val="0"/>
                <w:sz w:val="19"/>
                <w:szCs w:val="19"/>
              </w:rPr>
              <w:t>6,983</w:t>
            </w:r>
          </w:p>
        </w:tc>
        <w:tc>
          <w:tcPr>
            <w:tcW w:w="14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A1D3D6A">
            <w:pPr>
              <w:spacing w:before="30" w:after="30"/>
              <w:jc w:val="right"/>
            </w:pPr>
            <w:r>
              <w:rPr>
                <w:rFonts w:ascii="Calibri" w:hAnsi="Calibri" w:eastAsia="Calibri" w:cs="Calibri"/>
                <w:b w:val="0"/>
                <w:bCs w:val="0"/>
                <w:sz w:val="19"/>
                <w:szCs w:val="19"/>
              </w:rPr>
              <w:t>21,132</w:t>
            </w:r>
          </w:p>
        </w:tc>
      </w:tr>
      <w:tr w14:paraId="12158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08B568D">
            <w:pPr>
              <w:spacing w:before="30" w:after="30"/>
              <w:jc w:val="left"/>
            </w:pPr>
            <w:r>
              <w:rPr>
                <w:rFonts w:ascii="Calibri" w:hAnsi="Calibri" w:eastAsia="Calibri" w:cs="Calibri"/>
                <w:b/>
                <w:bCs/>
                <w:sz w:val="19"/>
                <w:szCs w:val="19"/>
              </w:rPr>
              <w:t>In-store</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9F609E4">
            <w:pPr>
              <w:spacing w:before="30" w:after="30"/>
              <w:jc w:val="right"/>
            </w:pPr>
            <w:r>
              <w:rPr>
                <w:rFonts w:ascii="Calibri" w:hAnsi="Calibri" w:eastAsia="Calibri" w:cs="Calibri"/>
                <w:b w:val="0"/>
                <w:bCs w:val="0"/>
                <w:sz w:val="19"/>
                <w:szCs w:val="19"/>
              </w:rPr>
              <w:t>$27,251.50</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742C00E">
            <w:pPr>
              <w:spacing w:before="30" w:after="30"/>
              <w:jc w:val="right"/>
            </w:pPr>
            <w:r>
              <w:rPr>
                <w:rFonts w:ascii="Calibri" w:hAnsi="Calibri" w:eastAsia="Calibri" w:cs="Calibri"/>
                <w:b w:val="0"/>
                <w:bCs w:val="0"/>
                <w:sz w:val="19"/>
                <w:szCs w:val="19"/>
              </w:rPr>
              <w:t>30.52%</w:t>
            </w:r>
          </w:p>
        </w:tc>
        <w:tc>
          <w:tcPr>
            <w:tcW w:w="1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18B9454">
            <w:pPr>
              <w:spacing w:before="30" w:after="30"/>
              <w:jc w:val="right"/>
            </w:pPr>
            <w:r>
              <w:rPr>
                <w:rFonts w:ascii="Calibri" w:hAnsi="Calibri" w:eastAsia="Calibri" w:cs="Calibri"/>
                <w:b w:val="0"/>
                <w:bCs w:val="0"/>
                <w:sz w:val="19"/>
                <w:szCs w:val="19"/>
              </w:rPr>
              <w:t>3,017</w:t>
            </w:r>
          </w:p>
        </w:tc>
        <w:tc>
          <w:tcPr>
            <w:tcW w:w="14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6A500E4">
            <w:pPr>
              <w:spacing w:before="30" w:after="30"/>
              <w:jc w:val="right"/>
            </w:pPr>
            <w:r>
              <w:rPr>
                <w:rFonts w:ascii="Calibri" w:hAnsi="Calibri" w:eastAsia="Calibri" w:cs="Calibri"/>
                <w:b w:val="0"/>
                <w:bCs w:val="0"/>
                <w:sz w:val="19"/>
                <w:szCs w:val="19"/>
              </w:rPr>
              <w:t>9,139</w:t>
            </w:r>
          </w:p>
        </w:tc>
      </w:tr>
      <w:tr w14:paraId="5EEE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69C1AD44">
            <w:pPr>
              <w:spacing w:before="30" w:after="30"/>
              <w:jc w:val="left"/>
            </w:pPr>
            <w:r>
              <w:rPr>
                <w:rFonts w:ascii="Calibri" w:hAnsi="Calibri" w:eastAsia="Calibri" w:cs="Calibri"/>
                <w:b/>
                <w:bCs/>
                <w:sz w:val="19"/>
                <w:szCs w:val="19"/>
              </w:rPr>
              <w:t>Total</w:t>
            </w:r>
          </w:p>
        </w:tc>
        <w:tc>
          <w:tcPr>
            <w:tcW w:w="19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7C0F42EE">
            <w:pPr>
              <w:spacing w:before="30" w:after="30"/>
              <w:jc w:val="right"/>
            </w:pPr>
            <w:r>
              <w:rPr>
                <w:rFonts w:ascii="Calibri" w:hAnsi="Calibri" w:eastAsia="Calibri" w:cs="Calibri"/>
                <w:b/>
                <w:bCs/>
                <w:sz w:val="19"/>
                <w:szCs w:val="19"/>
              </w:rPr>
              <w:t>$89,290.50</w:t>
            </w:r>
          </w:p>
        </w:tc>
        <w:tc>
          <w:tcPr>
            <w:tcW w:w="15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22F21C2E">
            <w:pPr>
              <w:spacing w:before="30" w:after="30"/>
              <w:jc w:val="right"/>
            </w:pPr>
            <w:r>
              <w:rPr>
                <w:rFonts w:ascii="Calibri" w:hAnsi="Calibri" w:eastAsia="Calibri" w:cs="Calibri"/>
                <w:b/>
                <w:bCs/>
                <w:sz w:val="19"/>
                <w:szCs w:val="19"/>
              </w:rPr>
              <w:t>100.00%</w:t>
            </w:r>
          </w:p>
        </w:tc>
        <w:tc>
          <w:tcPr>
            <w:tcW w:w="16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1E5127A6">
            <w:pPr>
              <w:spacing w:before="30" w:after="30"/>
              <w:jc w:val="right"/>
            </w:pPr>
            <w:r>
              <w:rPr>
                <w:rFonts w:ascii="Calibri" w:hAnsi="Calibri" w:eastAsia="Calibri" w:cs="Calibri"/>
                <w:b/>
                <w:bCs/>
                <w:sz w:val="19"/>
                <w:szCs w:val="19"/>
              </w:rPr>
              <w:t>10,000</w:t>
            </w:r>
          </w:p>
        </w:tc>
        <w:tc>
          <w:tcPr>
            <w:tcW w:w="1426"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03BF9E96">
            <w:pPr>
              <w:spacing w:before="30" w:after="30"/>
              <w:jc w:val="right"/>
            </w:pPr>
            <w:r>
              <w:rPr>
                <w:rFonts w:ascii="Calibri" w:hAnsi="Calibri" w:eastAsia="Calibri" w:cs="Calibri"/>
                <w:b/>
                <w:bCs/>
                <w:sz w:val="19"/>
                <w:szCs w:val="19"/>
              </w:rPr>
              <w:t>30,271</w:t>
            </w:r>
          </w:p>
        </w:tc>
      </w:tr>
    </w:tbl>
    <w:p w14:paraId="25E96DE9">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328F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nil"/>
              <w:left w:val="nil"/>
              <w:bottom w:val="nil"/>
              <w:right w:val="nil"/>
            </w:tcBorders>
            <w:vAlign w:val="center"/>
          </w:tcPr>
          <w:p w14:paraId="62D095BA">
            <w:pPr>
              <w:keepNext/>
              <w:spacing w:before="60" w:after="20"/>
              <w:jc w:val="center"/>
            </w:pPr>
            <w:r>
              <w:drawing>
                <wp:inline distT="0" distB="0" distL="0" distR="0">
                  <wp:extent cx="2571750" cy="1781175"/>
                  <wp:effectExtent l="0" t="0" r="0" b="0"/>
                  <wp:docPr id="3" name="Figure 3. Revenue by Payment Method (Power BI)" descr="Figure 3. Revenue by Payment Method (Power BI)" title="Figure 3. Revenue by Payment Method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Revenue by Payment Method (Power BI)" descr="Figure 3. Revenue by Payment Method (Power BI)" title="Figure 3. Revenue by Payment Method (Power BI)"/>
                          <pic:cNvPicPr>
                            <a:picLocks noChangeAspect="1" noChangeArrowheads="1"/>
                          </pic:cNvPicPr>
                        </pic:nvPicPr>
                        <pic:blipFill>
                          <a:blip r:embed="rId8"/>
                          <a:srcRect/>
                          <a:stretch>
                            <a:fillRect/>
                          </a:stretch>
                        </pic:blipFill>
                        <pic:spPr>
                          <a:xfrm>
                            <a:off x="0" y="0"/>
                            <a:ext cx="2571750" cy="1781175"/>
                          </a:xfrm>
                          <a:prstGeom prst="rect">
                            <a:avLst/>
                          </a:prstGeom>
                        </pic:spPr>
                      </pic:pic>
                    </a:graphicData>
                  </a:graphic>
                </wp:inline>
              </w:drawing>
            </w:r>
          </w:p>
          <w:p w14:paraId="04AEE056">
            <w:pPr>
              <w:spacing w:after="100"/>
              <w:jc w:val="center"/>
            </w:pPr>
            <w:r>
              <w:rPr>
                <w:rFonts w:ascii="Calibri" w:hAnsi="Calibri" w:eastAsia="Calibri" w:cs="Calibri"/>
                <w:i/>
                <w:iCs/>
                <w:color w:val="5A6B65"/>
                <w:sz w:val="17"/>
                <w:szCs w:val="17"/>
              </w:rPr>
              <w:t>Figure 3. Revenue by Payment Method (Power BI)</w:t>
            </w:r>
          </w:p>
        </w:tc>
        <w:tc>
          <w:tcPr>
            <w:tcW w:w="4513" w:type="dxa"/>
            <w:tcBorders>
              <w:top w:val="nil"/>
              <w:left w:val="nil"/>
              <w:bottom w:val="nil"/>
              <w:right w:val="nil"/>
            </w:tcBorders>
            <w:vAlign w:val="center"/>
          </w:tcPr>
          <w:p w14:paraId="1B8202A7">
            <w:pPr>
              <w:keepNext/>
              <w:spacing w:before="60" w:after="20"/>
              <w:jc w:val="center"/>
            </w:pPr>
            <w:r>
              <w:drawing>
                <wp:inline distT="0" distB="0" distL="0" distR="0">
                  <wp:extent cx="2571750" cy="2114550"/>
                  <wp:effectExtent l="0" t="0" r="0" b="0"/>
                  <wp:docPr id="4" name="Figure 4. Revenue by Location (Power BI)" descr="Figure 4. Revenue by Location (Power BI)" title="Figure 4. Revenue by Locatio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Revenue by Location (Power BI)" descr="Figure 4. Revenue by Location (Power BI)" title="Figure 4. Revenue by Location (Power BI)"/>
                          <pic:cNvPicPr>
                            <a:picLocks noChangeAspect="1" noChangeArrowheads="1"/>
                          </pic:cNvPicPr>
                        </pic:nvPicPr>
                        <pic:blipFill>
                          <a:blip r:embed="rId9"/>
                          <a:srcRect/>
                          <a:stretch>
                            <a:fillRect/>
                          </a:stretch>
                        </pic:blipFill>
                        <pic:spPr>
                          <a:xfrm>
                            <a:off x="0" y="0"/>
                            <a:ext cx="2571750" cy="2114550"/>
                          </a:xfrm>
                          <a:prstGeom prst="rect">
                            <a:avLst/>
                          </a:prstGeom>
                        </pic:spPr>
                      </pic:pic>
                    </a:graphicData>
                  </a:graphic>
                </wp:inline>
              </w:drawing>
            </w:r>
          </w:p>
          <w:p w14:paraId="1AD94389">
            <w:pPr>
              <w:spacing w:after="100"/>
              <w:jc w:val="center"/>
            </w:pPr>
            <w:r>
              <w:rPr>
                <w:rFonts w:ascii="Calibri" w:hAnsi="Calibri" w:eastAsia="Calibri" w:cs="Calibri"/>
                <w:i/>
                <w:iCs/>
                <w:color w:val="5A6B65"/>
                <w:sz w:val="17"/>
                <w:szCs w:val="17"/>
              </w:rPr>
              <w:t>Figure 4. Revenue by Location (Power BI)</w:t>
            </w:r>
          </w:p>
        </w:tc>
      </w:tr>
    </w:tbl>
    <w:p w14:paraId="62EAEEC1">
      <w:pPr>
        <w:spacing w:before="0" w:after="120" w:line="276" w:lineRule="auto"/>
      </w:pPr>
      <w:r>
        <w:rPr>
          <w:rFonts w:ascii="Calibri" w:hAnsi="Calibri" w:eastAsia="Calibri" w:cs="Calibri"/>
          <w:sz w:val="22"/>
          <w:szCs w:val="22"/>
        </w:rPr>
        <w:t>Average transaction value is almost identical across payment methods ($8.84 to $9.06) and across locations ($8.88 Takeaway, $9.03 In-store), so differences in revenue in the reported data come from the number of transactions rather than from the value per transaction.</w:t>
      </w:r>
    </w:p>
    <w:p w14:paraId="0D331AA0">
      <w:pPr>
        <w:pStyle w:val="3"/>
      </w:pPr>
      <w:r>
        <w:rPr>
          <w:rFonts w:ascii="Calibri" w:hAnsi="Calibri" w:eastAsia="Calibri" w:cs="Calibri"/>
        </w:rPr>
        <w:t>6.5 Monthly Trend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100"/>
        <w:gridCol w:w="1700"/>
        <w:gridCol w:w="1900"/>
        <w:gridCol w:w="1826"/>
      </w:tblGrid>
      <w:tr w14:paraId="6605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9A51A77">
            <w:pPr>
              <w:spacing w:before="30" w:after="30"/>
              <w:jc w:val="left"/>
            </w:pPr>
            <w:r>
              <w:rPr>
                <w:rFonts w:ascii="Calibri" w:hAnsi="Calibri" w:eastAsia="Calibri" w:cs="Calibri"/>
                <w:b/>
                <w:bCs/>
                <w:color w:val="FFFFFF"/>
                <w:sz w:val="19"/>
                <w:szCs w:val="19"/>
              </w:rPr>
              <w:t>Month</w:t>
            </w:r>
          </w:p>
        </w:tc>
        <w:tc>
          <w:tcPr>
            <w:tcW w:w="21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D17EFBA">
            <w:pPr>
              <w:spacing w:before="30" w:after="30"/>
              <w:jc w:val="right"/>
            </w:pPr>
            <w:r>
              <w:rPr>
                <w:rFonts w:ascii="Calibri" w:hAnsi="Calibri" w:eastAsia="Calibri" w:cs="Calibri"/>
                <w:b/>
                <w:bCs/>
                <w:color w:val="FFFFFF"/>
                <w:sz w:val="19"/>
                <w:szCs w:val="19"/>
              </w:rPr>
              <w:t>Revenue</w:t>
            </w:r>
          </w:p>
        </w:tc>
        <w:tc>
          <w:tcPr>
            <w:tcW w:w="17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B24C4B2">
            <w:pPr>
              <w:spacing w:before="30" w:after="30"/>
              <w:jc w:val="right"/>
            </w:pPr>
            <w:r>
              <w:rPr>
                <w:rFonts w:ascii="Calibri" w:hAnsi="Calibri" w:eastAsia="Calibri" w:cs="Calibri"/>
                <w:b/>
                <w:bCs/>
                <w:color w:val="FFFFFF"/>
                <w:sz w:val="19"/>
                <w:szCs w:val="19"/>
              </w:rPr>
              <w:t>% of year</w:t>
            </w:r>
          </w:p>
        </w:tc>
        <w:tc>
          <w:tcPr>
            <w:tcW w:w="1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3E800C2">
            <w:pPr>
              <w:spacing w:before="30" w:after="30"/>
              <w:jc w:val="right"/>
            </w:pPr>
            <w:r>
              <w:rPr>
                <w:rFonts w:ascii="Calibri" w:hAnsi="Calibri" w:eastAsia="Calibri" w:cs="Calibri"/>
                <w:b/>
                <w:bCs/>
                <w:color w:val="FFFFFF"/>
                <w:sz w:val="19"/>
                <w:szCs w:val="19"/>
              </w:rPr>
              <w:t>Transactions</w:t>
            </w:r>
          </w:p>
        </w:tc>
        <w:tc>
          <w:tcPr>
            <w:tcW w:w="18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66B156E">
            <w:pPr>
              <w:spacing w:before="30" w:after="30"/>
              <w:jc w:val="right"/>
            </w:pPr>
            <w:r>
              <w:rPr>
                <w:rFonts w:ascii="Calibri" w:hAnsi="Calibri" w:eastAsia="Calibri" w:cs="Calibri"/>
                <w:b/>
                <w:bCs/>
                <w:color w:val="FFFFFF"/>
                <w:sz w:val="19"/>
                <w:szCs w:val="19"/>
              </w:rPr>
              <w:t>Units</w:t>
            </w:r>
          </w:p>
        </w:tc>
      </w:tr>
      <w:tr w14:paraId="756E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96B4423">
            <w:pPr>
              <w:spacing w:before="30" w:after="30"/>
              <w:jc w:val="left"/>
            </w:pPr>
            <w:r>
              <w:rPr>
                <w:rFonts w:ascii="Calibri" w:hAnsi="Calibri" w:eastAsia="Calibri" w:cs="Calibri"/>
                <w:b/>
                <w:bCs/>
                <w:sz w:val="19"/>
                <w:szCs w:val="19"/>
              </w:rPr>
              <w:t>Jan</w:t>
            </w:r>
          </w:p>
        </w:tc>
        <w:tc>
          <w:tcPr>
            <w:tcW w:w="21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1983CFE">
            <w:pPr>
              <w:spacing w:before="30" w:after="30"/>
              <w:jc w:val="right"/>
            </w:pPr>
            <w:r>
              <w:rPr>
                <w:rFonts w:ascii="Calibri" w:hAnsi="Calibri" w:eastAsia="Calibri" w:cs="Calibri"/>
                <w:b w:val="0"/>
                <w:bCs w:val="0"/>
                <w:sz w:val="19"/>
                <w:szCs w:val="19"/>
              </w:rPr>
              <w:t>$7,280.00</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9BF695D">
            <w:pPr>
              <w:spacing w:before="30" w:after="30"/>
              <w:jc w:val="right"/>
            </w:pPr>
            <w:r>
              <w:rPr>
                <w:rFonts w:ascii="Calibri" w:hAnsi="Calibri" w:eastAsia="Calibri" w:cs="Calibri"/>
                <w:b w:val="0"/>
                <w:bCs w:val="0"/>
                <w:sz w:val="19"/>
                <w:szCs w:val="19"/>
              </w:rPr>
              <w:t>8.15%</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F59C7C7">
            <w:pPr>
              <w:spacing w:before="30" w:after="30"/>
              <w:jc w:val="right"/>
            </w:pPr>
            <w:r>
              <w:rPr>
                <w:rFonts w:ascii="Calibri" w:hAnsi="Calibri" w:eastAsia="Calibri" w:cs="Calibri"/>
                <w:b w:val="0"/>
                <w:bCs w:val="0"/>
                <w:sz w:val="19"/>
                <w:szCs w:val="19"/>
              </w:rPr>
              <w:t>818</w:t>
            </w:r>
          </w:p>
        </w:tc>
        <w:tc>
          <w:tcPr>
            <w:tcW w:w="1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4E4338E">
            <w:pPr>
              <w:spacing w:before="30" w:after="30"/>
              <w:jc w:val="right"/>
            </w:pPr>
            <w:r>
              <w:rPr>
                <w:rFonts w:ascii="Calibri" w:hAnsi="Calibri" w:eastAsia="Calibri" w:cs="Calibri"/>
                <w:b w:val="0"/>
                <w:bCs w:val="0"/>
                <w:sz w:val="19"/>
                <w:szCs w:val="19"/>
              </w:rPr>
              <w:t>2,463</w:t>
            </w:r>
          </w:p>
        </w:tc>
      </w:tr>
      <w:tr w14:paraId="137F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0C486D7">
            <w:pPr>
              <w:spacing w:before="30" w:after="30"/>
              <w:jc w:val="left"/>
            </w:pPr>
            <w:r>
              <w:rPr>
                <w:rFonts w:ascii="Calibri" w:hAnsi="Calibri" w:eastAsia="Calibri" w:cs="Calibri"/>
                <w:b/>
                <w:bCs/>
                <w:sz w:val="19"/>
                <w:szCs w:val="19"/>
              </w:rPr>
              <w:t>Feb</w:t>
            </w:r>
          </w:p>
        </w:tc>
        <w:tc>
          <w:tcPr>
            <w:tcW w:w="21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016FCFF">
            <w:pPr>
              <w:spacing w:before="30" w:after="30"/>
              <w:jc w:val="right"/>
            </w:pPr>
            <w:r>
              <w:rPr>
                <w:rFonts w:ascii="Calibri" w:hAnsi="Calibri" w:eastAsia="Calibri" w:cs="Calibri"/>
                <w:b w:val="0"/>
                <w:bCs w:val="0"/>
                <w:sz w:val="19"/>
                <w:szCs w:val="19"/>
              </w:rPr>
              <w:t>$6,657.50</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90FB6AC">
            <w:pPr>
              <w:spacing w:before="30" w:after="30"/>
              <w:jc w:val="right"/>
            </w:pPr>
            <w:r>
              <w:rPr>
                <w:rFonts w:ascii="Calibri" w:hAnsi="Calibri" w:eastAsia="Calibri" w:cs="Calibri"/>
                <w:b w:val="0"/>
                <w:bCs w:val="0"/>
                <w:sz w:val="19"/>
                <w:szCs w:val="19"/>
              </w:rPr>
              <w:t>7.46%</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AE4293A">
            <w:pPr>
              <w:spacing w:before="30" w:after="30"/>
              <w:jc w:val="right"/>
            </w:pPr>
            <w:r>
              <w:rPr>
                <w:rFonts w:ascii="Calibri" w:hAnsi="Calibri" w:eastAsia="Calibri" w:cs="Calibri"/>
                <w:b w:val="0"/>
                <w:bCs w:val="0"/>
                <w:sz w:val="19"/>
                <w:szCs w:val="19"/>
              </w:rPr>
              <w:t>727</w:t>
            </w:r>
          </w:p>
        </w:tc>
        <w:tc>
          <w:tcPr>
            <w:tcW w:w="1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554F983">
            <w:pPr>
              <w:spacing w:before="30" w:after="30"/>
              <w:jc w:val="right"/>
            </w:pPr>
            <w:r>
              <w:rPr>
                <w:rFonts w:ascii="Calibri" w:hAnsi="Calibri" w:eastAsia="Calibri" w:cs="Calibri"/>
                <w:b w:val="0"/>
                <w:bCs w:val="0"/>
                <w:sz w:val="19"/>
                <w:szCs w:val="19"/>
              </w:rPr>
              <w:t>2,248</w:t>
            </w:r>
          </w:p>
        </w:tc>
      </w:tr>
      <w:tr w14:paraId="1F0B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3060F5E">
            <w:pPr>
              <w:spacing w:before="30" w:after="30"/>
              <w:jc w:val="left"/>
            </w:pPr>
            <w:r>
              <w:rPr>
                <w:rFonts w:ascii="Calibri" w:hAnsi="Calibri" w:eastAsia="Calibri" w:cs="Calibri"/>
                <w:b/>
                <w:bCs/>
                <w:sz w:val="19"/>
                <w:szCs w:val="19"/>
              </w:rPr>
              <w:t>Mar</w:t>
            </w:r>
          </w:p>
        </w:tc>
        <w:tc>
          <w:tcPr>
            <w:tcW w:w="21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B6820B8">
            <w:pPr>
              <w:spacing w:before="30" w:after="30"/>
              <w:jc w:val="right"/>
            </w:pPr>
            <w:r>
              <w:rPr>
                <w:rFonts w:ascii="Calibri" w:hAnsi="Calibri" w:eastAsia="Calibri" w:cs="Calibri"/>
                <w:b w:val="0"/>
                <w:bCs w:val="0"/>
                <w:sz w:val="19"/>
                <w:szCs w:val="19"/>
              </w:rPr>
              <w:t>$7,231.50</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2052D17">
            <w:pPr>
              <w:spacing w:before="30" w:after="30"/>
              <w:jc w:val="right"/>
            </w:pPr>
            <w:r>
              <w:rPr>
                <w:rFonts w:ascii="Calibri" w:hAnsi="Calibri" w:eastAsia="Calibri" w:cs="Calibri"/>
                <w:b w:val="0"/>
                <w:bCs w:val="0"/>
                <w:sz w:val="19"/>
                <w:szCs w:val="19"/>
              </w:rPr>
              <w:t>8.10%</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F2EDA61">
            <w:pPr>
              <w:spacing w:before="30" w:after="30"/>
              <w:jc w:val="right"/>
            </w:pPr>
            <w:r>
              <w:rPr>
                <w:rFonts w:ascii="Calibri" w:hAnsi="Calibri" w:eastAsia="Calibri" w:cs="Calibri"/>
                <w:b w:val="0"/>
                <w:bCs w:val="0"/>
                <w:sz w:val="19"/>
                <w:szCs w:val="19"/>
              </w:rPr>
              <w:t>827</w:t>
            </w:r>
          </w:p>
        </w:tc>
        <w:tc>
          <w:tcPr>
            <w:tcW w:w="1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47B95E3">
            <w:pPr>
              <w:spacing w:before="30" w:after="30"/>
              <w:jc w:val="right"/>
            </w:pPr>
            <w:r>
              <w:rPr>
                <w:rFonts w:ascii="Calibri" w:hAnsi="Calibri" w:eastAsia="Calibri" w:cs="Calibri"/>
                <w:b w:val="0"/>
                <w:bCs w:val="0"/>
                <w:sz w:val="19"/>
                <w:szCs w:val="19"/>
              </w:rPr>
              <w:t>2,480</w:t>
            </w:r>
          </w:p>
        </w:tc>
      </w:tr>
      <w:tr w14:paraId="31DE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DB1B037">
            <w:pPr>
              <w:spacing w:before="30" w:after="30"/>
              <w:jc w:val="left"/>
            </w:pPr>
            <w:r>
              <w:rPr>
                <w:rFonts w:ascii="Calibri" w:hAnsi="Calibri" w:eastAsia="Calibri" w:cs="Calibri"/>
                <w:b/>
                <w:bCs/>
                <w:sz w:val="19"/>
                <w:szCs w:val="19"/>
              </w:rPr>
              <w:t>Apr</w:t>
            </w:r>
          </w:p>
        </w:tc>
        <w:tc>
          <w:tcPr>
            <w:tcW w:w="21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D53148F">
            <w:pPr>
              <w:spacing w:before="30" w:after="30"/>
              <w:jc w:val="right"/>
            </w:pPr>
            <w:r>
              <w:rPr>
                <w:rFonts w:ascii="Calibri" w:hAnsi="Calibri" w:eastAsia="Calibri" w:cs="Calibri"/>
                <w:b w:val="0"/>
                <w:bCs w:val="0"/>
                <w:sz w:val="19"/>
                <w:szCs w:val="19"/>
              </w:rPr>
              <w:t>$7,208.00</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403E3F1">
            <w:pPr>
              <w:spacing w:before="30" w:after="30"/>
              <w:jc w:val="right"/>
            </w:pPr>
            <w:r>
              <w:rPr>
                <w:rFonts w:ascii="Calibri" w:hAnsi="Calibri" w:eastAsia="Calibri" w:cs="Calibri"/>
                <w:b w:val="0"/>
                <w:bCs w:val="0"/>
                <w:sz w:val="19"/>
                <w:szCs w:val="19"/>
              </w:rPr>
              <w:t>8.07%</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6338FF7">
            <w:pPr>
              <w:spacing w:before="30" w:after="30"/>
              <w:jc w:val="right"/>
            </w:pPr>
            <w:r>
              <w:rPr>
                <w:rFonts w:ascii="Calibri" w:hAnsi="Calibri" w:eastAsia="Calibri" w:cs="Calibri"/>
                <w:b w:val="0"/>
                <w:bCs w:val="0"/>
                <w:sz w:val="19"/>
                <w:szCs w:val="19"/>
              </w:rPr>
              <w:t>774</w:t>
            </w:r>
          </w:p>
        </w:tc>
        <w:tc>
          <w:tcPr>
            <w:tcW w:w="1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D0E39DF">
            <w:pPr>
              <w:spacing w:before="30" w:after="30"/>
              <w:jc w:val="right"/>
            </w:pPr>
            <w:r>
              <w:rPr>
                <w:rFonts w:ascii="Calibri" w:hAnsi="Calibri" w:eastAsia="Calibri" w:cs="Calibri"/>
                <w:b w:val="0"/>
                <w:bCs w:val="0"/>
                <w:sz w:val="19"/>
                <w:szCs w:val="19"/>
              </w:rPr>
              <w:t>2,387</w:t>
            </w:r>
          </w:p>
        </w:tc>
      </w:tr>
      <w:tr w14:paraId="3539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5237434">
            <w:pPr>
              <w:spacing w:before="30" w:after="30"/>
              <w:jc w:val="left"/>
            </w:pPr>
            <w:r>
              <w:rPr>
                <w:rFonts w:ascii="Calibri" w:hAnsi="Calibri" w:eastAsia="Calibri" w:cs="Calibri"/>
                <w:b/>
                <w:bCs/>
                <w:sz w:val="19"/>
                <w:szCs w:val="19"/>
              </w:rPr>
              <w:t>May</w:t>
            </w:r>
          </w:p>
        </w:tc>
        <w:tc>
          <w:tcPr>
            <w:tcW w:w="21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70D16DA">
            <w:pPr>
              <w:spacing w:before="30" w:after="30"/>
              <w:jc w:val="right"/>
            </w:pPr>
            <w:r>
              <w:rPr>
                <w:rFonts w:ascii="Calibri" w:hAnsi="Calibri" w:eastAsia="Calibri" w:cs="Calibri"/>
                <w:b w:val="0"/>
                <w:bCs w:val="0"/>
                <w:sz w:val="19"/>
                <w:szCs w:val="19"/>
              </w:rPr>
              <w:t>$7,011.50</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CD0E1FD">
            <w:pPr>
              <w:spacing w:before="30" w:after="30"/>
              <w:jc w:val="right"/>
            </w:pPr>
            <w:r>
              <w:rPr>
                <w:rFonts w:ascii="Calibri" w:hAnsi="Calibri" w:eastAsia="Calibri" w:cs="Calibri"/>
                <w:b w:val="0"/>
                <w:bCs w:val="0"/>
                <w:sz w:val="19"/>
                <w:szCs w:val="19"/>
              </w:rPr>
              <w:t>7.85%</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D20D0A1">
            <w:pPr>
              <w:spacing w:before="30" w:after="30"/>
              <w:jc w:val="right"/>
            </w:pPr>
            <w:r>
              <w:rPr>
                <w:rFonts w:ascii="Calibri" w:hAnsi="Calibri" w:eastAsia="Calibri" w:cs="Calibri"/>
                <w:b w:val="0"/>
                <w:bCs w:val="0"/>
                <w:sz w:val="19"/>
                <w:szCs w:val="19"/>
              </w:rPr>
              <w:t>777</w:t>
            </w:r>
          </w:p>
        </w:tc>
        <w:tc>
          <w:tcPr>
            <w:tcW w:w="1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9E3B9FC">
            <w:pPr>
              <w:spacing w:before="30" w:after="30"/>
              <w:jc w:val="right"/>
            </w:pPr>
            <w:r>
              <w:rPr>
                <w:rFonts w:ascii="Calibri" w:hAnsi="Calibri" w:eastAsia="Calibri" w:cs="Calibri"/>
                <w:b w:val="0"/>
                <w:bCs w:val="0"/>
                <w:sz w:val="19"/>
                <w:szCs w:val="19"/>
              </w:rPr>
              <w:t>2,342</w:t>
            </w:r>
          </w:p>
        </w:tc>
      </w:tr>
      <w:tr w14:paraId="4DF7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3237B9C">
            <w:pPr>
              <w:spacing w:before="30" w:after="30"/>
              <w:jc w:val="left"/>
            </w:pPr>
            <w:r>
              <w:rPr>
                <w:rFonts w:ascii="Calibri" w:hAnsi="Calibri" w:eastAsia="Calibri" w:cs="Calibri"/>
                <w:b/>
                <w:bCs/>
                <w:sz w:val="19"/>
                <w:szCs w:val="19"/>
              </w:rPr>
              <w:t>Jun</w:t>
            </w:r>
          </w:p>
        </w:tc>
        <w:tc>
          <w:tcPr>
            <w:tcW w:w="21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F002652">
            <w:pPr>
              <w:spacing w:before="30" w:after="30"/>
              <w:jc w:val="right"/>
            </w:pPr>
            <w:r>
              <w:rPr>
                <w:rFonts w:ascii="Calibri" w:hAnsi="Calibri" w:eastAsia="Calibri" w:cs="Calibri"/>
                <w:b w:val="0"/>
                <w:bCs w:val="0"/>
                <w:sz w:val="19"/>
                <w:szCs w:val="19"/>
              </w:rPr>
              <w:t>$7,364.00</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963F17F">
            <w:pPr>
              <w:spacing w:before="30" w:after="30"/>
              <w:jc w:val="right"/>
            </w:pPr>
            <w:r>
              <w:rPr>
                <w:rFonts w:ascii="Calibri" w:hAnsi="Calibri" w:eastAsia="Calibri" w:cs="Calibri"/>
                <w:b w:val="0"/>
                <w:bCs w:val="0"/>
                <w:sz w:val="19"/>
                <w:szCs w:val="19"/>
              </w:rPr>
              <w:t>8.25%</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3DE1CFD">
            <w:pPr>
              <w:spacing w:before="30" w:after="30"/>
              <w:jc w:val="right"/>
            </w:pPr>
            <w:r>
              <w:rPr>
                <w:rFonts w:ascii="Calibri" w:hAnsi="Calibri" w:eastAsia="Calibri" w:cs="Calibri"/>
                <w:b w:val="0"/>
                <w:bCs w:val="0"/>
                <w:sz w:val="19"/>
                <w:szCs w:val="19"/>
              </w:rPr>
              <w:t>818</w:t>
            </w:r>
          </w:p>
        </w:tc>
        <w:tc>
          <w:tcPr>
            <w:tcW w:w="1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20CB92D">
            <w:pPr>
              <w:spacing w:before="30" w:after="30"/>
              <w:jc w:val="right"/>
            </w:pPr>
            <w:r>
              <w:rPr>
                <w:rFonts w:ascii="Calibri" w:hAnsi="Calibri" w:eastAsia="Calibri" w:cs="Calibri"/>
                <w:b w:val="0"/>
                <w:bCs w:val="0"/>
                <w:sz w:val="19"/>
                <w:szCs w:val="19"/>
              </w:rPr>
              <w:t>2,471</w:t>
            </w:r>
          </w:p>
        </w:tc>
      </w:tr>
      <w:tr w14:paraId="16F8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B555389">
            <w:pPr>
              <w:spacing w:before="30" w:after="30"/>
              <w:jc w:val="left"/>
            </w:pPr>
            <w:r>
              <w:rPr>
                <w:rFonts w:ascii="Calibri" w:hAnsi="Calibri" w:eastAsia="Calibri" w:cs="Calibri"/>
                <w:b/>
                <w:bCs/>
                <w:sz w:val="19"/>
                <w:szCs w:val="19"/>
              </w:rPr>
              <w:t>Jul</w:t>
            </w:r>
          </w:p>
        </w:tc>
        <w:tc>
          <w:tcPr>
            <w:tcW w:w="21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BF46F67">
            <w:pPr>
              <w:spacing w:before="30" w:after="30"/>
              <w:jc w:val="right"/>
            </w:pPr>
            <w:r>
              <w:rPr>
                <w:rFonts w:ascii="Calibri" w:hAnsi="Calibri" w:eastAsia="Calibri" w:cs="Calibri"/>
                <w:b w:val="0"/>
                <w:bCs w:val="0"/>
                <w:sz w:val="19"/>
                <w:szCs w:val="19"/>
              </w:rPr>
              <w:t>$11,058.50</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8E8BF64">
            <w:pPr>
              <w:spacing w:before="30" w:after="30"/>
              <w:jc w:val="right"/>
            </w:pPr>
            <w:r>
              <w:rPr>
                <w:rFonts w:ascii="Calibri" w:hAnsi="Calibri" w:eastAsia="Calibri" w:cs="Calibri"/>
                <w:b w:val="0"/>
                <w:bCs w:val="0"/>
                <w:sz w:val="19"/>
                <w:szCs w:val="19"/>
              </w:rPr>
              <w:t>12.38%</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571C0B5">
            <w:pPr>
              <w:spacing w:before="30" w:after="30"/>
              <w:jc w:val="right"/>
            </w:pPr>
            <w:r>
              <w:rPr>
                <w:rFonts w:ascii="Calibri" w:hAnsi="Calibri" w:eastAsia="Calibri" w:cs="Calibri"/>
                <w:b w:val="0"/>
                <w:bCs w:val="0"/>
                <w:sz w:val="19"/>
                <w:szCs w:val="19"/>
              </w:rPr>
              <w:t>1,251</w:t>
            </w:r>
          </w:p>
        </w:tc>
        <w:tc>
          <w:tcPr>
            <w:tcW w:w="1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6D26632">
            <w:pPr>
              <w:spacing w:before="30" w:after="30"/>
              <w:jc w:val="right"/>
            </w:pPr>
            <w:r>
              <w:rPr>
                <w:rFonts w:ascii="Calibri" w:hAnsi="Calibri" w:eastAsia="Calibri" w:cs="Calibri"/>
                <w:b w:val="0"/>
                <w:bCs w:val="0"/>
                <w:sz w:val="19"/>
                <w:szCs w:val="19"/>
              </w:rPr>
              <w:t>3,782</w:t>
            </w:r>
          </w:p>
        </w:tc>
      </w:tr>
      <w:tr w14:paraId="73CA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E29DF03">
            <w:pPr>
              <w:spacing w:before="30" w:after="30"/>
              <w:jc w:val="left"/>
            </w:pPr>
            <w:r>
              <w:rPr>
                <w:rFonts w:ascii="Calibri" w:hAnsi="Calibri" w:eastAsia="Calibri" w:cs="Calibri"/>
                <w:b/>
                <w:bCs/>
                <w:sz w:val="19"/>
                <w:szCs w:val="19"/>
              </w:rPr>
              <w:t>Aug</w:t>
            </w:r>
          </w:p>
        </w:tc>
        <w:tc>
          <w:tcPr>
            <w:tcW w:w="21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632B21D">
            <w:pPr>
              <w:spacing w:before="30" w:after="30"/>
              <w:jc w:val="right"/>
            </w:pPr>
            <w:r>
              <w:rPr>
                <w:rFonts w:ascii="Calibri" w:hAnsi="Calibri" w:eastAsia="Calibri" w:cs="Calibri"/>
                <w:b w:val="0"/>
                <w:bCs w:val="0"/>
                <w:sz w:val="19"/>
                <w:szCs w:val="19"/>
              </w:rPr>
              <w:t>$7,096.50</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22A2C7D">
            <w:pPr>
              <w:spacing w:before="30" w:after="30"/>
              <w:jc w:val="right"/>
            </w:pPr>
            <w:r>
              <w:rPr>
                <w:rFonts w:ascii="Calibri" w:hAnsi="Calibri" w:eastAsia="Calibri" w:cs="Calibri"/>
                <w:b w:val="0"/>
                <w:bCs w:val="0"/>
                <w:sz w:val="19"/>
                <w:szCs w:val="19"/>
              </w:rPr>
              <w:t>7.95%</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369F48E">
            <w:pPr>
              <w:spacing w:before="30" w:after="30"/>
              <w:jc w:val="right"/>
            </w:pPr>
            <w:r>
              <w:rPr>
                <w:rFonts w:ascii="Calibri" w:hAnsi="Calibri" w:eastAsia="Calibri" w:cs="Calibri"/>
                <w:b w:val="0"/>
                <w:bCs w:val="0"/>
                <w:sz w:val="19"/>
                <w:szCs w:val="19"/>
              </w:rPr>
              <w:t>803</w:t>
            </w:r>
          </w:p>
        </w:tc>
        <w:tc>
          <w:tcPr>
            <w:tcW w:w="1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E8D014B">
            <w:pPr>
              <w:spacing w:before="30" w:after="30"/>
              <w:jc w:val="right"/>
            </w:pPr>
            <w:r>
              <w:rPr>
                <w:rFonts w:ascii="Calibri" w:hAnsi="Calibri" w:eastAsia="Calibri" w:cs="Calibri"/>
                <w:b w:val="0"/>
                <w:bCs w:val="0"/>
                <w:sz w:val="19"/>
                <w:szCs w:val="19"/>
              </w:rPr>
              <w:t>2,405</w:t>
            </w:r>
          </w:p>
        </w:tc>
      </w:tr>
      <w:tr w14:paraId="251E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C2757B0">
            <w:pPr>
              <w:spacing w:before="30" w:after="30"/>
              <w:jc w:val="left"/>
            </w:pPr>
            <w:r>
              <w:rPr>
                <w:rFonts w:ascii="Calibri" w:hAnsi="Calibri" w:eastAsia="Calibri" w:cs="Calibri"/>
                <w:b/>
                <w:bCs/>
                <w:sz w:val="19"/>
                <w:szCs w:val="19"/>
              </w:rPr>
              <w:t>Sep</w:t>
            </w:r>
          </w:p>
        </w:tc>
        <w:tc>
          <w:tcPr>
            <w:tcW w:w="21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D919D1F">
            <w:pPr>
              <w:spacing w:before="30" w:after="30"/>
              <w:jc w:val="right"/>
            </w:pPr>
            <w:r>
              <w:rPr>
                <w:rFonts w:ascii="Calibri" w:hAnsi="Calibri" w:eastAsia="Calibri" w:cs="Calibri"/>
                <w:b w:val="0"/>
                <w:bCs w:val="0"/>
                <w:sz w:val="19"/>
                <w:szCs w:val="19"/>
              </w:rPr>
              <w:t>$6,880.00</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BEE847D">
            <w:pPr>
              <w:spacing w:before="30" w:after="30"/>
              <w:jc w:val="right"/>
            </w:pPr>
            <w:r>
              <w:rPr>
                <w:rFonts w:ascii="Calibri" w:hAnsi="Calibri" w:eastAsia="Calibri" w:cs="Calibri"/>
                <w:b w:val="0"/>
                <w:bCs w:val="0"/>
                <w:sz w:val="19"/>
                <w:szCs w:val="19"/>
              </w:rPr>
              <w:t>7.71%</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F75BB61">
            <w:pPr>
              <w:spacing w:before="30" w:after="30"/>
              <w:jc w:val="right"/>
            </w:pPr>
            <w:r>
              <w:rPr>
                <w:rFonts w:ascii="Calibri" w:hAnsi="Calibri" w:eastAsia="Calibri" w:cs="Calibri"/>
                <w:b w:val="0"/>
                <w:bCs w:val="0"/>
                <w:sz w:val="19"/>
                <w:szCs w:val="19"/>
              </w:rPr>
              <w:t>788</w:t>
            </w:r>
          </w:p>
        </w:tc>
        <w:tc>
          <w:tcPr>
            <w:tcW w:w="1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53B752B">
            <w:pPr>
              <w:spacing w:before="30" w:after="30"/>
              <w:jc w:val="right"/>
            </w:pPr>
            <w:r>
              <w:rPr>
                <w:rFonts w:ascii="Calibri" w:hAnsi="Calibri" w:eastAsia="Calibri" w:cs="Calibri"/>
                <w:b w:val="0"/>
                <w:bCs w:val="0"/>
                <w:sz w:val="19"/>
                <w:szCs w:val="19"/>
              </w:rPr>
              <w:t>2,363</w:t>
            </w:r>
          </w:p>
        </w:tc>
      </w:tr>
      <w:tr w14:paraId="63D4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C61779B">
            <w:pPr>
              <w:spacing w:before="30" w:after="30"/>
              <w:jc w:val="left"/>
            </w:pPr>
            <w:r>
              <w:rPr>
                <w:rFonts w:ascii="Calibri" w:hAnsi="Calibri" w:eastAsia="Calibri" w:cs="Calibri"/>
                <w:b/>
                <w:bCs/>
                <w:sz w:val="19"/>
                <w:szCs w:val="19"/>
              </w:rPr>
              <w:t>Oct</w:t>
            </w:r>
          </w:p>
        </w:tc>
        <w:tc>
          <w:tcPr>
            <w:tcW w:w="21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DBEF00E">
            <w:pPr>
              <w:spacing w:before="30" w:after="30"/>
              <w:jc w:val="right"/>
            </w:pPr>
            <w:r>
              <w:rPr>
                <w:rFonts w:ascii="Calibri" w:hAnsi="Calibri" w:eastAsia="Calibri" w:cs="Calibri"/>
                <w:b w:val="0"/>
                <w:bCs w:val="0"/>
                <w:sz w:val="19"/>
                <w:szCs w:val="19"/>
              </w:rPr>
              <w:t>$7,322.00</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3D1A20A">
            <w:pPr>
              <w:spacing w:before="30" w:after="30"/>
              <w:jc w:val="right"/>
            </w:pPr>
            <w:r>
              <w:rPr>
                <w:rFonts w:ascii="Calibri" w:hAnsi="Calibri" w:eastAsia="Calibri" w:cs="Calibri"/>
                <w:b w:val="0"/>
                <w:bCs w:val="0"/>
                <w:sz w:val="19"/>
                <w:szCs w:val="19"/>
              </w:rPr>
              <w:t>8.20%</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7214643">
            <w:pPr>
              <w:spacing w:before="30" w:after="30"/>
              <w:jc w:val="right"/>
            </w:pPr>
            <w:r>
              <w:rPr>
                <w:rFonts w:ascii="Calibri" w:hAnsi="Calibri" w:eastAsia="Calibri" w:cs="Calibri"/>
                <w:b w:val="0"/>
                <w:bCs w:val="0"/>
                <w:sz w:val="19"/>
                <w:szCs w:val="19"/>
              </w:rPr>
              <w:t>838</w:t>
            </w:r>
          </w:p>
        </w:tc>
        <w:tc>
          <w:tcPr>
            <w:tcW w:w="1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F1BB7E4">
            <w:pPr>
              <w:spacing w:before="30" w:after="30"/>
              <w:jc w:val="right"/>
            </w:pPr>
            <w:r>
              <w:rPr>
                <w:rFonts w:ascii="Calibri" w:hAnsi="Calibri" w:eastAsia="Calibri" w:cs="Calibri"/>
                <w:b w:val="0"/>
                <w:bCs w:val="0"/>
                <w:sz w:val="19"/>
                <w:szCs w:val="19"/>
              </w:rPr>
              <w:t>2,535</w:t>
            </w:r>
          </w:p>
        </w:tc>
      </w:tr>
      <w:tr w14:paraId="209B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F127EB8">
            <w:pPr>
              <w:spacing w:before="30" w:after="30"/>
              <w:jc w:val="left"/>
            </w:pPr>
            <w:r>
              <w:rPr>
                <w:rFonts w:ascii="Calibri" w:hAnsi="Calibri" w:eastAsia="Calibri" w:cs="Calibri"/>
                <w:b/>
                <w:bCs/>
                <w:sz w:val="19"/>
                <w:szCs w:val="19"/>
              </w:rPr>
              <w:t>Nov</w:t>
            </w:r>
          </w:p>
        </w:tc>
        <w:tc>
          <w:tcPr>
            <w:tcW w:w="21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D9D6C69">
            <w:pPr>
              <w:spacing w:before="30" w:after="30"/>
              <w:jc w:val="right"/>
            </w:pPr>
            <w:r>
              <w:rPr>
                <w:rFonts w:ascii="Calibri" w:hAnsi="Calibri" w:eastAsia="Calibri" w:cs="Calibri"/>
                <w:b w:val="0"/>
                <w:bCs w:val="0"/>
                <w:sz w:val="19"/>
                <w:szCs w:val="19"/>
              </w:rPr>
              <w:t>$6,973.00</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3DE9356">
            <w:pPr>
              <w:spacing w:before="30" w:after="30"/>
              <w:jc w:val="right"/>
            </w:pPr>
            <w:r>
              <w:rPr>
                <w:rFonts w:ascii="Calibri" w:hAnsi="Calibri" w:eastAsia="Calibri" w:cs="Calibri"/>
                <w:b w:val="0"/>
                <w:bCs w:val="0"/>
                <w:sz w:val="19"/>
                <w:szCs w:val="19"/>
              </w:rPr>
              <w:t>7.81%</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BB43371">
            <w:pPr>
              <w:spacing w:before="30" w:after="30"/>
              <w:jc w:val="right"/>
            </w:pPr>
            <w:r>
              <w:rPr>
                <w:rFonts w:ascii="Calibri" w:hAnsi="Calibri" w:eastAsia="Calibri" w:cs="Calibri"/>
                <w:b w:val="0"/>
                <w:bCs w:val="0"/>
                <w:sz w:val="19"/>
                <w:szCs w:val="19"/>
              </w:rPr>
              <w:t>784</w:t>
            </w:r>
          </w:p>
        </w:tc>
        <w:tc>
          <w:tcPr>
            <w:tcW w:w="1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4FFC6E2">
            <w:pPr>
              <w:spacing w:before="30" w:after="30"/>
              <w:jc w:val="right"/>
            </w:pPr>
            <w:r>
              <w:rPr>
                <w:rFonts w:ascii="Calibri" w:hAnsi="Calibri" w:eastAsia="Calibri" w:cs="Calibri"/>
                <w:b w:val="0"/>
                <w:bCs w:val="0"/>
                <w:sz w:val="19"/>
                <w:szCs w:val="19"/>
              </w:rPr>
              <w:t>2,352</w:t>
            </w:r>
          </w:p>
        </w:tc>
      </w:tr>
      <w:tr w14:paraId="35B4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8B839E5">
            <w:pPr>
              <w:spacing w:before="30" w:after="30"/>
              <w:jc w:val="left"/>
            </w:pPr>
            <w:r>
              <w:rPr>
                <w:rFonts w:ascii="Calibri" w:hAnsi="Calibri" w:eastAsia="Calibri" w:cs="Calibri"/>
                <w:b/>
                <w:bCs/>
                <w:sz w:val="19"/>
                <w:szCs w:val="19"/>
              </w:rPr>
              <w:t>Dec</w:t>
            </w:r>
          </w:p>
        </w:tc>
        <w:tc>
          <w:tcPr>
            <w:tcW w:w="21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2BE8082">
            <w:pPr>
              <w:spacing w:before="30" w:after="30"/>
              <w:jc w:val="right"/>
            </w:pPr>
            <w:r>
              <w:rPr>
                <w:rFonts w:ascii="Calibri" w:hAnsi="Calibri" w:eastAsia="Calibri" w:cs="Calibri"/>
                <w:b w:val="0"/>
                <w:bCs w:val="0"/>
                <w:sz w:val="19"/>
                <w:szCs w:val="19"/>
              </w:rPr>
              <w:t>$7,208.00</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6CB414C">
            <w:pPr>
              <w:spacing w:before="30" w:after="30"/>
              <w:jc w:val="right"/>
            </w:pPr>
            <w:r>
              <w:rPr>
                <w:rFonts w:ascii="Calibri" w:hAnsi="Calibri" w:eastAsia="Calibri" w:cs="Calibri"/>
                <w:b w:val="0"/>
                <w:bCs w:val="0"/>
                <w:sz w:val="19"/>
                <w:szCs w:val="19"/>
              </w:rPr>
              <w:t>8.07%</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876AB68">
            <w:pPr>
              <w:spacing w:before="30" w:after="30"/>
              <w:jc w:val="right"/>
            </w:pPr>
            <w:r>
              <w:rPr>
                <w:rFonts w:ascii="Calibri" w:hAnsi="Calibri" w:eastAsia="Calibri" w:cs="Calibri"/>
                <w:b w:val="0"/>
                <w:bCs w:val="0"/>
                <w:sz w:val="19"/>
                <w:szCs w:val="19"/>
              </w:rPr>
              <w:t>795</w:t>
            </w:r>
          </w:p>
        </w:tc>
        <w:tc>
          <w:tcPr>
            <w:tcW w:w="1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BE10298">
            <w:pPr>
              <w:spacing w:before="30" w:after="30"/>
              <w:jc w:val="right"/>
            </w:pPr>
            <w:r>
              <w:rPr>
                <w:rFonts w:ascii="Calibri" w:hAnsi="Calibri" w:eastAsia="Calibri" w:cs="Calibri"/>
                <w:b w:val="0"/>
                <w:bCs w:val="0"/>
                <w:sz w:val="19"/>
                <w:szCs w:val="19"/>
              </w:rPr>
              <w:t>2,443</w:t>
            </w:r>
          </w:p>
        </w:tc>
      </w:tr>
      <w:tr w14:paraId="1C3A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46979F71">
            <w:pPr>
              <w:spacing w:before="30" w:after="30"/>
              <w:jc w:val="left"/>
            </w:pPr>
            <w:r>
              <w:rPr>
                <w:rFonts w:ascii="Calibri" w:hAnsi="Calibri" w:eastAsia="Calibri" w:cs="Calibri"/>
                <w:b/>
                <w:bCs/>
                <w:sz w:val="19"/>
                <w:szCs w:val="19"/>
              </w:rPr>
              <w:t>Total</w:t>
            </w:r>
          </w:p>
        </w:tc>
        <w:tc>
          <w:tcPr>
            <w:tcW w:w="21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07861D65">
            <w:pPr>
              <w:spacing w:before="30" w:after="30"/>
              <w:jc w:val="right"/>
            </w:pPr>
            <w:r>
              <w:rPr>
                <w:rFonts w:ascii="Calibri" w:hAnsi="Calibri" w:eastAsia="Calibri" w:cs="Calibri"/>
                <w:b/>
                <w:bCs/>
                <w:sz w:val="19"/>
                <w:szCs w:val="19"/>
              </w:rPr>
              <w:t>$89,290.50</w:t>
            </w:r>
          </w:p>
        </w:tc>
        <w:tc>
          <w:tcPr>
            <w:tcW w:w="17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6E87936D">
            <w:pPr>
              <w:spacing w:before="30" w:after="30"/>
              <w:jc w:val="right"/>
            </w:pPr>
            <w:r>
              <w:rPr>
                <w:rFonts w:ascii="Calibri" w:hAnsi="Calibri" w:eastAsia="Calibri" w:cs="Calibri"/>
                <w:b/>
                <w:bCs/>
                <w:sz w:val="19"/>
                <w:szCs w:val="19"/>
              </w:rPr>
              <w:t>100.00%</w:t>
            </w:r>
          </w:p>
        </w:tc>
        <w:tc>
          <w:tcPr>
            <w:tcW w:w="1900"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15184963">
            <w:pPr>
              <w:spacing w:before="30" w:after="30"/>
              <w:jc w:val="right"/>
            </w:pPr>
            <w:r>
              <w:rPr>
                <w:rFonts w:ascii="Calibri" w:hAnsi="Calibri" w:eastAsia="Calibri" w:cs="Calibri"/>
                <w:b/>
                <w:bCs/>
                <w:sz w:val="19"/>
                <w:szCs w:val="19"/>
              </w:rPr>
              <w:t>10,000</w:t>
            </w:r>
          </w:p>
        </w:tc>
        <w:tc>
          <w:tcPr>
            <w:tcW w:w="1826" w:type="dxa"/>
            <w:tcBorders>
              <w:top w:val="single" w:color="C9D3CF" w:sz="4" w:space="0"/>
              <w:left w:val="single" w:color="C9D3CF" w:sz="4" w:space="0"/>
              <w:bottom w:val="single" w:color="C9D3CF" w:sz="4" w:space="0"/>
              <w:right w:val="single" w:color="C9D3CF" w:sz="4" w:space="0"/>
            </w:tcBorders>
            <w:shd w:val="clear" w:color="auto" w:fill="EAF3F0"/>
            <w:tcMar>
              <w:top w:w="50" w:type="dxa"/>
              <w:left w:w="100" w:type="dxa"/>
              <w:bottom w:w="50" w:type="dxa"/>
              <w:right w:w="100" w:type="dxa"/>
            </w:tcMar>
            <w:vAlign w:val="center"/>
          </w:tcPr>
          <w:p w14:paraId="7FD34B76">
            <w:pPr>
              <w:spacing w:before="30" w:after="30"/>
              <w:jc w:val="right"/>
            </w:pPr>
            <w:r>
              <w:rPr>
                <w:rFonts w:ascii="Calibri" w:hAnsi="Calibri" w:eastAsia="Calibri" w:cs="Calibri"/>
                <w:b/>
                <w:bCs/>
                <w:sz w:val="19"/>
                <w:szCs w:val="19"/>
              </w:rPr>
              <w:t>30,271</w:t>
            </w:r>
          </w:p>
        </w:tc>
      </w:tr>
    </w:tbl>
    <w:p w14:paraId="66B0BC26">
      <w:pPr>
        <w:keepNext/>
        <w:spacing w:before="60" w:after="20"/>
        <w:jc w:val="center"/>
      </w:pPr>
      <w:r>
        <w:drawing>
          <wp:inline distT="0" distB="0" distL="0" distR="0">
            <wp:extent cx="4762500" cy="2219325"/>
            <wp:effectExtent l="0" t="0" r="0" b="0"/>
            <wp:docPr id="5" name="Figure 5. Monthly Revenue Trend (Power BI)" descr="Figure 5. Monthly Revenue Trend (Power BI)" title="Figure 5. Monthly Revenue Trend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Monthly Revenue Trend (Power BI)" descr="Figure 5. Monthly Revenue Trend (Power BI)" title="Figure 5. Monthly Revenue Trend (Power BI)"/>
                    <pic:cNvPicPr>
                      <a:picLocks noChangeAspect="1" noChangeArrowheads="1"/>
                    </pic:cNvPicPr>
                  </pic:nvPicPr>
                  <pic:blipFill>
                    <a:blip r:embed="rId10"/>
                    <a:srcRect/>
                    <a:stretch>
                      <a:fillRect/>
                    </a:stretch>
                  </pic:blipFill>
                  <pic:spPr>
                    <a:xfrm>
                      <a:off x="0" y="0"/>
                      <a:ext cx="4762500" cy="2219325"/>
                    </a:xfrm>
                    <a:prstGeom prst="rect">
                      <a:avLst/>
                    </a:prstGeom>
                  </pic:spPr>
                </pic:pic>
              </a:graphicData>
            </a:graphic>
          </wp:inline>
        </w:drawing>
      </w:r>
    </w:p>
    <w:p w14:paraId="0C0F43C4">
      <w:pPr>
        <w:spacing w:after="100"/>
        <w:jc w:val="center"/>
      </w:pPr>
      <w:r>
        <w:rPr>
          <w:rFonts w:ascii="Calibri" w:hAnsi="Calibri" w:eastAsia="Calibri" w:cs="Calibri"/>
          <w:i/>
          <w:iCs/>
          <w:color w:val="5A6B65"/>
          <w:sz w:val="17"/>
          <w:szCs w:val="17"/>
        </w:rPr>
        <w:t>Figure 5. Monthly Revenue Trend (Power BI)</w:t>
      </w:r>
    </w:p>
    <w:p w14:paraId="3D4DE77F">
      <w:pPr>
        <w:spacing w:before="0" w:after="120" w:line="276" w:lineRule="auto"/>
      </w:pPr>
      <w:r>
        <w:rPr>
          <w:rFonts w:ascii="Calibri" w:hAnsi="Calibri" w:eastAsia="Calibri" w:cs="Calibri"/>
          <w:sz w:val="22"/>
          <w:szCs w:val="22"/>
        </w:rPr>
        <w:t>Eleven of the twelve months fall in a narrow band of about $6,650 to $7,400. July stands out at $11,058.50, roughly 55.5% above the average of the other eleven months. February is the lowest month at $6,657.50 (it is also the shortest month).</w:t>
      </w:r>
    </w:p>
    <w:p w14:paraId="35F38B2C">
      <w:pPr>
        <w:pStyle w:val="3"/>
      </w:pPr>
      <w:r>
        <w:rPr>
          <w:rFonts w:ascii="Calibri" w:hAnsi="Calibri" w:eastAsia="Calibri" w:cs="Calibri"/>
        </w:rPr>
        <w:t>6.6 Spending Pattern and High-Value Transactions</w:t>
      </w:r>
    </w:p>
    <w:p w14:paraId="5317CE2B">
      <w:pPr>
        <w:spacing w:before="0" w:after="120" w:line="276" w:lineRule="auto"/>
      </w:pPr>
      <w:r>
        <w:rPr>
          <w:rFonts w:ascii="Calibri" w:hAnsi="Calibri" w:eastAsia="Calibri" w:cs="Calibri"/>
          <w:sz w:val="22"/>
          <w:szCs w:val="22"/>
        </w:rPr>
        <w:t xml:space="preserve">The IQR method was used to flag unusually large transactions. With Q1 = $4, Q3 = $12 and IQR = $8, the upper fence is $24. All 268 transactions above that fence have a value of exactly </w:t>
      </w:r>
      <w:r>
        <w:rPr>
          <w:rFonts w:ascii="Calibri" w:hAnsi="Calibri" w:eastAsia="Calibri" w:cs="Calibri"/>
          <w:b/>
          <w:bCs/>
          <w:sz w:val="22"/>
          <w:szCs w:val="22"/>
        </w:rPr>
        <w:t>$25.00</w:t>
      </w:r>
      <w:r>
        <w:rPr>
          <w:rFonts w:ascii="Calibri" w:hAnsi="Calibri" w:eastAsia="Calibri" w:cs="Calibri"/>
          <w:sz w:val="22"/>
          <w:szCs w:val="22"/>
        </w:rPr>
        <w:t xml:space="preserve"> and are labelled "Potential High-Value Outlier" in the Transaction Type column.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C2C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52EF35F">
            <w:pPr>
              <w:spacing w:before="30" w:after="30"/>
              <w:jc w:val="left"/>
            </w:pPr>
            <w:r>
              <w:rPr>
                <w:rFonts w:ascii="Calibri" w:hAnsi="Calibri" w:eastAsia="Calibri" w:cs="Calibri"/>
                <w:b/>
                <w:bCs/>
                <w:color w:val="FFFFFF"/>
                <w:sz w:val="19"/>
                <w:szCs w:val="19"/>
              </w:rPr>
              <w:t>Metric</w:t>
            </w:r>
          </w:p>
        </w:tc>
        <w:tc>
          <w:tcPr>
            <w:tcW w:w="60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C5582EA">
            <w:pPr>
              <w:spacing w:before="30" w:after="30"/>
              <w:jc w:val="left"/>
            </w:pPr>
            <w:r>
              <w:rPr>
                <w:rFonts w:ascii="Calibri" w:hAnsi="Calibri" w:eastAsia="Calibri" w:cs="Calibri"/>
                <w:b/>
                <w:bCs/>
                <w:color w:val="FFFFFF"/>
                <w:sz w:val="19"/>
                <w:szCs w:val="19"/>
              </w:rPr>
              <w:t>Value</w:t>
            </w:r>
          </w:p>
        </w:tc>
      </w:tr>
      <w:tr w14:paraId="4310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F082752">
            <w:pPr>
              <w:spacing w:before="30" w:after="30"/>
              <w:jc w:val="left"/>
            </w:pPr>
            <w:r>
              <w:rPr>
                <w:rFonts w:ascii="Calibri" w:hAnsi="Calibri" w:eastAsia="Calibri" w:cs="Calibri"/>
                <w:b/>
                <w:bCs/>
                <w:sz w:val="19"/>
                <w:szCs w:val="19"/>
              </w:rPr>
              <w:t>Potential high-value transactions</w:t>
            </w:r>
          </w:p>
        </w:tc>
        <w:tc>
          <w:tcPr>
            <w:tcW w:w="60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11510FD">
            <w:pPr>
              <w:spacing w:before="30" w:after="30"/>
              <w:jc w:val="left"/>
            </w:pPr>
            <w:r>
              <w:rPr>
                <w:rFonts w:ascii="Calibri" w:hAnsi="Calibri" w:eastAsia="Calibri" w:cs="Calibri"/>
                <w:b w:val="0"/>
                <w:bCs w:val="0"/>
                <w:sz w:val="19"/>
                <w:szCs w:val="19"/>
              </w:rPr>
              <w:t>268 (2.68% of all transactions)</w:t>
            </w:r>
          </w:p>
        </w:tc>
      </w:tr>
      <w:tr w14:paraId="307F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D3BC302">
            <w:pPr>
              <w:spacing w:before="30" w:after="30"/>
              <w:jc w:val="left"/>
            </w:pPr>
            <w:r>
              <w:rPr>
                <w:rFonts w:ascii="Calibri" w:hAnsi="Calibri" w:eastAsia="Calibri" w:cs="Calibri"/>
                <w:b/>
                <w:bCs/>
                <w:sz w:val="19"/>
                <w:szCs w:val="19"/>
              </w:rPr>
              <w:t>High-value revenue</w:t>
            </w:r>
          </w:p>
        </w:tc>
        <w:tc>
          <w:tcPr>
            <w:tcW w:w="60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2520ADB">
            <w:pPr>
              <w:spacing w:before="30" w:after="30"/>
              <w:jc w:val="left"/>
            </w:pPr>
            <w:r>
              <w:rPr>
                <w:rFonts w:ascii="Calibri" w:hAnsi="Calibri" w:eastAsia="Calibri" w:cs="Calibri"/>
                <w:b w:val="0"/>
                <w:bCs w:val="0"/>
                <w:sz w:val="19"/>
                <w:szCs w:val="19"/>
              </w:rPr>
              <w:t>$6,700.00 (7.50% of total revenue)</w:t>
            </w:r>
          </w:p>
        </w:tc>
      </w:tr>
      <w:tr w14:paraId="12CB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8F4F244">
            <w:pPr>
              <w:spacing w:before="30" w:after="30"/>
              <w:jc w:val="left"/>
            </w:pPr>
            <w:r>
              <w:rPr>
                <w:rFonts w:ascii="Calibri" w:hAnsi="Calibri" w:eastAsia="Calibri" w:cs="Calibri"/>
                <w:b/>
                <w:bCs/>
                <w:sz w:val="19"/>
                <w:szCs w:val="19"/>
              </w:rPr>
              <w:t>Normal transactions</w:t>
            </w:r>
          </w:p>
        </w:tc>
        <w:tc>
          <w:tcPr>
            <w:tcW w:w="60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FFEE5C3">
            <w:pPr>
              <w:spacing w:before="30" w:after="30"/>
              <w:jc w:val="left"/>
            </w:pPr>
            <w:r>
              <w:rPr>
                <w:rFonts w:ascii="Calibri" w:hAnsi="Calibri" w:eastAsia="Calibri" w:cs="Calibri"/>
                <w:b w:val="0"/>
                <w:bCs w:val="0"/>
                <w:sz w:val="19"/>
                <w:szCs w:val="19"/>
              </w:rPr>
              <w:t>9,732 transactions; $82,590.50 revenue; values $1.00 to $20.00</w:t>
            </w:r>
          </w:p>
        </w:tc>
      </w:tr>
      <w:tr w14:paraId="6AAE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53E0081">
            <w:pPr>
              <w:spacing w:before="30" w:after="30"/>
              <w:jc w:val="left"/>
            </w:pPr>
            <w:r>
              <w:rPr>
                <w:rFonts w:ascii="Calibri" w:hAnsi="Calibri" w:eastAsia="Calibri" w:cs="Calibri"/>
                <w:b/>
                <w:bCs/>
                <w:sz w:val="19"/>
                <w:szCs w:val="19"/>
              </w:rPr>
              <w:t>High-value by item</w:t>
            </w:r>
          </w:p>
        </w:tc>
        <w:tc>
          <w:tcPr>
            <w:tcW w:w="60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22E79B8">
            <w:pPr>
              <w:spacing w:before="30" w:after="30"/>
              <w:jc w:val="left"/>
            </w:pPr>
            <w:r>
              <w:rPr>
                <w:rFonts w:ascii="Calibri" w:hAnsi="Calibri" w:eastAsia="Calibri" w:cs="Calibri"/>
                <w:b w:val="0"/>
                <w:bCs w:val="0"/>
                <w:sz w:val="19"/>
                <w:szCs w:val="19"/>
              </w:rPr>
              <w:t>Salad 247 transactions ($6,175; 92.16% of high-value revenue); Juice 21 transactions ($525)</w:t>
            </w:r>
          </w:p>
        </w:tc>
      </w:tr>
    </w:tbl>
    <w:p w14:paraId="08179435">
      <w:pPr>
        <w:spacing w:before="0" w:after="120" w:line="276" w:lineRule="auto"/>
      </w:pPr>
      <w:r>
        <w:rPr>
          <w:rFonts w:ascii="Calibri" w:hAnsi="Calibri" w:eastAsia="Calibri" w:cs="Calibri"/>
          <w:sz w:val="22"/>
          <w:szCs w:val="22"/>
        </w:rPr>
        <w:t>These transactions are best described as high-value rather than erroneous: a $25.00 sale is simply the largest basket the menu allows (5 Salads at $5.00). They are worth reviewing as a valuable customer behaviour, not removing as anomalies.</w:t>
      </w:r>
    </w:p>
    <w:p w14:paraId="4C1E174A">
      <w:pPr>
        <w:pStyle w:val="3"/>
      </w:pPr>
      <w:r>
        <w:rPr>
          <w:rFonts w:ascii="Calibri" w:hAnsi="Calibri" w:eastAsia="Calibri" w:cs="Calibri"/>
        </w:rPr>
        <w:t>6.7 Excel Dashboard</w:t>
      </w:r>
    </w:p>
    <w:p w14:paraId="60503A29">
      <w:pPr>
        <w:spacing w:before="0" w:after="120" w:line="276" w:lineRule="auto"/>
      </w:pPr>
      <w:r>
        <w:rPr>
          <w:rFonts w:ascii="Calibri" w:hAnsi="Calibri" w:eastAsia="Calibri" w:cs="Calibri"/>
          <w:sz w:val="22"/>
          <w:szCs w:val="22"/>
        </w:rPr>
        <w:t>The Dashboard sheet, titled "CAFE SALES ANALYSIS DASHBOARD", presents KPI cards (Total Transaction 10,000; Total Revenue $89,290.50; Average Transaction $8.93; Total Quantity Sold 30,271), charts for Revenue by Product, Quantity Sold by Product, Revenue by Payment Method, Revenue by Location, Monthly Revenue Trend and a "Cafe Sales Frequency" histogram of transaction values, together with three slicers (Item, Location, Payment Method) connected to the pivot tables.</w:t>
      </w:r>
    </w:p>
    <w:p w14:paraId="10F1AF7B">
      <w:pPr>
        <w:pStyle w:val="3"/>
      </w:pPr>
      <w:r>
        <w:rPr>
          <w:rFonts w:ascii="Calibri" w:hAnsi="Calibri" w:eastAsia="Calibri" w:cs="Calibri"/>
        </w:rPr>
        <w:t>6.8 Insights Recorded in the Excel Workbook</w:t>
      </w:r>
    </w:p>
    <w:p w14:paraId="3CAA8959">
      <w:pPr>
        <w:pStyle w:val="16"/>
        <w:numPr>
          <w:ilvl w:val="0"/>
          <w:numId w:val="3"/>
        </w:numPr>
        <w:spacing w:after="70" w:line="264" w:lineRule="auto"/>
      </w:pPr>
      <w:r>
        <w:rPr>
          <w:rFonts w:ascii="Calibri" w:hAnsi="Calibri" w:eastAsia="Calibri" w:cs="Calibri"/>
          <w:sz w:val="22"/>
          <w:szCs w:val="22"/>
        </w:rPr>
        <w:t>Product: Juice generated the highest revenue ($19,075.50) and quantity (6,435 units), about 21.36% of total revenue.</w:t>
      </w:r>
    </w:p>
    <w:p w14:paraId="65D11B8C">
      <w:pPr>
        <w:pStyle w:val="16"/>
        <w:numPr>
          <w:ilvl w:val="0"/>
          <w:numId w:val="3"/>
        </w:numPr>
        <w:spacing w:after="70" w:line="264" w:lineRule="auto"/>
      </w:pPr>
      <w:r>
        <w:rPr>
          <w:rFonts w:ascii="Calibri" w:hAnsi="Calibri" w:eastAsia="Calibri" w:cs="Calibri"/>
          <w:sz w:val="22"/>
          <w:szCs w:val="22"/>
        </w:rPr>
        <w:t>Payment method: Digital Wallet was dominant at $48,354.00, about 54.15% of revenue.</w:t>
      </w:r>
    </w:p>
    <w:p w14:paraId="4C098840">
      <w:pPr>
        <w:pStyle w:val="16"/>
        <w:numPr>
          <w:ilvl w:val="0"/>
          <w:numId w:val="3"/>
        </w:numPr>
        <w:spacing w:after="70" w:line="264" w:lineRule="auto"/>
      </w:pPr>
      <w:r>
        <w:rPr>
          <w:rFonts w:ascii="Calibri" w:hAnsi="Calibri" w:eastAsia="Calibri" w:cs="Calibri"/>
          <w:sz w:val="22"/>
          <w:szCs w:val="22"/>
        </w:rPr>
        <w:t>Location: Takeaway generated $62,039.00 (about 69.48%) versus $27,251.50 In-store.</w:t>
      </w:r>
    </w:p>
    <w:p w14:paraId="055EFD28">
      <w:pPr>
        <w:pStyle w:val="16"/>
        <w:numPr>
          <w:ilvl w:val="0"/>
          <w:numId w:val="3"/>
        </w:numPr>
        <w:spacing w:after="70" w:line="264" w:lineRule="auto"/>
      </w:pPr>
      <w:r>
        <w:rPr>
          <w:rFonts w:ascii="Calibri" w:hAnsi="Calibri" w:eastAsia="Calibri" w:cs="Calibri"/>
          <w:sz w:val="22"/>
          <w:szCs w:val="22"/>
        </w:rPr>
        <w:t>Monthly trend: July was highest at $11,058.50; February was lowest at $6,657.50.</w:t>
      </w:r>
    </w:p>
    <w:p w14:paraId="0666855E">
      <w:pPr>
        <w:pStyle w:val="16"/>
        <w:numPr>
          <w:ilvl w:val="0"/>
          <w:numId w:val="3"/>
        </w:numPr>
        <w:spacing w:after="70" w:line="264" w:lineRule="auto"/>
      </w:pPr>
      <w:r>
        <w:rPr>
          <w:rFonts w:ascii="Calibri" w:hAnsi="Calibri" w:eastAsia="Calibri" w:cs="Calibri"/>
          <w:sz w:val="22"/>
          <w:szCs w:val="22"/>
        </w:rPr>
        <w:t>Spending pattern: average transaction $8.93 versus median $8.00, showing that higher-value transactions pull the average above the median.</w:t>
      </w:r>
    </w:p>
    <w:p w14:paraId="0FC4B27A">
      <w:pPr>
        <w:pStyle w:val="16"/>
        <w:numPr>
          <w:ilvl w:val="0"/>
          <w:numId w:val="3"/>
        </w:numPr>
        <w:spacing w:after="70" w:line="264" w:lineRule="auto"/>
      </w:pPr>
      <w:r>
        <w:rPr>
          <w:rFonts w:ascii="Calibri" w:hAnsi="Calibri" w:eastAsia="Calibri" w:cs="Calibri"/>
          <w:sz w:val="22"/>
          <w:szCs w:val="22"/>
        </w:rPr>
        <w:t>Anomalies: the IQR upper threshold was $24.00, and 268 transactions of $25.00 were flagged as potential high-value outliers for review.</w:t>
      </w:r>
    </w:p>
    <w:p w14:paraId="3D9193FC">
      <w:pPr>
        <w:pStyle w:val="16"/>
        <w:numPr>
          <w:ilvl w:val="0"/>
          <w:numId w:val="3"/>
        </w:numPr>
        <w:spacing w:after="70" w:line="264" w:lineRule="auto"/>
      </w:pPr>
      <w:r>
        <w:rPr>
          <w:rFonts w:ascii="Calibri" w:hAnsi="Calibri" w:eastAsia="Calibri" w:cs="Calibri"/>
          <w:sz w:val="22"/>
          <w:szCs w:val="22"/>
        </w:rPr>
        <w:t>Product comparison: similar unit volumes can produce very different revenue depending on price per unit (Salad vs Cookie).</w:t>
      </w:r>
    </w:p>
    <w:p w14:paraId="33F1011A">
      <w:pPr>
        <w:pStyle w:val="2"/>
        <w:pageBreakBefore/>
      </w:pPr>
      <w:r>
        <w:rPr>
          <w:rFonts w:ascii="Calibri" w:hAnsi="Calibri" w:eastAsia="Calibri" w:cs="Calibri"/>
        </w:rPr>
        <w:t>7. Interactive Dashboard (Power BI)</w:t>
      </w:r>
    </w:p>
    <w:p w14:paraId="0F9629C8">
      <w:pPr>
        <w:pStyle w:val="3"/>
      </w:pPr>
      <w:r>
        <w:rPr>
          <w:rFonts w:ascii="Calibri" w:hAnsi="Calibri" w:eastAsia="Calibri" w:cs="Calibri"/>
        </w:rPr>
        <w:t>7.1 Overview</w:t>
      </w:r>
    </w:p>
    <w:p w14:paraId="5DDC24DA">
      <w:pPr>
        <w:spacing w:before="0" w:after="120" w:line="276" w:lineRule="auto"/>
      </w:pPr>
      <w:r>
        <w:rPr>
          <w:rFonts w:ascii="Calibri" w:hAnsi="Calibri" w:eastAsia="Calibri" w:cs="Calibri"/>
          <w:sz w:val="22"/>
          <w:szCs w:val="22"/>
        </w:rPr>
        <w:t xml:space="preserve">The Power BI report (SWYNEX-Interactive-Dashboard.pbix) provides an interactive layer on top of the cleaned data. It uses two related tables, </w:t>
      </w:r>
      <w:r>
        <w:rPr>
          <w:rFonts w:ascii="Calibri" w:hAnsi="Calibri" w:eastAsia="Calibri" w:cs="Calibri"/>
          <w:b/>
          <w:bCs/>
          <w:sz w:val="22"/>
          <w:szCs w:val="22"/>
        </w:rPr>
        <w:t>CafeSales</w:t>
      </w:r>
      <w:r>
        <w:rPr>
          <w:rFonts w:ascii="Calibri" w:hAnsi="Calibri" w:eastAsia="Calibri" w:cs="Calibri"/>
          <w:sz w:val="22"/>
          <w:szCs w:val="22"/>
        </w:rPr>
        <w:t xml:space="preserve"> (transactions) and </w:t>
      </w:r>
      <w:r>
        <w:rPr>
          <w:rFonts w:ascii="Calibri" w:hAnsi="Calibri" w:eastAsia="Calibri" w:cs="Calibri"/>
          <w:b/>
          <w:bCs/>
          <w:sz w:val="22"/>
          <w:szCs w:val="22"/>
        </w:rPr>
        <w:t>DateTable</w:t>
      </w:r>
      <w:r>
        <w:rPr>
          <w:rFonts w:ascii="Calibri" w:hAnsi="Calibri" w:eastAsia="Calibri" w:cs="Calibri"/>
          <w:sz w:val="22"/>
          <w:szCs w:val="22"/>
        </w:rPr>
        <w:t xml:space="preserve"> (calendar dimension), and contains three 16:9 report pages (1280 x 720): Dashboard, Business Insights and Executive Insights. The main dashboard visuals are filtered to the 2023 calendar year (&gt;= 2023-01-01 and &lt; 2024-01-01).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26"/>
      </w:tblGrid>
      <w:tr w14:paraId="6B796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5F5199E">
            <w:pPr>
              <w:spacing w:before="30" w:after="30"/>
              <w:jc w:val="left"/>
            </w:pPr>
            <w:r>
              <w:rPr>
                <w:rFonts w:ascii="Calibri" w:hAnsi="Calibri" w:eastAsia="Calibri" w:cs="Calibri"/>
                <w:b/>
                <w:bCs/>
                <w:color w:val="FFFFFF"/>
                <w:sz w:val="19"/>
                <w:szCs w:val="19"/>
              </w:rPr>
              <w:t>Page</w:t>
            </w:r>
          </w:p>
        </w:tc>
        <w:tc>
          <w:tcPr>
            <w:tcW w:w="30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DE0D2C7">
            <w:pPr>
              <w:spacing w:before="30" w:after="30"/>
              <w:jc w:val="left"/>
            </w:pPr>
            <w:r>
              <w:rPr>
                <w:rFonts w:ascii="Calibri" w:hAnsi="Calibri" w:eastAsia="Calibri" w:cs="Calibri"/>
                <w:b/>
                <w:bCs/>
                <w:color w:val="FFFFFF"/>
                <w:sz w:val="19"/>
                <w:szCs w:val="19"/>
              </w:rPr>
              <w:t>Purpose</w:t>
            </w:r>
          </w:p>
        </w:tc>
        <w:tc>
          <w:tcPr>
            <w:tcW w:w="40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B82E90F">
            <w:pPr>
              <w:spacing w:before="30" w:after="30"/>
              <w:jc w:val="left"/>
            </w:pPr>
            <w:r>
              <w:rPr>
                <w:rFonts w:ascii="Calibri" w:hAnsi="Calibri" w:eastAsia="Calibri" w:cs="Calibri"/>
                <w:b/>
                <w:bCs/>
                <w:color w:val="FFFFFF"/>
                <w:sz w:val="19"/>
                <w:szCs w:val="19"/>
              </w:rPr>
              <w:t>Components</w:t>
            </w:r>
          </w:p>
        </w:tc>
      </w:tr>
      <w:tr w14:paraId="5F49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3F77D0D">
            <w:pPr>
              <w:spacing w:before="30" w:after="30"/>
              <w:jc w:val="left"/>
            </w:pPr>
            <w:r>
              <w:rPr>
                <w:rFonts w:ascii="Calibri" w:hAnsi="Calibri" w:eastAsia="Calibri" w:cs="Calibri"/>
                <w:b/>
                <w:bCs/>
                <w:sz w:val="19"/>
                <w:szCs w:val="19"/>
              </w:rPr>
              <w:t>1. Dashboard</w:t>
            </w:r>
          </w:p>
        </w:tc>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A817EA1">
            <w:pPr>
              <w:spacing w:before="30" w:after="30"/>
              <w:jc w:val="left"/>
            </w:pPr>
            <w:r>
              <w:rPr>
                <w:rFonts w:ascii="Calibri" w:hAnsi="Calibri" w:eastAsia="Calibri" w:cs="Calibri"/>
                <w:b w:val="0"/>
                <w:bCs w:val="0"/>
                <w:sz w:val="19"/>
                <w:szCs w:val="19"/>
              </w:rPr>
              <w:t>Overall performance monitoring and interactive exploration</w:t>
            </w:r>
          </w:p>
        </w:tc>
        <w:tc>
          <w:tcPr>
            <w:tcW w:w="40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715B205">
            <w:pPr>
              <w:spacing w:before="30" w:after="30"/>
              <w:jc w:val="left"/>
            </w:pPr>
            <w:r>
              <w:rPr>
                <w:rFonts w:ascii="Calibri" w:hAnsi="Calibri" w:eastAsia="Calibri" w:cs="Calibri"/>
                <w:b w:val="0"/>
                <w:bCs w:val="0"/>
                <w:sz w:val="19"/>
                <w:szCs w:val="19"/>
              </w:rPr>
              <w:t>5 KPI cards, monthly trend, item revenue, item quantity, payment method donut, location column chart, 5 slicers</w:t>
            </w:r>
          </w:p>
        </w:tc>
      </w:tr>
      <w:tr w14:paraId="57C7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0210BC2">
            <w:pPr>
              <w:spacing w:before="30" w:after="30"/>
              <w:jc w:val="left"/>
            </w:pPr>
            <w:r>
              <w:rPr>
                <w:rFonts w:ascii="Calibri" w:hAnsi="Calibri" w:eastAsia="Calibri" w:cs="Calibri"/>
                <w:b/>
                <w:bCs/>
                <w:sz w:val="19"/>
                <w:szCs w:val="19"/>
              </w:rPr>
              <w:t>2. Business Insights</w:t>
            </w:r>
          </w:p>
        </w:tc>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F4CD7A2">
            <w:pPr>
              <w:spacing w:before="30" w:after="30"/>
              <w:jc w:val="left"/>
            </w:pPr>
            <w:r>
              <w:rPr>
                <w:rFonts w:ascii="Calibri" w:hAnsi="Calibri" w:eastAsia="Calibri" w:cs="Calibri"/>
                <w:b w:val="0"/>
                <w:bCs w:val="0"/>
                <w:sz w:val="19"/>
                <w:szCs w:val="19"/>
              </w:rPr>
              <w:t>Deeper decision-oriented analysis</w:t>
            </w:r>
          </w:p>
        </w:tc>
        <w:tc>
          <w:tcPr>
            <w:tcW w:w="40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7BAC095">
            <w:pPr>
              <w:spacing w:before="30" w:after="30"/>
              <w:jc w:val="left"/>
            </w:pPr>
            <w:r>
              <w:rPr>
                <w:rFonts w:ascii="Calibri" w:hAnsi="Calibri" w:eastAsia="Calibri" w:cs="Calibri"/>
                <w:b w:val="0"/>
                <w:bCs w:val="0"/>
                <w:sz w:val="19"/>
                <w:szCs w:val="19"/>
              </w:rPr>
              <w:t>Top item card, revenue concentration donut, transaction type pie, payment bar chart, highest / lowest month cards, high-value KPI cards and chart</w:t>
            </w:r>
          </w:p>
        </w:tc>
      </w:tr>
      <w:tr w14:paraId="0D76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A06BF24">
            <w:pPr>
              <w:spacing w:before="30" w:after="30"/>
              <w:jc w:val="left"/>
            </w:pPr>
            <w:r>
              <w:rPr>
                <w:rFonts w:ascii="Calibri" w:hAnsi="Calibri" w:eastAsia="Calibri" w:cs="Calibri"/>
                <w:b/>
                <w:bCs/>
                <w:sz w:val="19"/>
                <w:szCs w:val="19"/>
              </w:rPr>
              <w:t>3. Executive Insights</w:t>
            </w:r>
          </w:p>
        </w:tc>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0370DA1">
            <w:pPr>
              <w:spacing w:before="30" w:after="30"/>
              <w:jc w:val="left"/>
            </w:pPr>
            <w:r>
              <w:rPr>
                <w:rFonts w:ascii="Calibri" w:hAnsi="Calibri" w:eastAsia="Calibri" w:cs="Calibri"/>
                <w:b w:val="0"/>
                <w:bCs w:val="0"/>
                <w:sz w:val="19"/>
                <w:szCs w:val="19"/>
              </w:rPr>
              <w:t>Management summary</w:t>
            </w:r>
          </w:p>
        </w:tc>
        <w:tc>
          <w:tcPr>
            <w:tcW w:w="40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5ADE980">
            <w:pPr>
              <w:spacing w:before="30" w:after="30"/>
              <w:jc w:val="left"/>
            </w:pPr>
            <w:r>
              <w:rPr>
                <w:rFonts w:ascii="Calibri" w:hAnsi="Calibri" w:eastAsia="Calibri" w:cs="Calibri"/>
                <w:b w:val="0"/>
                <w:bCs w:val="0"/>
                <w:sz w:val="19"/>
                <w:szCs w:val="19"/>
              </w:rPr>
              <w:t>10 consolidated, quantified findings</w:t>
            </w:r>
          </w:p>
        </w:tc>
      </w:tr>
    </w:tbl>
    <w:p w14:paraId="163A9F9A">
      <w:pPr>
        <w:pStyle w:val="3"/>
      </w:pPr>
      <w:r>
        <w:rPr>
          <w:rFonts w:ascii="Calibri" w:hAnsi="Calibri" w:eastAsia="Calibri" w:cs="Calibri"/>
        </w:rPr>
        <w:t>7.2 Page 1: Dashboard</w:t>
      </w:r>
    </w:p>
    <w:p w14:paraId="28B8EC4D">
      <w:pPr>
        <w:spacing w:before="0" w:after="120" w:line="276" w:lineRule="auto"/>
      </w:pPr>
      <w:r>
        <w:rPr>
          <w:rFonts w:ascii="Calibri" w:hAnsi="Calibri" w:eastAsia="Calibri" w:cs="Calibri"/>
          <w:sz w:val="22"/>
          <w:szCs w:val="22"/>
        </w:rPr>
        <w:t>Titled "CAFE SALES PERFORMANCE DASHBOARD". Five KPI cards run across the top, with slicers down the left side and five charts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400"/>
        <w:gridCol w:w="2626"/>
      </w:tblGrid>
      <w:tr w14:paraId="0E15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7CB2B96">
            <w:pPr>
              <w:spacing w:before="30" w:after="30"/>
              <w:jc w:val="left"/>
            </w:pPr>
            <w:r>
              <w:rPr>
                <w:rFonts w:ascii="Calibri" w:hAnsi="Calibri" w:eastAsia="Calibri" w:cs="Calibri"/>
                <w:b/>
                <w:bCs/>
                <w:color w:val="FFFFFF"/>
                <w:sz w:val="19"/>
                <w:szCs w:val="19"/>
              </w:rPr>
              <w:t>KPI card</w:t>
            </w:r>
          </w:p>
        </w:tc>
        <w:tc>
          <w:tcPr>
            <w:tcW w:w="34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281B149">
            <w:pPr>
              <w:spacing w:before="30" w:after="30"/>
              <w:jc w:val="left"/>
            </w:pPr>
            <w:r>
              <w:rPr>
                <w:rFonts w:ascii="Calibri" w:hAnsi="Calibri" w:eastAsia="Calibri" w:cs="Calibri"/>
                <w:b/>
                <w:bCs/>
                <w:color w:val="FFFFFF"/>
                <w:sz w:val="19"/>
                <w:szCs w:val="19"/>
              </w:rPr>
              <w:t>Measure</w:t>
            </w:r>
          </w:p>
        </w:tc>
        <w:tc>
          <w:tcPr>
            <w:tcW w:w="26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3A9E26C">
            <w:pPr>
              <w:spacing w:before="30" w:after="30"/>
              <w:jc w:val="right"/>
            </w:pPr>
            <w:r>
              <w:rPr>
                <w:rFonts w:ascii="Calibri" w:hAnsi="Calibri" w:eastAsia="Calibri" w:cs="Calibri"/>
                <w:b/>
                <w:bCs/>
                <w:color w:val="FFFFFF"/>
                <w:sz w:val="19"/>
                <w:szCs w:val="19"/>
              </w:rPr>
              <w:t>Value</w:t>
            </w:r>
          </w:p>
        </w:tc>
      </w:tr>
      <w:tr w14:paraId="09A8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72719B6">
            <w:pPr>
              <w:spacing w:before="30" w:after="30"/>
              <w:jc w:val="left"/>
            </w:pPr>
            <w:r>
              <w:rPr>
                <w:rFonts w:ascii="Calibri" w:hAnsi="Calibri" w:eastAsia="Calibri" w:cs="Calibri"/>
                <w:b/>
                <w:bCs/>
                <w:sz w:val="19"/>
                <w:szCs w:val="19"/>
              </w:rPr>
              <w:t>Total Revenue</w:t>
            </w:r>
          </w:p>
        </w:tc>
        <w:tc>
          <w:tcPr>
            <w:tcW w:w="3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49ECF49">
            <w:pPr>
              <w:spacing w:before="30" w:after="30"/>
              <w:jc w:val="left"/>
            </w:pPr>
            <w:r>
              <w:rPr>
                <w:rFonts w:ascii="Calibri" w:hAnsi="Calibri" w:eastAsia="Calibri" w:cs="Calibri"/>
                <w:b w:val="0"/>
                <w:bCs w:val="0"/>
                <w:sz w:val="19"/>
                <w:szCs w:val="19"/>
              </w:rPr>
              <w:t>Total Revenue</w:t>
            </w:r>
          </w:p>
        </w:tc>
        <w:tc>
          <w:tcPr>
            <w:tcW w:w="2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B0B0417">
            <w:pPr>
              <w:spacing w:before="30" w:after="30"/>
              <w:jc w:val="right"/>
            </w:pPr>
            <w:r>
              <w:rPr>
                <w:rFonts w:ascii="Calibri" w:hAnsi="Calibri" w:eastAsia="Calibri" w:cs="Calibri"/>
                <w:b w:val="0"/>
                <w:bCs w:val="0"/>
                <w:sz w:val="19"/>
                <w:szCs w:val="19"/>
              </w:rPr>
              <w:t>$89,290.50</w:t>
            </w:r>
          </w:p>
        </w:tc>
      </w:tr>
      <w:tr w14:paraId="5C33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F24099C">
            <w:pPr>
              <w:spacing w:before="30" w:after="30"/>
              <w:jc w:val="left"/>
            </w:pPr>
            <w:r>
              <w:rPr>
                <w:rFonts w:ascii="Calibri" w:hAnsi="Calibri" w:eastAsia="Calibri" w:cs="Calibri"/>
                <w:b/>
                <w:bCs/>
                <w:sz w:val="19"/>
                <w:szCs w:val="19"/>
              </w:rPr>
              <w:t>Total Transactions</w:t>
            </w:r>
          </w:p>
        </w:tc>
        <w:tc>
          <w:tcPr>
            <w:tcW w:w="3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A4F2AF7">
            <w:pPr>
              <w:spacing w:before="30" w:after="30"/>
              <w:jc w:val="left"/>
            </w:pPr>
            <w:r>
              <w:rPr>
                <w:rFonts w:ascii="Calibri" w:hAnsi="Calibri" w:eastAsia="Calibri" w:cs="Calibri"/>
                <w:b w:val="0"/>
                <w:bCs w:val="0"/>
                <w:sz w:val="19"/>
                <w:szCs w:val="19"/>
              </w:rPr>
              <w:t>Total Transaction</w:t>
            </w:r>
          </w:p>
        </w:tc>
        <w:tc>
          <w:tcPr>
            <w:tcW w:w="2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CACB64C">
            <w:pPr>
              <w:spacing w:before="30" w:after="30"/>
              <w:jc w:val="right"/>
            </w:pPr>
            <w:r>
              <w:rPr>
                <w:rFonts w:ascii="Calibri" w:hAnsi="Calibri" w:eastAsia="Calibri" w:cs="Calibri"/>
                <w:b w:val="0"/>
                <w:bCs w:val="0"/>
                <w:sz w:val="19"/>
                <w:szCs w:val="19"/>
              </w:rPr>
              <w:t>10,000</w:t>
            </w:r>
          </w:p>
        </w:tc>
      </w:tr>
      <w:tr w14:paraId="5EC2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A9B833C">
            <w:pPr>
              <w:spacing w:before="30" w:after="30"/>
              <w:jc w:val="left"/>
            </w:pPr>
            <w:r>
              <w:rPr>
                <w:rFonts w:ascii="Calibri" w:hAnsi="Calibri" w:eastAsia="Calibri" w:cs="Calibri"/>
                <w:b/>
                <w:bCs/>
                <w:sz w:val="19"/>
                <w:szCs w:val="19"/>
              </w:rPr>
              <w:t>Total Quantity</w:t>
            </w:r>
          </w:p>
        </w:tc>
        <w:tc>
          <w:tcPr>
            <w:tcW w:w="3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30626AB">
            <w:pPr>
              <w:spacing w:before="30" w:after="30"/>
              <w:jc w:val="left"/>
            </w:pPr>
            <w:r>
              <w:rPr>
                <w:rFonts w:ascii="Calibri" w:hAnsi="Calibri" w:eastAsia="Calibri" w:cs="Calibri"/>
                <w:b w:val="0"/>
                <w:bCs w:val="0"/>
                <w:sz w:val="19"/>
                <w:szCs w:val="19"/>
              </w:rPr>
              <w:t>Total Quantity</w:t>
            </w:r>
          </w:p>
        </w:tc>
        <w:tc>
          <w:tcPr>
            <w:tcW w:w="2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4BB2D32">
            <w:pPr>
              <w:spacing w:before="30" w:after="30"/>
              <w:jc w:val="right"/>
            </w:pPr>
            <w:r>
              <w:rPr>
                <w:rFonts w:ascii="Calibri" w:hAnsi="Calibri" w:eastAsia="Calibri" w:cs="Calibri"/>
                <w:b w:val="0"/>
                <w:bCs w:val="0"/>
                <w:sz w:val="19"/>
                <w:szCs w:val="19"/>
              </w:rPr>
              <w:t>30,271 units</w:t>
            </w:r>
          </w:p>
        </w:tc>
      </w:tr>
      <w:tr w14:paraId="58D1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1F40A0E">
            <w:pPr>
              <w:spacing w:before="30" w:after="30"/>
              <w:jc w:val="left"/>
            </w:pPr>
            <w:r>
              <w:rPr>
                <w:rFonts w:ascii="Calibri" w:hAnsi="Calibri" w:eastAsia="Calibri" w:cs="Calibri"/>
                <w:b/>
                <w:bCs/>
                <w:sz w:val="19"/>
                <w:szCs w:val="19"/>
              </w:rPr>
              <w:t>Average Transaction Value</w:t>
            </w:r>
          </w:p>
        </w:tc>
        <w:tc>
          <w:tcPr>
            <w:tcW w:w="3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8DD2784">
            <w:pPr>
              <w:spacing w:before="30" w:after="30"/>
              <w:jc w:val="left"/>
            </w:pPr>
            <w:r>
              <w:rPr>
                <w:rFonts w:ascii="Calibri" w:hAnsi="Calibri" w:eastAsia="Calibri" w:cs="Calibri"/>
                <w:b w:val="0"/>
                <w:bCs w:val="0"/>
                <w:sz w:val="19"/>
                <w:szCs w:val="19"/>
              </w:rPr>
              <w:t>Average Transaction Value</w:t>
            </w:r>
          </w:p>
        </w:tc>
        <w:tc>
          <w:tcPr>
            <w:tcW w:w="2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DD6677C">
            <w:pPr>
              <w:spacing w:before="30" w:after="30"/>
              <w:jc w:val="right"/>
            </w:pPr>
            <w:r>
              <w:rPr>
                <w:rFonts w:ascii="Calibri" w:hAnsi="Calibri" w:eastAsia="Calibri" w:cs="Calibri"/>
                <w:b w:val="0"/>
                <w:bCs w:val="0"/>
                <w:sz w:val="19"/>
                <w:szCs w:val="19"/>
              </w:rPr>
              <w:t>about $8.93</w:t>
            </w:r>
          </w:p>
        </w:tc>
      </w:tr>
      <w:tr w14:paraId="06D9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7939371">
            <w:pPr>
              <w:spacing w:before="30" w:after="30"/>
              <w:jc w:val="left"/>
            </w:pPr>
            <w:r>
              <w:rPr>
                <w:rFonts w:ascii="Calibri" w:hAnsi="Calibri" w:eastAsia="Calibri" w:cs="Calibri"/>
                <w:b/>
                <w:bCs/>
                <w:sz w:val="19"/>
                <w:szCs w:val="19"/>
              </w:rPr>
              <w:t>Average Quantity per Transaction</w:t>
            </w:r>
          </w:p>
        </w:tc>
        <w:tc>
          <w:tcPr>
            <w:tcW w:w="3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A64E5CE">
            <w:pPr>
              <w:spacing w:before="30" w:after="30"/>
              <w:jc w:val="left"/>
            </w:pPr>
            <w:r>
              <w:rPr>
                <w:rFonts w:ascii="Calibri" w:hAnsi="Calibri" w:eastAsia="Calibri" w:cs="Calibri"/>
                <w:b w:val="0"/>
                <w:bCs w:val="0"/>
                <w:sz w:val="19"/>
                <w:szCs w:val="19"/>
              </w:rPr>
              <w:t>Average Quantity per Transaction</w:t>
            </w:r>
          </w:p>
        </w:tc>
        <w:tc>
          <w:tcPr>
            <w:tcW w:w="2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B055D0B">
            <w:pPr>
              <w:spacing w:before="30" w:after="30"/>
              <w:jc w:val="right"/>
            </w:pPr>
            <w:r>
              <w:rPr>
                <w:rFonts w:ascii="Calibri" w:hAnsi="Calibri" w:eastAsia="Calibri" w:cs="Calibri"/>
                <w:b w:val="0"/>
                <w:bCs w:val="0"/>
                <w:sz w:val="19"/>
                <w:szCs w:val="19"/>
              </w:rPr>
              <w:t>about 3.03</w:t>
            </w:r>
          </w:p>
        </w:tc>
      </w:tr>
    </w:tbl>
    <w:p w14:paraId="1EEF5BE2">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900"/>
        <w:gridCol w:w="4226"/>
      </w:tblGrid>
      <w:tr w14:paraId="6B4D1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0A70B3B">
            <w:pPr>
              <w:spacing w:before="30" w:after="30"/>
              <w:jc w:val="left"/>
            </w:pPr>
            <w:r>
              <w:rPr>
                <w:rFonts w:ascii="Calibri" w:hAnsi="Calibri" w:eastAsia="Calibri" w:cs="Calibri"/>
                <w:b/>
                <w:bCs/>
                <w:color w:val="FFFFFF"/>
                <w:sz w:val="19"/>
                <w:szCs w:val="19"/>
              </w:rPr>
              <w:t>Visual</w:t>
            </w:r>
          </w:p>
        </w:tc>
        <w:tc>
          <w:tcPr>
            <w:tcW w:w="19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C9061EE">
            <w:pPr>
              <w:spacing w:before="30" w:after="30"/>
              <w:jc w:val="left"/>
            </w:pPr>
            <w:r>
              <w:rPr>
                <w:rFonts w:ascii="Calibri" w:hAnsi="Calibri" w:eastAsia="Calibri" w:cs="Calibri"/>
                <w:b/>
                <w:bCs/>
                <w:color w:val="FFFFFF"/>
                <w:sz w:val="19"/>
                <w:szCs w:val="19"/>
              </w:rPr>
              <w:t>Chart type</w:t>
            </w:r>
          </w:p>
        </w:tc>
        <w:tc>
          <w:tcPr>
            <w:tcW w:w="42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CF5EEF3">
            <w:pPr>
              <w:spacing w:before="30" w:after="30"/>
              <w:jc w:val="left"/>
            </w:pPr>
            <w:r>
              <w:rPr>
                <w:rFonts w:ascii="Calibri" w:hAnsi="Calibri" w:eastAsia="Calibri" w:cs="Calibri"/>
                <w:b/>
                <w:bCs/>
                <w:color w:val="FFFFFF"/>
                <w:sz w:val="19"/>
                <w:szCs w:val="19"/>
              </w:rPr>
              <w:t>Fields</w:t>
            </w:r>
          </w:p>
        </w:tc>
      </w:tr>
      <w:tr w14:paraId="6E13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3FA78D9">
            <w:pPr>
              <w:spacing w:before="30" w:after="30"/>
              <w:jc w:val="left"/>
            </w:pPr>
            <w:r>
              <w:rPr>
                <w:rFonts w:ascii="Calibri" w:hAnsi="Calibri" w:eastAsia="Calibri" w:cs="Calibri"/>
                <w:b/>
                <w:bCs/>
                <w:sz w:val="19"/>
                <w:szCs w:val="19"/>
              </w:rPr>
              <w:t>Monthly Revenue Trend</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7E8578D">
            <w:pPr>
              <w:spacing w:before="30" w:after="30"/>
              <w:jc w:val="left"/>
            </w:pPr>
            <w:r>
              <w:rPr>
                <w:rFonts w:ascii="Calibri" w:hAnsi="Calibri" w:eastAsia="Calibri" w:cs="Calibri"/>
                <w:b w:val="0"/>
                <w:bCs w:val="0"/>
                <w:sz w:val="19"/>
                <w:szCs w:val="19"/>
              </w:rPr>
              <w:t>Line chart</w:t>
            </w:r>
          </w:p>
        </w:tc>
        <w:tc>
          <w:tcPr>
            <w:tcW w:w="4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E537CEC">
            <w:pPr>
              <w:spacing w:before="30" w:after="30"/>
              <w:jc w:val="left"/>
            </w:pPr>
            <w:r>
              <w:rPr>
                <w:rFonts w:ascii="Calibri" w:hAnsi="Calibri" w:eastAsia="Calibri" w:cs="Calibri"/>
                <w:b w:val="0"/>
                <w:bCs w:val="0"/>
                <w:sz w:val="19"/>
                <w:szCs w:val="19"/>
              </w:rPr>
              <w:t>DateTable[Month Year] by Total Revenue</w:t>
            </w:r>
          </w:p>
        </w:tc>
      </w:tr>
      <w:tr w14:paraId="6F40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3090E99">
            <w:pPr>
              <w:spacing w:before="30" w:after="30"/>
              <w:jc w:val="left"/>
            </w:pPr>
            <w:r>
              <w:rPr>
                <w:rFonts w:ascii="Calibri" w:hAnsi="Calibri" w:eastAsia="Calibri" w:cs="Calibri"/>
                <w:b/>
                <w:bCs/>
                <w:sz w:val="19"/>
                <w:szCs w:val="19"/>
              </w:rPr>
              <w:t>Revenue by Item</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B72E70F">
            <w:pPr>
              <w:spacing w:before="30" w:after="30"/>
              <w:jc w:val="left"/>
            </w:pPr>
            <w:r>
              <w:rPr>
                <w:rFonts w:ascii="Calibri" w:hAnsi="Calibri" w:eastAsia="Calibri" w:cs="Calibri"/>
                <w:b w:val="0"/>
                <w:bCs w:val="0"/>
                <w:sz w:val="19"/>
                <w:szCs w:val="19"/>
              </w:rPr>
              <w:t>Clustered bar</w:t>
            </w:r>
          </w:p>
        </w:tc>
        <w:tc>
          <w:tcPr>
            <w:tcW w:w="4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811E006">
            <w:pPr>
              <w:spacing w:before="30" w:after="30"/>
              <w:jc w:val="left"/>
            </w:pPr>
            <w:r>
              <w:rPr>
                <w:rFonts w:ascii="Calibri" w:hAnsi="Calibri" w:eastAsia="Calibri" w:cs="Calibri"/>
                <w:b w:val="0"/>
                <w:bCs w:val="0"/>
                <w:sz w:val="19"/>
                <w:szCs w:val="19"/>
              </w:rPr>
              <w:t>CafeSales[Item] by Total Revenue</w:t>
            </w:r>
          </w:p>
        </w:tc>
      </w:tr>
      <w:tr w14:paraId="6589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5BB96EE">
            <w:pPr>
              <w:spacing w:before="30" w:after="30"/>
              <w:jc w:val="left"/>
            </w:pPr>
            <w:r>
              <w:rPr>
                <w:rFonts w:ascii="Calibri" w:hAnsi="Calibri" w:eastAsia="Calibri" w:cs="Calibri"/>
                <w:b/>
                <w:bCs/>
                <w:sz w:val="19"/>
                <w:szCs w:val="19"/>
              </w:rPr>
              <w:t>Quantity Sold by Item</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4CB97E1">
            <w:pPr>
              <w:spacing w:before="30" w:after="30"/>
              <w:jc w:val="left"/>
            </w:pPr>
            <w:r>
              <w:rPr>
                <w:rFonts w:ascii="Calibri" w:hAnsi="Calibri" w:eastAsia="Calibri" w:cs="Calibri"/>
                <w:b w:val="0"/>
                <w:bCs w:val="0"/>
                <w:sz w:val="19"/>
                <w:szCs w:val="19"/>
              </w:rPr>
              <w:t>Clustered bar</w:t>
            </w:r>
          </w:p>
        </w:tc>
        <w:tc>
          <w:tcPr>
            <w:tcW w:w="4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D4578BD">
            <w:pPr>
              <w:spacing w:before="30" w:after="30"/>
              <w:jc w:val="left"/>
            </w:pPr>
            <w:r>
              <w:rPr>
                <w:rFonts w:ascii="Calibri" w:hAnsi="Calibri" w:eastAsia="Calibri" w:cs="Calibri"/>
                <w:b w:val="0"/>
                <w:bCs w:val="0"/>
                <w:sz w:val="19"/>
                <w:szCs w:val="19"/>
              </w:rPr>
              <w:t>CafeSales[Item] by Total Quantity</w:t>
            </w:r>
          </w:p>
        </w:tc>
      </w:tr>
      <w:tr w14:paraId="38C6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5C4871C">
            <w:pPr>
              <w:spacing w:before="30" w:after="30"/>
              <w:jc w:val="left"/>
            </w:pPr>
            <w:r>
              <w:rPr>
                <w:rFonts w:ascii="Calibri" w:hAnsi="Calibri" w:eastAsia="Calibri" w:cs="Calibri"/>
                <w:b/>
                <w:bCs/>
                <w:sz w:val="19"/>
                <w:szCs w:val="19"/>
              </w:rPr>
              <w:t>Revenue by Payment Method</w:t>
            </w:r>
          </w:p>
        </w:tc>
        <w:tc>
          <w:tcPr>
            <w:tcW w:w="19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13A34B7">
            <w:pPr>
              <w:spacing w:before="30" w:after="30"/>
              <w:jc w:val="left"/>
            </w:pPr>
            <w:r>
              <w:rPr>
                <w:rFonts w:ascii="Calibri" w:hAnsi="Calibri" w:eastAsia="Calibri" w:cs="Calibri"/>
                <w:b w:val="0"/>
                <w:bCs w:val="0"/>
                <w:sz w:val="19"/>
                <w:szCs w:val="19"/>
              </w:rPr>
              <w:t>Donut</w:t>
            </w:r>
          </w:p>
        </w:tc>
        <w:tc>
          <w:tcPr>
            <w:tcW w:w="4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2F9FA9C">
            <w:pPr>
              <w:spacing w:before="30" w:after="30"/>
              <w:jc w:val="left"/>
            </w:pPr>
            <w:r>
              <w:rPr>
                <w:rFonts w:ascii="Calibri" w:hAnsi="Calibri" w:eastAsia="Calibri" w:cs="Calibri"/>
                <w:b w:val="0"/>
                <w:bCs w:val="0"/>
                <w:sz w:val="19"/>
                <w:szCs w:val="19"/>
              </w:rPr>
              <w:t>CafeSales[Payment Method] (with Location) by Total Revenue</w:t>
            </w:r>
          </w:p>
        </w:tc>
      </w:tr>
      <w:tr w14:paraId="14AF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22934C1">
            <w:pPr>
              <w:spacing w:before="30" w:after="30"/>
              <w:jc w:val="left"/>
            </w:pPr>
            <w:r>
              <w:rPr>
                <w:rFonts w:ascii="Calibri" w:hAnsi="Calibri" w:eastAsia="Calibri" w:cs="Calibri"/>
                <w:b/>
                <w:bCs/>
                <w:sz w:val="19"/>
                <w:szCs w:val="19"/>
              </w:rPr>
              <w:t>Revenue by Location</w:t>
            </w:r>
          </w:p>
        </w:tc>
        <w:tc>
          <w:tcPr>
            <w:tcW w:w="19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9A8540F">
            <w:pPr>
              <w:spacing w:before="30" w:after="30"/>
              <w:jc w:val="left"/>
            </w:pPr>
            <w:r>
              <w:rPr>
                <w:rFonts w:ascii="Calibri" w:hAnsi="Calibri" w:eastAsia="Calibri" w:cs="Calibri"/>
                <w:b w:val="0"/>
                <w:bCs w:val="0"/>
                <w:sz w:val="19"/>
                <w:szCs w:val="19"/>
              </w:rPr>
              <w:t>Clustered column</w:t>
            </w:r>
          </w:p>
        </w:tc>
        <w:tc>
          <w:tcPr>
            <w:tcW w:w="4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F7AAB6C">
            <w:pPr>
              <w:spacing w:before="30" w:after="30"/>
              <w:jc w:val="left"/>
            </w:pPr>
            <w:r>
              <w:rPr>
                <w:rFonts w:ascii="Calibri" w:hAnsi="Calibri" w:eastAsia="Calibri" w:cs="Calibri"/>
                <w:b w:val="0"/>
                <w:bCs w:val="0"/>
                <w:sz w:val="19"/>
                <w:szCs w:val="19"/>
              </w:rPr>
              <w:t>CafeSales[Location] by Total Revenue</w:t>
            </w:r>
          </w:p>
        </w:tc>
      </w:tr>
    </w:tbl>
    <w:p w14:paraId="1C69F8B1">
      <w:pPr>
        <w:spacing w:after="100"/>
      </w:pPr>
    </w:p>
    <w:p w14:paraId="0BB97B11">
      <w:pPr>
        <w:spacing w:before="0" w:after="120" w:line="276" w:lineRule="auto"/>
      </w:pPr>
      <w:r>
        <w:rPr>
          <w:rFonts w:ascii="Calibri" w:hAnsi="Calibri" w:eastAsia="Calibri" w:cs="Calibri"/>
          <w:b/>
          <w:bCs/>
          <w:sz w:val="22"/>
          <w:szCs w:val="22"/>
        </w:rPr>
        <w:t>Slicers:</w:t>
      </w:r>
      <w:r>
        <w:rPr>
          <w:rFonts w:ascii="Calibri" w:hAnsi="Calibri" w:eastAsia="Calibri" w:cs="Calibri"/>
          <w:sz w:val="22"/>
          <w:szCs w:val="22"/>
        </w:rPr>
        <w:t xml:space="preserve"> Item, Date (DateTable), Payment Method, Location and Transaction Type. Changing any slicer updates all KPI cards and charts on the page.</w:t>
      </w:r>
    </w:p>
    <w:p w14:paraId="13CC3CD6">
      <w:pPr>
        <w:pStyle w:val="3"/>
      </w:pPr>
      <w:r>
        <w:rPr>
          <w:rFonts w:ascii="Calibri" w:hAnsi="Calibri" w:eastAsia="Calibri" w:cs="Calibri"/>
        </w:rPr>
        <w:t>7.3 Page 2: Business Insights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600"/>
        <w:gridCol w:w="3126"/>
      </w:tblGrid>
      <w:tr w14:paraId="1E99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9ACBF91">
            <w:pPr>
              <w:spacing w:before="30" w:after="30"/>
              <w:jc w:val="left"/>
            </w:pPr>
            <w:r>
              <w:rPr>
                <w:rFonts w:ascii="Calibri" w:hAnsi="Calibri" w:eastAsia="Calibri" w:cs="Calibri"/>
                <w:b/>
                <w:bCs/>
                <w:color w:val="FFFFFF"/>
                <w:sz w:val="19"/>
                <w:szCs w:val="19"/>
              </w:rPr>
              <w:t>Visual / measure</w:t>
            </w:r>
          </w:p>
        </w:tc>
        <w:tc>
          <w:tcPr>
            <w:tcW w:w="26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E2A1771">
            <w:pPr>
              <w:spacing w:before="30" w:after="30"/>
              <w:jc w:val="left"/>
            </w:pPr>
            <w:r>
              <w:rPr>
                <w:rFonts w:ascii="Calibri" w:hAnsi="Calibri" w:eastAsia="Calibri" w:cs="Calibri"/>
                <w:b/>
                <w:bCs/>
                <w:color w:val="FFFFFF"/>
                <w:sz w:val="19"/>
                <w:szCs w:val="19"/>
              </w:rPr>
              <w:t>Type</w:t>
            </w:r>
          </w:p>
        </w:tc>
        <w:tc>
          <w:tcPr>
            <w:tcW w:w="31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74D9576">
            <w:pPr>
              <w:spacing w:before="30" w:after="30"/>
              <w:jc w:val="left"/>
            </w:pPr>
            <w:r>
              <w:rPr>
                <w:rFonts w:ascii="Calibri" w:hAnsi="Calibri" w:eastAsia="Calibri" w:cs="Calibri"/>
                <w:b/>
                <w:bCs/>
                <w:color w:val="FFFFFF"/>
                <w:sz w:val="19"/>
                <w:szCs w:val="19"/>
              </w:rPr>
              <w:t>What it shows</w:t>
            </w:r>
          </w:p>
        </w:tc>
      </w:tr>
      <w:tr w14:paraId="7B396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0D96567">
            <w:pPr>
              <w:spacing w:before="30" w:after="30"/>
              <w:jc w:val="left"/>
            </w:pPr>
            <w:r>
              <w:rPr>
                <w:rFonts w:ascii="Calibri" w:hAnsi="Calibri" w:eastAsia="Calibri" w:cs="Calibri"/>
                <w:b/>
                <w:bCs/>
                <w:sz w:val="19"/>
                <w:szCs w:val="19"/>
              </w:rPr>
              <w:t>Top Revenue / Quantity</w:t>
            </w:r>
          </w:p>
        </w:tc>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137FA8F">
            <w:pPr>
              <w:spacing w:before="30" w:after="30"/>
              <w:jc w:val="left"/>
            </w:pPr>
            <w:r>
              <w:rPr>
                <w:rFonts w:ascii="Calibri" w:hAnsi="Calibri" w:eastAsia="Calibri" w:cs="Calibri"/>
                <w:b w:val="0"/>
                <w:bCs w:val="0"/>
                <w:sz w:val="19"/>
                <w:szCs w:val="19"/>
              </w:rPr>
              <w:t>Card (Top 1 item by revenue)</w:t>
            </w:r>
          </w:p>
        </w:tc>
        <w:tc>
          <w:tcPr>
            <w:tcW w:w="31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38566ED">
            <w:pPr>
              <w:spacing w:before="30" w:after="30"/>
              <w:jc w:val="left"/>
            </w:pPr>
            <w:r>
              <w:rPr>
                <w:rFonts w:ascii="Calibri" w:hAnsi="Calibri" w:eastAsia="Calibri" w:cs="Calibri"/>
                <w:b w:val="0"/>
                <w:bCs w:val="0"/>
                <w:sz w:val="19"/>
                <w:szCs w:val="19"/>
              </w:rPr>
              <w:t>The leading product</w:t>
            </w:r>
          </w:p>
        </w:tc>
      </w:tr>
      <w:tr w14:paraId="5563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6CCA701">
            <w:pPr>
              <w:spacing w:before="30" w:after="30"/>
              <w:jc w:val="left"/>
            </w:pPr>
            <w:r>
              <w:rPr>
                <w:rFonts w:ascii="Calibri" w:hAnsi="Calibri" w:eastAsia="Calibri" w:cs="Calibri"/>
                <w:b/>
                <w:bCs/>
                <w:sz w:val="19"/>
                <w:szCs w:val="19"/>
              </w:rPr>
              <w:t>Revenue Concentration by Item</w:t>
            </w:r>
          </w:p>
        </w:tc>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A2C0417">
            <w:pPr>
              <w:spacing w:before="30" w:after="30"/>
              <w:jc w:val="left"/>
            </w:pPr>
            <w:r>
              <w:rPr>
                <w:rFonts w:ascii="Calibri" w:hAnsi="Calibri" w:eastAsia="Calibri" w:cs="Calibri"/>
                <w:b w:val="0"/>
                <w:bCs w:val="0"/>
                <w:sz w:val="19"/>
                <w:szCs w:val="19"/>
              </w:rPr>
              <w:t>Donut</w:t>
            </w:r>
          </w:p>
        </w:tc>
        <w:tc>
          <w:tcPr>
            <w:tcW w:w="31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5F4ABB2">
            <w:pPr>
              <w:spacing w:before="30" w:after="30"/>
              <w:jc w:val="left"/>
            </w:pPr>
            <w:r>
              <w:rPr>
                <w:rFonts w:ascii="Calibri" w:hAnsi="Calibri" w:eastAsia="Calibri" w:cs="Calibri"/>
                <w:b w:val="0"/>
                <w:bCs w:val="0"/>
                <w:sz w:val="19"/>
                <w:szCs w:val="19"/>
              </w:rPr>
              <w:t>Distribution of revenue across the eight items</w:t>
            </w:r>
          </w:p>
        </w:tc>
      </w:tr>
      <w:tr w14:paraId="7CDB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4A2212B">
            <w:pPr>
              <w:spacing w:before="30" w:after="30"/>
              <w:jc w:val="left"/>
            </w:pPr>
            <w:r>
              <w:rPr>
                <w:rFonts w:ascii="Calibri" w:hAnsi="Calibri" w:eastAsia="Calibri" w:cs="Calibri"/>
                <w:b/>
                <w:bCs/>
                <w:sz w:val="19"/>
                <w:szCs w:val="19"/>
              </w:rPr>
              <w:t>Transaction Type Distribution</w:t>
            </w:r>
          </w:p>
        </w:tc>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0B231E3">
            <w:pPr>
              <w:spacing w:before="30" w:after="30"/>
              <w:jc w:val="left"/>
            </w:pPr>
            <w:r>
              <w:rPr>
                <w:rFonts w:ascii="Calibri" w:hAnsi="Calibri" w:eastAsia="Calibri" w:cs="Calibri"/>
                <w:b w:val="0"/>
                <w:bCs w:val="0"/>
                <w:sz w:val="19"/>
                <w:szCs w:val="19"/>
              </w:rPr>
              <w:t>Pie</w:t>
            </w:r>
          </w:p>
        </w:tc>
        <w:tc>
          <w:tcPr>
            <w:tcW w:w="31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A87D2CB">
            <w:pPr>
              <w:spacing w:before="30" w:after="30"/>
              <w:jc w:val="left"/>
            </w:pPr>
            <w:r>
              <w:rPr>
                <w:rFonts w:ascii="Calibri" w:hAnsi="Calibri" w:eastAsia="Calibri" w:cs="Calibri"/>
                <w:b w:val="0"/>
                <w:bCs w:val="0"/>
                <w:sz w:val="19"/>
                <w:szCs w:val="19"/>
              </w:rPr>
              <w:t>Revenue split between Normal and Potential High-Value transactions</w:t>
            </w:r>
          </w:p>
        </w:tc>
      </w:tr>
      <w:tr w14:paraId="6E97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0B1D31A">
            <w:pPr>
              <w:spacing w:before="30" w:after="30"/>
              <w:jc w:val="left"/>
            </w:pPr>
            <w:r>
              <w:rPr>
                <w:rFonts w:ascii="Calibri" w:hAnsi="Calibri" w:eastAsia="Calibri" w:cs="Calibri"/>
                <w:b/>
                <w:bCs/>
                <w:sz w:val="19"/>
                <w:szCs w:val="19"/>
              </w:rPr>
              <w:t>Payment Method Revenue Contribution</w:t>
            </w:r>
          </w:p>
        </w:tc>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C3EF11B">
            <w:pPr>
              <w:spacing w:before="30" w:after="30"/>
              <w:jc w:val="left"/>
            </w:pPr>
            <w:r>
              <w:rPr>
                <w:rFonts w:ascii="Calibri" w:hAnsi="Calibri" w:eastAsia="Calibri" w:cs="Calibri"/>
                <w:b w:val="0"/>
                <w:bCs w:val="0"/>
                <w:sz w:val="19"/>
                <w:szCs w:val="19"/>
              </w:rPr>
              <w:t>Clustered bar</w:t>
            </w:r>
          </w:p>
        </w:tc>
        <w:tc>
          <w:tcPr>
            <w:tcW w:w="31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33B4953">
            <w:pPr>
              <w:spacing w:before="30" w:after="30"/>
              <w:jc w:val="left"/>
            </w:pPr>
            <w:r>
              <w:rPr>
                <w:rFonts w:ascii="Calibri" w:hAnsi="Calibri" w:eastAsia="Calibri" w:cs="Calibri"/>
                <w:b w:val="0"/>
                <w:bCs w:val="0"/>
                <w:sz w:val="19"/>
                <w:szCs w:val="19"/>
              </w:rPr>
              <w:t>Revenue by payment method</w:t>
            </w:r>
          </w:p>
        </w:tc>
      </w:tr>
      <w:tr w14:paraId="21AA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BAF0DD5">
            <w:pPr>
              <w:spacing w:before="30" w:after="30"/>
              <w:jc w:val="left"/>
            </w:pPr>
            <w:r>
              <w:rPr>
                <w:rFonts w:ascii="Calibri" w:hAnsi="Calibri" w:eastAsia="Calibri" w:cs="Calibri"/>
                <w:b/>
                <w:bCs/>
                <w:sz w:val="19"/>
                <w:szCs w:val="19"/>
              </w:rPr>
              <w:t>Highest Revenue Month</w:t>
            </w:r>
          </w:p>
        </w:tc>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5AFD096">
            <w:pPr>
              <w:spacing w:before="30" w:after="30"/>
              <w:jc w:val="left"/>
            </w:pPr>
            <w:r>
              <w:rPr>
                <w:rFonts w:ascii="Calibri" w:hAnsi="Calibri" w:eastAsia="Calibri" w:cs="Calibri"/>
                <w:b w:val="0"/>
                <w:bCs w:val="0"/>
                <w:sz w:val="19"/>
                <w:szCs w:val="19"/>
              </w:rPr>
              <w:t>Card (Top 1 month)</w:t>
            </w:r>
          </w:p>
        </w:tc>
        <w:tc>
          <w:tcPr>
            <w:tcW w:w="31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F83CF60">
            <w:pPr>
              <w:spacing w:before="30" w:after="30"/>
              <w:jc w:val="left"/>
            </w:pPr>
            <w:r>
              <w:rPr>
                <w:rFonts w:ascii="Calibri" w:hAnsi="Calibri" w:eastAsia="Calibri" w:cs="Calibri"/>
                <w:b w:val="0"/>
                <w:bCs w:val="0"/>
                <w:sz w:val="19"/>
                <w:szCs w:val="19"/>
              </w:rPr>
              <w:t>July, $11,058.50</w:t>
            </w:r>
          </w:p>
        </w:tc>
      </w:tr>
      <w:tr w14:paraId="15AB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65FC927">
            <w:pPr>
              <w:spacing w:before="30" w:after="30"/>
              <w:jc w:val="left"/>
            </w:pPr>
            <w:r>
              <w:rPr>
                <w:rFonts w:ascii="Calibri" w:hAnsi="Calibri" w:eastAsia="Calibri" w:cs="Calibri"/>
                <w:b/>
                <w:bCs/>
                <w:sz w:val="19"/>
                <w:szCs w:val="19"/>
              </w:rPr>
              <w:t>Lowest Revenue Month</w:t>
            </w:r>
          </w:p>
        </w:tc>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1389262">
            <w:pPr>
              <w:spacing w:before="30" w:after="30"/>
              <w:jc w:val="left"/>
            </w:pPr>
            <w:r>
              <w:rPr>
                <w:rFonts w:ascii="Calibri" w:hAnsi="Calibri" w:eastAsia="Calibri" w:cs="Calibri"/>
                <w:b w:val="0"/>
                <w:bCs w:val="0"/>
                <w:sz w:val="19"/>
                <w:szCs w:val="19"/>
              </w:rPr>
              <w:t>Card (Bottom 1 month)</w:t>
            </w:r>
          </w:p>
        </w:tc>
        <w:tc>
          <w:tcPr>
            <w:tcW w:w="31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AAEF006">
            <w:pPr>
              <w:spacing w:before="30" w:after="30"/>
              <w:jc w:val="left"/>
            </w:pPr>
            <w:r>
              <w:rPr>
                <w:rFonts w:ascii="Calibri" w:hAnsi="Calibri" w:eastAsia="Calibri" w:cs="Calibri"/>
                <w:b w:val="0"/>
                <w:bCs w:val="0"/>
                <w:sz w:val="19"/>
                <w:szCs w:val="19"/>
              </w:rPr>
              <w:t>February, $6,657.50</w:t>
            </w:r>
          </w:p>
        </w:tc>
      </w:tr>
      <w:tr w14:paraId="419C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E21E415">
            <w:pPr>
              <w:spacing w:before="30" w:after="30"/>
              <w:jc w:val="left"/>
            </w:pPr>
            <w:r>
              <w:rPr>
                <w:rFonts w:ascii="Calibri" w:hAnsi="Calibri" w:eastAsia="Calibri" w:cs="Calibri"/>
                <w:b/>
                <w:bCs/>
                <w:sz w:val="19"/>
                <w:szCs w:val="19"/>
              </w:rPr>
              <w:t>High-Value Transactions</w:t>
            </w:r>
          </w:p>
        </w:tc>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8174AC3">
            <w:pPr>
              <w:spacing w:before="30" w:after="30"/>
              <w:jc w:val="left"/>
            </w:pPr>
            <w:r>
              <w:rPr>
                <w:rFonts w:ascii="Calibri" w:hAnsi="Calibri" w:eastAsia="Calibri" w:cs="Calibri"/>
                <w:b w:val="0"/>
                <w:bCs w:val="0"/>
                <w:sz w:val="19"/>
                <w:szCs w:val="19"/>
              </w:rPr>
              <w:t>Card</w:t>
            </w:r>
          </w:p>
        </w:tc>
        <w:tc>
          <w:tcPr>
            <w:tcW w:w="31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A2E793C">
            <w:pPr>
              <w:spacing w:before="30" w:after="30"/>
              <w:jc w:val="left"/>
            </w:pPr>
            <w:r>
              <w:rPr>
                <w:rFonts w:ascii="Calibri" w:hAnsi="Calibri" w:eastAsia="Calibri" w:cs="Calibri"/>
                <w:b w:val="0"/>
                <w:bCs w:val="0"/>
                <w:sz w:val="19"/>
                <w:szCs w:val="19"/>
              </w:rPr>
              <w:t>268 transactions</w:t>
            </w:r>
          </w:p>
        </w:tc>
      </w:tr>
      <w:tr w14:paraId="08FA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519AB8E">
            <w:pPr>
              <w:spacing w:before="30" w:after="30"/>
              <w:jc w:val="left"/>
            </w:pPr>
            <w:r>
              <w:rPr>
                <w:rFonts w:ascii="Calibri" w:hAnsi="Calibri" w:eastAsia="Calibri" w:cs="Calibri"/>
                <w:b/>
                <w:bCs/>
                <w:sz w:val="19"/>
                <w:szCs w:val="19"/>
              </w:rPr>
              <w:t>High-Value Revenue</w:t>
            </w:r>
          </w:p>
        </w:tc>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1CAB933">
            <w:pPr>
              <w:spacing w:before="30" w:after="30"/>
              <w:jc w:val="left"/>
            </w:pPr>
            <w:r>
              <w:rPr>
                <w:rFonts w:ascii="Calibri" w:hAnsi="Calibri" w:eastAsia="Calibri" w:cs="Calibri"/>
                <w:b w:val="0"/>
                <w:bCs w:val="0"/>
                <w:sz w:val="19"/>
                <w:szCs w:val="19"/>
              </w:rPr>
              <w:t>Card</w:t>
            </w:r>
          </w:p>
        </w:tc>
        <w:tc>
          <w:tcPr>
            <w:tcW w:w="31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9340034">
            <w:pPr>
              <w:spacing w:before="30" w:after="30"/>
              <w:jc w:val="left"/>
            </w:pPr>
            <w:r>
              <w:rPr>
                <w:rFonts w:ascii="Calibri" w:hAnsi="Calibri" w:eastAsia="Calibri" w:cs="Calibri"/>
                <w:b w:val="0"/>
                <w:bCs w:val="0"/>
                <w:sz w:val="19"/>
                <w:szCs w:val="19"/>
              </w:rPr>
              <w:t>$6,700</w:t>
            </w:r>
          </w:p>
        </w:tc>
      </w:tr>
      <w:tr w14:paraId="2246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53BCAD1">
            <w:pPr>
              <w:spacing w:before="30" w:after="30"/>
              <w:jc w:val="left"/>
            </w:pPr>
            <w:r>
              <w:rPr>
                <w:rFonts w:ascii="Calibri" w:hAnsi="Calibri" w:eastAsia="Calibri" w:cs="Calibri"/>
                <w:b/>
                <w:bCs/>
                <w:sz w:val="19"/>
                <w:szCs w:val="19"/>
              </w:rPr>
              <w:t>High-Value Revenue %</w:t>
            </w:r>
          </w:p>
        </w:tc>
        <w:tc>
          <w:tcPr>
            <w:tcW w:w="26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62FFFFD">
            <w:pPr>
              <w:spacing w:before="30" w:after="30"/>
              <w:jc w:val="left"/>
            </w:pPr>
            <w:r>
              <w:rPr>
                <w:rFonts w:ascii="Calibri" w:hAnsi="Calibri" w:eastAsia="Calibri" w:cs="Calibri"/>
                <w:b w:val="0"/>
                <w:bCs w:val="0"/>
                <w:sz w:val="19"/>
                <w:szCs w:val="19"/>
              </w:rPr>
              <w:t>Card</w:t>
            </w:r>
          </w:p>
        </w:tc>
        <w:tc>
          <w:tcPr>
            <w:tcW w:w="31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194CE73">
            <w:pPr>
              <w:spacing w:before="30" w:after="30"/>
              <w:jc w:val="left"/>
            </w:pPr>
            <w:r>
              <w:rPr>
                <w:rFonts w:ascii="Calibri" w:hAnsi="Calibri" w:eastAsia="Calibri" w:cs="Calibri"/>
                <w:b w:val="0"/>
                <w:bCs w:val="0"/>
                <w:sz w:val="19"/>
                <w:szCs w:val="19"/>
              </w:rPr>
              <w:t>about 7.50%</w:t>
            </w:r>
          </w:p>
        </w:tc>
      </w:tr>
      <w:tr w14:paraId="49F4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257245B">
            <w:pPr>
              <w:spacing w:before="30" w:after="30"/>
              <w:jc w:val="left"/>
            </w:pPr>
            <w:r>
              <w:rPr>
                <w:rFonts w:ascii="Calibri" w:hAnsi="Calibri" w:eastAsia="Calibri" w:cs="Calibri"/>
                <w:b/>
                <w:bCs/>
                <w:sz w:val="19"/>
                <w:szCs w:val="19"/>
              </w:rPr>
              <w:t>Potential High-Value Transactions by Item</w:t>
            </w:r>
          </w:p>
        </w:tc>
        <w:tc>
          <w:tcPr>
            <w:tcW w:w="26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2D4616B">
            <w:pPr>
              <w:spacing w:before="30" w:after="30"/>
              <w:jc w:val="left"/>
            </w:pPr>
            <w:r>
              <w:rPr>
                <w:rFonts w:ascii="Calibri" w:hAnsi="Calibri" w:eastAsia="Calibri" w:cs="Calibri"/>
                <w:b w:val="0"/>
                <w:bCs w:val="0"/>
                <w:sz w:val="19"/>
                <w:szCs w:val="19"/>
              </w:rPr>
              <w:t>Clustered column</w:t>
            </w:r>
          </w:p>
        </w:tc>
        <w:tc>
          <w:tcPr>
            <w:tcW w:w="31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BD70E19">
            <w:pPr>
              <w:spacing w:before="30" w:after="30"/>
              <w:jc w:val="left"/>
            </w:pPr>
            <w:r>
              <w:rPr>
                <w:rFonts w:ascii="Calibri" w:hAnsi="Calibri" w:eastAsia="Calibri" w:cs="Calibri"/>
                <w:b w:val="0"/>
                <w:bCs w:val="0"/>
                <w:sz w:val="19"/>
                <w:szCs w:val="19"/>
              </w:rPr>
              <w:t>High-value count per item (Salad dominant)</w:t>
            </w:r>
          </w:p>
        </w:tc>
      </w:tr>
    </w:tbl>
    <w:p w14:paraId="3DA02024">
      <w:pPr>
        <w:pStyle w:val="3"/>
      </w:pPr>
      <w:r>
        <w:rPr>
          <w:rFonts w:ascii="Calibri" w:hAnsi="Calibri" w:eastAsia="Calibri" w:cs="Calibri"/>
        </w:rPr>
        <w:t>7.4 Page 3: Executive Insights</w:t>
      </w:r>
    </w:p>
    <w:p w14:paraId="52ACEFFB">
      <w:pPr>
        <w:spacing w:before="0" w:after="120" w:line="276" w:lineRule="auto"/>
      </w:pPr>
      <w:r>
        <w:rPr>
          <w:rFonts w:ascii="Calibri" w:hAnsi="Calibri" w:eastAsia="Calibri" w:cs="Calibri"/>
          <w:sz w:val="22"/>
          <w:szCs w:val="22"/>
        </w:rPr>
        <w:t>A single text page listing the ten management findings with quantified results. These are reproduced and interpreted in Section 8.</w:t>
      </w:r>
    </w:p>
    <w:p w14:paraId="57D67F26">
      <w:pPr>
        <w:pStyle w:val="3"/>
      </w:pPr>
      <w:r>
        <w:rPr>
          <w:rFonts w:ascii="Calibri" w:hAnsi="Calibri" w:eastAsia="Calibri" w:cs="Calibri"/>
        </w:rPr>
        <w:t>7.5 Measures and Data Model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800"/>
        <w:gridCol w:w="2226"/>
      </w:tblGrid>
      <w:tr w14:paraId="15FA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C57C01A">
            <w:pPr>
              <w:spacing w:before="30" w:after="30"/>
              <w:jc w:val="left"/>
            </w:pPr>
            <w:r>
              <w:rPr>
                <w:rFonts w:ascii="Calibri" w:hAnsi="Calibri" w:eastAsia="Calibri" w:cs="Calibri"/>
                <w:b/>
                <w:bCs/>
                <w:color w:val="FFFFFF"/>
                <w:sz w:val="19"/>
                <w:szCs w:val="19"/>
              </w:rPr>
              <w:t>Measure</w:t>
            </w:r>
          </w:p>
        </w:tc>
        <w:tc>
          <w:tcPr>
            <w:tcW w:w="38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972F6BA">
            <w:pPr>
              <w:spacing w:before="30" w:after="30"/>
              <w:jc w:val="left"/>
            </w:pPr>
            <w:r>
              <w:rPr>
                <w:rFonts w:ascii="Calibri" w:hAnsi="Calibri" w:eastAsia="Calibri" w:cs="Calibri"/>
                <w:b/>
                <w:bCs/>
                <w:color w:val="FFFFFF"/>
                <w:sz w:val="19"/>
                <w:szCs w:val="19"/>
              </w:rPr>
              <w:t>Purpose</w:t>
            </w:r>
          </w:p>
        </w:tc>
        <w:tc>
          <w:tcPr>
            <w:tcW w:w="22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79A2FC0">
            <w:pPr>
              <w:spacing w:before="30" w:after="30"/>
              <w:jc w:val="left"/>
            </w:pPr>
            <w:r>
              <w:rPr>
                <w:rFonts w:ascii="Calibri" w:hAnsi="Calibri" w:eastAsia="Calibri" w:cs="Calibri"/>
                <w:b/>
                <w:bCs/>
                <w:color w:val="FFFFFF"/>
                <w:sz w:val="19"/>
                <w:szCs w:val="19"/>
              </w:rPr>
              <w:t>Value in report</w:t>
            </w:r>
          </w:p>
        </w:tc>
      </w:tr>
      <w:tr w14:paraId="20AE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77FA696">
            <w:pPr>
              <w:spacing w:before="30" w:after="30"/>
              <w:jc w:val="left"/>
            </w:pPr>
            <w:r>
              <w:rPr>
                <w:rFonts w:ascii="Calibri" w:hAnsi="Calibri" w:eastAsia="Calibri" w:cs="Calibri"/>
                <w:b/>
                <w:bCs/>
                <w:sz w:val="19"/>
                <w:szCs w:val="19"/>
              </w:rPr>
              <w:t>Total Revenue</w:t>
            </w:r>
          </w:p>
        </w:tc>
        <w:tc>
          <w:tcPr>
            <w:tcW w:w="3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93355D1">
            <w:pPr>
              <w:spacing w:before="30" w:after="30"/>
              <w:jc w:val="left"/>
            </w:pPr>
            <w:r>
              <w:rPr>
                <w:rFonts w:ascii="Calibri" w:hAnsi="Calibri" w:eastAsia="Calibri" w:cs="Calibri"/>
                <w:b w:val="0"/>
                <w:bCs w:val="0"/>
                <w:sz w:val="19"/>
                <w:szCs w:val="19"/>
              </w:rPr>
              <w:t>Sum of Total Spent</w:t>
            </w:r>
          </w:p>
        </w:tc>
        <w:tc>
          <w:tcPr>
            <w:tcW w:w="2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0D101A1">
            <w:pPr>
              <w:spacing w:before="30" w:after="30"/>
              <w:jc w:val="left"/>
            </w:pPr>
            <w:r>
              <w:rPr>
                <w:rFonts w:ascii="Calibri" w:hAnsi="Calibri" w:eastAsia="Calibri" w:cs="Calibri"/>
                <w:b w:val="0"/>
                <w:bCs w:val="0"/>
                <w:sz w:val="19"/>
                <w:szCs w:val="19"/>
              </w:rPr>
              <w:t>$89,290.50</w:t>
            </w:r>
          </w:p>
        </w:tc>
      </w:tr>
      <w:tr w14:paraId="20531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0693765">
            <w:pPr>
              <w:spacing w:before="30" w:after="30"/>
              <w:jc w:val="left"/>
            </w:pPr>
            <w:r>
              <w:rPr>
                <w:rFonts w:ascii="Calibri" w:hAnsi="Calibri" w:eastAsia="Calibri" w:cs="Calibri"/>
                <w:b/>
                <w:bCs/>
                <w:sz w:val="19"/>
                <w:szCs w:val="19"/>
              </w:rPr>
              <w:t>Total Transaction</w:t>
            </w:r>
          </w:p>
        </w:tc>
        <w:tc>
          <w:tcPr>
            <w:tcW w:w="3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8EA9C69">
            <w:pPr>
              <w:spacing w:before="30" w:after="30"/>
              <w:jc w:val="left"/>
            </w:pPr>
            <w:r>
              <w:rPr>
                <w:rFonts w:ascii="Calibri" w:hAnsi="Calibri" w:eastAsia="Calibri" w:cs="Calibri"/>
                <w:b w:val="0"/>
                <w:bCs w:val="0"/>
                <w:sz w:val="19"/>
                <w:szCs w:val="19"/>
              </w:rPr>
              <w:t>Count of transactions</w:t>
            </w:r>
          </w:p>
        </w:tc>
        <w:tc>
          <w:tcPr>
            <w:tcW w:w="2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5CA98F8">
            <w:pPr>
              <w:spacing w:before="30" w:after="30"/>
              <w:jc w:val="left"/>
            </w:pPr>
            <w:r>
              <w:rPr>
                <w:rFonts w:ascii="Calibri" w:hAnsi="Calibri" w:eastAsia="Calibri" w:cs="Calibri"/>
                <w:b w:val="0"/>
                <w:bCs w:val="0"/>
                <w:sz w:val="19"/>
                <w:szCs w:val="19"/>
              </w:rPr>
              <w:t>10,000</w:t>
            </w:r>
          </w:p>
        </w:tc>
      </w:tr>
      <w:tr w14:paraId="7B2B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BEFE763">
            <w:pPr>
              <w:spacing w:before="30" w:after="30"/>
              <w:jc w:val="left"/>
            </w:pPr>
            <w:r>
              <w:rPr>
                <w:rFonts w:ascii="Calibri" w:hAnsi="Calibri" w:eastAsia="Calibri" w:cs="Calibri"/>
                <w:b/>
                <w:bCs/>
                <w:sz w:val="19"/>
                <w:szCs w:val="19"/>
              </w:rPr>
              <w:t>Total Quantity</w:t>
            </w:r>
          </w:p>
        </w:tc>
        <w:tc>
          <w:tcPr>
            <w:tcW w:w="3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5F93FFE">
            <w:pPr>
              <w:spacing w:before="30" w:after="30"/>
              <w:jc w:val="left"/>
            </w:pPr>
            <w:r>
              <w:rPr>
                <w:rFonts w:ascii="Calibri" w:hAnsi="Calibri" w:eastAsia="Calibri" w:cs="Calibri"/>
                <w:b w:val="0"/>
                <w:bCs w:val="0"/>
                <w:sz w:val="19"/>
                <w:szCs w:val="19"/>
              </w:rPr>
              <w:t>Sum of Quantity</w:t>
            </w:r>
          </w:p>
        </w:tc>
        <w:tc>
          <w:tcPr>
            <w:tcW w:w="2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2F0169B">
            <w:pPr>
              <w:spacing w:before="30" w:after="30"/>
              <w:jc w:val="left"/>
            </w:pPr>
            <w:r>
              <w:rPr>
                <w:rFonts w:ascii="Calibri" w:hAnsi="Calibri" w:eastAsia="Calibri" w:cs="Calibri"/>
                <w:b w:val="0"/>
                <w:bCs w:val="0"/>
                <w:sz w:val="19"/>
                <w:szCs w:val="19"/>
              </w:rPr>
              <w:t>30,271</w:t>
            </w:r>
          </w:p>
        </w:tc>
      </w:tr>
      <w:tr w14:paraId="1CFF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9685717">
            <w:pPr>
              <w:spacing w:before="30" w:after="30"/>
              <w:jc w:val="left"/>
            </w:pPr>
            <w:r>
              <w:rPr>
                <w:rFonts w:ascii="Calibri" w:hAnsi="Calibri" w:eastAsia="Calibri" w:cs="Calibri"/>
                <w:b/>
                <w:bCs/>
                <w:sz w:val="19"/>
                <w:szCs w:val="19"/>
              </w:rPr>
              <w:t>Average Transaction Value</w:t>
            </w:r>
          </w:p>
        </w:tc>
        <w:tc>
          <w:tcPr>
            <w:tcW w:w="3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67B1DEB">
            <w:pPr>
              <w:spacing w:before="30" w:after="30"/>
              <w:jc w:val="left"/>
            </w:pPr>
            <w:r>
              <w:rPr>
                <w:rFonts w:ascii="Calibri" w:hAnsi="Calibri" w:eastAsia="Calibri" w:cs="Calibri"/>
                <w:b w:val="0"/>
                <w:bCs w:val="0"/>
                <w:sz w:val="19"/>
                <w:szCs w:val="19"/>
              </w:rPr>
              <w:t>Total Revenue divided by Total Transaction</w:t>
            </w:r>
          </w:p>
        </w:tc>
        <w:tc>
          <w:tcPr>
            <w:tcW w:w="2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48C30D0">
            <w:pPr>
              <w:spacing w:before="30" w:after="30"/>
              <w:jc w:val="left"/>
            </w:pPr>
            <w:r>
              <w:rPr>
                <w:rFonts w:ascii="Calibri" w:hAnsi="Calibri" w:eastAsia="Calibri" w:cs="Calibri"/>
                <w:b w:val="0"/>
                <w:bCs w:val="0"/>
                <w:sz w:val="19"/>
                <w:szCs w:val="19"/>
              </w:rPr>
              <w:t>about $8.93</w:t>
            </w:r>
          </w:p>
        </w:tc>
      </w:tr>
      <w:tr w14:paraId="5EE3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9811C05">
            <w:pPr>
              <w:spacing w:before="30" w:after="30"/>
              <w:jc w:val="left"/>
            </w:pPr>
            <w:r>
              <w:rPr>
                <w:rFonts w:ascii="Calibri" w:hAnsi="Calibri" w:eastAsia="Calibri" w:cs="Calibri"/>
                <w:b/>
                <w:bCs/>
                <w:sz w:val="19"/>
                <w:szCs w:val="19"/>
              </w:rPr>
              <w:t>Average Quantity per Transaction</w:t>
            </w:r>
          </w:p>
        </w:tc>
        <w:tc>
          <w:tcPr>
            <w:tcW w:w="3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73F4C7E">
            <w:pPr>
              <w:spacing w:before="30" w:after="30"/>
              <w:jc w:val="left"/>
            </w:pPr>
            <w:r>
              <w:rPr>
                <w:rFonts w:ascii="Calibri" w:hAnsi="Calibri" w:eastAsia="Calibri" w:cs="Calibri"/>
                <w:b w:val="0"/>
                <w:bCs w:val="0"/>
                <w:sz w:val="19"/>
                <w:szCs w:val="19"/>
              </w:rPr>
              <w:t>Total Quantity divided by Total Transaction</w:t>
            </w:r>
          </w:p>
        </w:tc>
        <w:tc>
          <w:tcPr>
            <w:tcW w:w="2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3A5BE30">
            <w:pPr>
              <w:spacing w:before="30" w:after="30"/>
              <w:jc w:val="left"/>
            </w:pPr>
            <w:r>
              <w:rPr>
                <w:rFonts w:ascii="Calibri" w:hAnsi="Calibri" w:eastAsia="Calibri" w:cs="Calibri"/>
                <w:b w:val="0"/>
                <w:bCs w:val="0"/>
                <w:sz w:val="19"/>
                <w:szCs w:val="19"/>
              </w:rPr>
              <w:t>about 3.03</w:t>
            </w:r>
          </w:p>
        </w:tc>
      </w:tr>
      <w:tr w14:paraId="25566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A8D3C69">
            <w:pPr>
              <w:spacing w:before="30" w:after="30"/>
              <w:jc w:val="left"/>
            </w:pPr>
            <w:r>
              <w:rPr>
                <w:rFonts w:ascii="Calibri" w:hAnsi="Calibri" w:eastAsia="Calibri" w:cs="Calibri"/>
                <w:b/>
                <w:bCs/>
                <w:sz w:val="19"/>
                <w:szCs w:val="19"/>
              </w:rPr>
              <w:t>Highest Month Info</w:t>
            </w:r>
          </w:p>
        </w:tc>
        <w:tc>
          <w:tcPr>
            <w:tcW w:w="3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1BB07F4">
            <w:pPr>
              <w:spacing w:before="30" w:after="30"/>
              <w:jc w:val="left"/>
            </w:pPr>
            <w:r>
              <w:rPr>
                <w:rFonts w:ascii="Calibri" w:hAnsi="Calibri" w:eastAsia="Calibri" w:cs="Calibri"/>
                <w:b w:val="0"/>
                <w:bCs w:val="0"/>
                <w:sz w:val="19"/>
                <w:szCs w:val="19"/>
              </w:rPr>
              <w:t>Top-1 month by revenue</w:t>
            </w:r>
          </w:p>
        </w:tc>
        <w:tc>
          <w:tcPr>
            <w:tcW w:w="2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0A96412">
            <w:pPr>
              <w:spacing w:before="30" w:after="30"/>
              <w:jc w:val="left"/>
            </w:pPr>
            <w:r>
              <w:rPr>
                <w:rFonts w:ascii="Calibri" w:hAnsi="Calibri" w:eastAsia="Calibri" w:cs="Calibri"/>
                <w:b w:val="0"/>
                <w:bCs w:val="0"/>
                <w:sz w:val="19"/>
                <w:szCs w:val="19"/>
              </w:rPr>
              <w:t>July, $11,058.50</w:t>
            </w:r>
          </w:p>
        </w:tc>
      </w:tr>
      <w:tr w14:paraId="397C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7C7C749">
            <w:pPr>
              <w:spacing w:before="30" w:after="30"/>
              <w:jc w:val="left"/>
            </w:pPr>
            <w:r>
              <w:rPr>
                <w:rFonts w:ascii="Calibri" w:hAnsi="Calibri" w:eastAsia="Calibri" w:cs="Calibri"/>
                <w:b/>
                <w:bCs/>
                <w:sz w:val="19"/>
                <w:szCs w:val="19"/>
              </w:rPr>
              <w:t>Lowest Month Info</w:t>
            </w:r>
          </w:p>
        </w:tc>
        <w:tc>
          <w:tcPr>
            <w:tcW w:w="3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3377E6D">
            <w:pPr>
              <w:spacing w:before="30" w:after="30"/>
              <w:jc w:val="left"/>
            </w:pPr>
            <w:r>
              <w:rPr>
                <w:rFonts w:ascii="Calibri" w:hAnsi="Calibri" w:eastAsia="Calibri" w:cs="Calibri"/>
                <w:b w:val="0"/>
                <w:bCs w:val="0"/>
                <w:sz w:val="19"/>
                <w:szCs w:val="19"/>
              </w:rPr>
              <w:t>Bottom-1 month by revenue</w:t>
            </w:r>
          </w:p>
        </w:tc>
        <w:tc>
          <w:tcPr>
            <w:tcW w:w="2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9772340">
            <w:pPr>
              <w:spacing w:before="30" w:after="30"/>
              <w:jc w:val="left"/>
            </w:pPr>
            <w:r>
              <w:rPr>
                <w:rFonts w:ascii="Calibri" w:hAnsi="Calibri" w:eastAsia="Calibri" w:cs="Calibri"/>
                <w:b w:val="0"/>
                <w:bCs w:val="0"/>
                <w:sz w:val="19"/>
                <w:szCs w:val="19"/>
              </w:rPr>
              <w:t>February, $6,657.50</w:t>
            </w:r>
          </w:p>
        </w:tc>
      </w:tr>
      <w:tr w14:paraId="2F72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1A159A5">
            <w:pPr>
              <w:spacing w:before="30" w:after="30"/>
              <w:jc w:val="left"/>
            </w:pPr>
            <w:r>
              <w:rPr>
                <w:rFonts w:ascii="Calibri" w:hAnsi="Calibri" w:eastAsia="Calibri" w:cs="Calibri"/>
                <w:b/>
                <w:bCs/>
                <w:sz w:val="19"/>
                <w:szCs w:val="19"/>
              </w:rPr>
              <w:t>High-Value Transactions</w:t>
            </w:r>
          </w:p>
        </w:tc>
        <w:tc>
          <w:tcPr>
            <w:tcW w:w="3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46A5C75">
            <w:pPr>
              <w:spacing w:before="30" w:after="30"/>
              <w:jc w:val="left"/>
            </w:pPr>
            <w:r>
              <w:rPr>
                <w:rFonts w:ascii="Calibri" w:hAnsi="Calibri" w:eastAsia="Calibri" w:cs="Calibri"/>
                <w:b w:val="0"/>
                <w:bCs w:val="0"/>
                <w:sz w:val="19"/>
                <w:szCs w:val="19"/>
              </w:rPr>
              <w:t>Count of potential high-value transactions</w:t>
            </w:r>
          </w:p>
        </w:tc>
        <w:tc>
          <w:tcPr>
            <w:tcW w:w="2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BECF762">
            <w:pPr>
              <w:spacing w:before="30" w:after="30"/>
              <w:jc w:val="left"/>
            </w:pPr>
            <w:r>
              <w:rPr>
                <w:rFonts w:ascii="Calibri" w:hAnsi="Calibri" w:eastAsia="Calibri" w:cs="Calibri"/>
                <w:b w:val="0"/>
                <w:bCs w:val="0"/>
                <w:sz w:val="19"/>
                <w:szCs w:val="19"/>
              </w:rPr>
              <w:t>268</w:t>
            </w:r>
          </w:p>
        </w:tc>
      </w:tr>
      <w:tr w14:paraId="27D4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0151361">
            <w:pPr>
              <w:spacing w:before="30" w:after="30"/>
              <w:jc w:val="left"/>
            </w:pPr>
            <w:r>
              <w:rPr>
                <w:rFonts w:ascii="Calibri" w:hAnsi="Calibri" w:eastAsia="Calibri" w:cs="Calibri"/>
                <w:b/>
                <w:bCs/>
                <w:sz w:val="19"/>
                <w:szCs w:val="19"/>
              </w:rPr>
              <w:t>High-Value Revenue</w:t>
            </w:r>
          </w:p>
        </w:tc>
        <w:tc>
          <w:tcPr>
            <w:tcW w:w="3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171BEDB">
            <w:pPr>
              <w:spacing w:before="30" w:after="30"/>
              <w:jc w:val="left"/>
            </w:pPr>
            <w:r>
              <w:rPr>
                <w:rFonts w:ascii="Calibri" w:hAnsi="Calibri" w:eastAsia="Calibri" w:cs="Calibri"/>
                <w:b w:val="0"/>
                <w:bCs w:val="0"/>
                <w:sz w:val="19"/>
                <w:szCs w:val="19"/>
              </w:rPr>
              <w:t>Revenue of those transactions</w:t>
            </w:r>
          </w:p>
        </w:tc>
        <w:tc>
          <w:tcPr>
            <w:tcW w:w="2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5348D02">
            <w:pPr>
              <w:spacing w:before="30" w:after="30"/>
              <w:jc w:val="left"/>
            </w:pPr>
            <w:r>
              <w:rPr>
                <w:rFonts w:ascii="Calibri" w:hAnsi="Calibri" w:eastAsia="Calibri" w:cs="Calibri"/>
                <w:b w:val="0"/>
                <w:bCs w:val="0"/>
                <w:sz w:val="19"/>
                <w:szCs w:val="19"/>
              </w:rPr>
              <w:t>$6,700</w:t>
            </w:r>
          </w:p>
        </w:tc>
      </w:tr>
      <w:tr w14:paraId="77BB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9E67860">
            <w:pPr>
              <w:spacing w:before="30" w:after="30"/>
              <w:jc w:val="left"/>
            </w:pPr>
            <w:r>
              <w:rPr>
                <w:rFonts w:ascii="Calibri" w:hAnsi="Calibri" w:eastAsia="Calibri" w:cs="Calibri"/>
                <w:b/>
                <w:bCs/>
                <w:sz w:val="19"/>
                <w:szCs w:val="19"/>
              </w:rPr>
              <w:t>High-Value Revenue %</w:t>
            </w:r>
          </w:p>
        </w:tc>
        <w:tc>
          <w:tcPr>
            <w:tcW w:w="3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2B5B5D2">
            <w:pPr>
              <w:spacing w:before="30" w:after="30"/>
              <w:jc w:val="left"/>
            </w:pPr>
            <w:r>
              <w:rPr>
                <w:rFonts w:ascii="Calibri" w:hAnsi="Calibri" w:eastAsia="Calibri" w:cs="Calibri"/>
                <w:b w:val="0"/>
                <w:bCs w:val="0"/>
                <w:sz w:val="19"/>
                <w:szCs w:val="19"/>
              </w:rPr>
              <w:t>High-value revenue divided by total revenue</w:t>
            </w:r>
          </w:p>
        </w:tc>
        <w:tc>
          <w:tcPr>
            <w:tcW w:w="2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3C7AD1C">
            <w:pPr>
              <w:spacing w:before="30" w:after="30"/>
              <w:jc w:val="left"/>
            </w:pPr>
            <w:r>
              <w:rPr>
                <w:rFonts w:ascii="Calibri" w:hAnsi="Calibri" w:eastAsia="Calibri" w:cs="Calibri"/>
                <w:b w:val="0"/>
                <w:bCs w:val="0"/>
                <w:sz w:val="19"/>
                <w:szCs w:val="19"/>
              </w:rPr>
              <w:t>about 7.50%</w:t>
            </w:r>
          </w:p>
        </w:tc>
      </w:tr>
    </w:tbl>
    <w:p w14:paraId="48FE45C6">
      <w:pPr>
        <w:spacing w:before="100" w:after="120" w:line="276" w:lineRule="auto"/>
      </w:pPr>
      <w:r>
        <w:rPr>
          <w:rFonts w:ascii="Calibri" w:hAnsi="Calibri" w:eastAsia="Calibri" w:cs="Calibri"/>
          <w:i/>
          <w:iCs/>
          <w:sz w:val="19"/>
          <w:szCs w:val="19"/>
        </w:rPr>
        <w:t>Note on definitions: the measure names and values above are taken from the report pages and were reconciled to the cleaned dataset. The high-value classification matches the Excel Transaction Type rule (Total Spent above the IQR upper bound of $24, i.e. $25), which reproduces the report figures exactly (268 transactions, 2.68%, $6,700, 7.50%). The DAX expressions inside the .pbix data model are stored in a compressed format, so the exact formula text is best confirmed by opening the file in Power BI Desktop.</w:t>
      </w:r>
    </w:p>
    <w:p w14:paraId="58CEF36B">
      <w:pPr>
        <w:pStyle w:val="3"/>
      </w:pPr>
      <w:r>
        <w:rPr>
          <w:rFonts w:ascii="Calibri" w:hAnsi="Calibri" w:eastAsia="Calibri" w:cs="Calibri"/>
        </w:rPr>
        <w:t>7.6 Interactivity and Usage</w:t>
      </w:r>
    </w:p>
    <w:p w14:paraId="08CFBB2C">
      <w:pPr>
        <w:pStyle w:val="16"/>
        <w:numPr>
          <w:ilvl w:val="0"/>
          <w:numId w:val="1"/>
        </w:numPr>
        <w:spacing w:after="70" w:line="264" w:lineRule="auto"/>
      </w:pPr>
      <w:r>
        <w:rPr>
          <w:rFonts w:ascii="Calibri" w:hAnsi="Calibri" w:eastAsia="Calibri" w:cs="Calibri"/>
          <w:sz w:val="22"/>
          <w:szCs w:val="22"/>
        </w:rPr>
        <w:t>Select a slicer value (for example one item, one payment method or a date range) and every connected card and chart recalculates.</w:t>
      </w:r>
    </w:p>
    <w:p w14:paraId="6BFAE042">
      <w:pPr>
        <w:pStyle w:val="16"/>
        <w:numPr>
          <w:ilvl w:val="0"/>
          <w:numId w:val="1"/>
        </w:numPr>
        <w:spacing w:after="70" w:line="264" w:lineRule="auto"/>
      </w:pPr>
      <w:r>
        <w:rPr>
          <w:rFonts w:ascii="Calibri" w:hAnsi="Calibri" w:eastAsia="Calibri" w:cs="Calibri"/>
          <w:sz w:val="22"/>
          <w:szCs w:val="22"/>
        </w:rPr>
        <w:t>Use the Monthly Revenue Trend to spot peaks, then filter by Item or Location to see what drives them.</w:t>
      </w:r>
    </w:p>
    <w:p w14:paraId="65A66AF0">
      <w:pPr>
        <w:pStyle w:val="16"/>
        <w:numPr>
          <w:ilvl w:val="0"/>
          <w:numId w:val="1"/>
        </w:numPr>
        <w:spacing w:after="70" w:line="264" w:lineRule="auto"/>
      </w:pPr>
      <w:r>
        <w:rPr>
          <w:rFonts w:ascii="Calibri" w:hAnsi="Calibri" w:eastAsia="Calibri" w:cs="Calibri"/>
          <w:sz w:val="22"/>
          <w:szCs w:val="22"/>
        </w:rPr>
        <w:t>Use the Business Insights page for concentration and high-value analysis, and the Executive Insights page for a shareable summary.</w:t>
      </w:r>
    </w:p>
    <w:p w14:paraId="3608593E">
      <w:pPr>
        <w:pStyle w:val="16"/>
        <w:numPr>
          <w:ilvl w:val="0"/>
          <w:numId w:val="1"/>
        </w:numPr>
        <w:spacing w:after="70" w:line="264" w:lineRule="auto"/>
      </w:pPr>
      <w:r>
        <w:rPr>
          <w:rFonts w:ascii="Calibri" w:hAnsi="Calibri" w:eastAsia="Calibri" w:cs="Calibri"/>
          <w:sz w:val="22"/>
          <w:szCs w:val="22"/>
        </w:rPr>
        <w:t>Note that executive figures are report-level findings and change when filters are applied elsewhere in the report.</w:t>
      </w:r>
    </w:p>
    <w:p w14:paraId="1E7E9A3F">
      <w:pPr>
        <w:pStyle w:val="3"/>
      </w:pPr>
      <w:r>
        <w:rPr>
          <w:rFonts w:ascii="Calibri" w:hAnsi="Calibri" w:eastAsia="Calibri" w:cs="Calibri"/>
        </w:rPr>
        <w:t>7.7 Technical Components</w:t>
      </w:r>
    </w:p>
    <w:p w14:paraId="7B95B665">
      <w:pPr>
        <w:spacing w:before="0" w:after="120" w:line="276" w:lineRule="auto"/>
      </w:pPr>
      <w:r>
        <w:rPr>
          <w:rFonts w:ascii="Calibri" w:hAnsi="Calibri" w:eastAsia="Calibri" w:cs="Calibri"/>
          <w:sz w:val="22"/>
          <w:szCs w:val="22"/>
        </w:rPr>
        <w:t>Cards, line chart, clustered bar and column charts, donut and pie charts, interactive slicers, dedicated DAX measures, a date dimension for time filtering, and Top-N filters for the leading item and the highest / lowest month.</w:t>
      </w:r>
    </w:p>
    <w:p w14:paraId="4DC27F23">
      <w:pPr>
        <w:pStyle w:val="2"/>
        <w:pageBreakBefore/>
      </w:pPr>
      <w:r>
        <w:rPr>
          <w:rFonts w:ascii="Calibri" w:hAnsi="Calibri" w:eastAsia="Calibri" w:cs="Calibri"/>
        </w:rPr>
        <w:t>8. Key Business Insights</w:t>
      </w:r>
    </w:p>
    <w:p w14:paraId="75AEA5B2">
      <w:pPr>
        <w:spacing w:before="0" w:after="120" w:line="276" w:lineRule="auto"/>
      </w:pPr>
      <w:r>
        <w:rPr>
          <w:rFonts w:ascii="Calibri" w:hAnsi="Calibri" w:eastAsia="Calibri" w:cs="Calibri"/>
          <w:sz w:val="22"/>
          <w:szCs w:val="22"/>
        </w:rPr>
        <w:t>The table below lists the ten Executive Insights from the dashboard, with a business interpretation for each. Figures are shown as published in the dashboard; Section 9 explains how confident to be in each one.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700"/>
        <w:gridCol w:w="3000"/>
        <w:gridCol w:w="3876"/>
      </w:tblGrid>
      <w:tr w14:paraId="2227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058B048">
            <w:pPr>
              <w:spacing w:before="30" w:after="30"/>
              <w:jc w:val="center"/>
            </w:pPr>
            <w:r>
              <w:rPr>
                <w:rFonts w:ascii="Calibri" w:hAnsi="Calibri" w:eastAsia="Calibri" w:cs="Calibri"/>
                <w:b/>
                <w:bCs/>
                <w:color w:val="FFFFFF"/>
                <w:sz w:val="19"/>
                <w:szCs w:val="19"/>
              </w:rPr>
              <w:t>#</w:t>
            </w:r>
          </w:p>
        </w:tc>
        <w:tc>
          <w:tcPr>
            <w:tcW w:w="17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DE25BE8">
            <w:pPr>
              <w:spacing w:before="30" w:after="30"/>
              <w:jc w:val="left"/>
            </w:pPr>
            <w:r>
              <w:rPr>
                <w:rFonts w:ascii="Calibri" w:hAnsi="Calibri" w:eastAsia="Calibri" w:cs="Calibri"/>
                <w:b/>
                <w:bCs/>
                <w:color w:val="FFFFFF"/>
                <w:sz w:val="19"/>
                <w:szCs w:val="19"/>
              </w:rPr>
              <w:t>Insight</w:t>
            </w:r>
          </w:p>
        </w:tc>
        <w:tc>
          <w:tcPr>
            <w:tcW w:w="30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4AB152C8">
            <w:pPr>
              <w:spacing w:before="30" w:after="30"/>
              <w:jc w:val="left"/>
            </w:pPr>
            <w:r>
              <w:rPr>
                <w:rFonts w:ascii="Calibri" w:hAnsi="Calibri" w:eastAsia="Calibri" w:cs="Calibri"/>
                <w:b/>
                <w:bCs/>
                <w:color w:val="FFFFFF"/>
                <w:sz w:val="19"/>
                <w:szCs w:val="19"/>
              </w:rPr>
              <w:t>Finding (as reported)</w:t>
            </w:r>
          </w:p>
        </w:tc>
        <w:tc>
          <w:tcPr>
            <w:tcW w:w="387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092290D">
            <w:pPr>
              <w:spacing w:before="30" w:after="30"/>
              <w:jc w:val="left"/>
            </w:pPr>
            <w:r>
              <w:rPr>
                <w:rFonts w:ascii="Calibri" w:hAnsi="Calibri" w:eastAsia="Calibri" w:cs="Calibri"/>
                <w:b/>
                <w:bCs/>
                <w:color w:val="FFFFFF"/>
                <w:sz w:val="19"/>
                <w:szCs w:val="19"/>
              </w:rPr>
              <w:t>Business interpretation</w:t>
            </w:r>
          </w:p>
        </w:tc>
      </w:tr>
      <w:tr w14:paraId="0C4A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522F483">
            <w:pPr>
              <w:spacing w:before="30" w:after="30"/>
              <w:jc w:val="center"/>
            </w:pPr>
            <w:r>
              <w:rPr>
                <w:rFonts w:ascii="Calibri" w:hAnsi="Calibri" w:eastAsia="Calibri" w:cs="Calibri"/>
                <w:sz w:val="19"/>
                <w:szCs w:val="19"/>
              </w:rPr>
              <w:t>1</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D3850A4">
            <w:pPr>
              <w:spacing w:before="30" w:after="30"/>
              <w:jc w:val="left"/>
            </w:pPr>
            <w:r>
              <w:rPr>
                <w:rFonts w:ascii="Calibri" w:hAnsi="Calibri" w:eastAsia="Calibri" w:cs="Calibri"/>
                <w:sz w:val="19"/>
                <w:szCs w:val="19"/>
              </w:rPr>
              <w:t>Overall performance</w:t>
            </w:r>
          </w:p>
        </w:tc>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A9C2695">
            <w:pPr>
              <w:spacing w:before="30" w:after="30"/>
              <w:jc w:val="left"/>
            </w:pPr>
            <w:r>
              <w:rPr>
                <w:rFonts w:ascii="Calibri" w:hAnsi="Calibri" w:eastAsia="Calibri" w:cs="Calibri"/>
                <w:sz w:val="19"/>
                <w:szCs w:val="19"/>
              </w:rPr>
              <w:t>$89,290.50 revenue, 10,000 transactions, 30,271 units</w:t>
            </w:r>
          </w:p>
        </w:tc>
        <w:tc>
          <w:tcPr>
            <w:tcW w:w="387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46B60D3">
            <w:pPr>
              <w:spacing w:before="30" w:after="30"/>
              <w:jc w:val="left"/>
            </w:pPr>
            <w:r>
              <w:rPr>
                <w:rFonts w:ascii="Calibri" w:hAnsi="Calibri" w:eastAsia="Calibri" w:cs="Calibri"/>
                <w:sz w:val="19"/>
                <w:szCs w:val="19"/>
              </w:rPr>
              <w:t>Average basket of about $8.93 and 3 units; the baseline for all targets.</w:t>
            </w:r>
          </w:p>
        </w:tc>
      </w:tr>
      <w:tr w14:paraId="2ECA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C0B921B">
            <w:pPr>
              <w:spacing w:before="30" w:after="30"/>
              <w:jc w:val="center"/>
            </w:pPr>
            <w:r>
              <w:rPr>
                <w:rFonts w:ascii="Calibri" w:hAnsi="Calibri" w:eastAsia="Calibri" w:cs="Calibri"/>
                <w:sz w:val="19"/>
                <w:szCs w:val="19"/>
              </w:rPr>
              <w:t>2</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79C291C">
            <w:pPr>
              <w:spacing w:before="30" w:after="30"/>
              <w:jc w:val="left"/>
            </w:pPr>
            <w:r>
              <w:rPr>
                <w:rFonts w:ascii="Calibri" w:hAnsi="Calibri" w:eastAsia="Calibri" w:cs="Calibri"/>
                <w:sz w:val="19"/>
                <w:szCs w:val="19"/>
              </w:rPr>
              <w:t>Product performance</w:t>
            </w:r>
          </w:p>
        </w:tc>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5458580">
            <w:pPr>
              <w:spacing w:before="30" w:after="30"/>
              <w:jc w:val="left"/>
            </w:pPr>
            <w:r>
              <w:rPr>
                <w:rFonts w:ascii="Calibri" w:hAnsi="Calibri" w:eastAsia="Calibri" w:cs="Calibri"/>
                <w:sz w:val="19"/>
                <w:szCs w:val="19"/>
              </w:rPr>
              <w:t>Juice: $19,075.50, 21.36% of revenue</w:t>
            </w:r>
          </w:p>
        </w:tc>
        <w:tc>
          <w:tcPr>
            <w:tcW w:w="387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3F213F3">
            <w:pPr>
              <w:spacing w:before="30" w:after="30"/>
              <w:jc w:val="left"/>
            </w:pPr>
            <w:r>
              <w:rPr>
                <w:rFonts w:ascii="Calibri" w:hAnsi="Calibri" w:eastAsia="Calibri" w:cs="Calibri"/>
                <w:sz w:val="19"/>
                <w:szCs w:val="19"/>
              </w:rPr>
              <w:t>Largest single revenue contributor in the reported data.</w:t>
            </w:r>
          </w:p>
        </w:tc>
      </w:tr>
      <w:tr w14:paraId="3CB3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6534148">
            <w:pPr>
              <w:spacing w:before="30" w:after="30"/>
              <w:jc w:val="center"/>
            </w:pPr>
            <w:r>
              <w:rPr>
                <w:rFonts w:ascii="Calibri" w:hAnsi="Calibri" w:eastAsia="Calibri" w:cs="Calibri"/>
                <w:sz w:val="19"/>
                <w:szCs w:val="19"/>
              </w:rPr>
              <w:t>3</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A8C664B">
            <w:pPr>
              <w:spacing w:before="30" w:after="30"/>
              <w:jc w:val="left"/>
            </w:pPr>
            <w:r>
              <w:rPr>
                <w:rFonts w:ascii="Calibri" w:hAnsi="Calibri" w:eastAsia="Calibri" w:cs="Calibri"/>
                <w:sz w:val="19"/>
                <w:szCs w:val="19"/>
              </w:rPr>
              <w:t>Revenue concentration</w:t>
            </w:r>
          </w:p>
        </w:tc>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C7A5BD5">
            <w:pPr>
              <w:spacing w:before="30" w:after="30"/>
              <w:jc w:val="left"/>
            </w:pPr>
            <w:r>
              <w:rPr>
                <w:rFonts w:ascii="Calibri" w:hAnsi="Calibri" w:eastAsia="Calibri" w:cs="Calibri"/>
                <w:sz w:val="19"/>
                <w:szCs w:val="19"/>
              </w:rPr>
              <w:t>Juice, Salad, Sandwich, Smoothie = 71.16% of revenue</w:t>
            </w:r>
          </w:p>
        </w:tc>
        <w:tc>
          <w:tcPr>
            <w:tcW w:w="387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1E8DFEB">
            <w:pPr>
              <w:spacing w:before="30" w:after="30"/>
              <w:jc w:val="left"/>
            </w:pPr>
            <w:r>
              <w:rPr>
                <w:rFonts w:ascii="Calibri" w:hAnsi="Calibri" w:eastAsia="Calibri" w:cs="Calibri"/>
                <w:sz w:val="19"/>
                <w:szCs w:val="19"/>
              </w:rPr>
              <w:t>Half the menu drives most revenue; a supply or quality problem in these items has an outsized impact.</w:t>
            </w:r>
          </w:p>
        </w:tc>
      </w:tr>
      <w:tr w14:paraId="1F323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E084CE8">
            <w:pPr>
              <w:spacing w:before="30" w:after="30"/>
              <w:jc w:val="center"/>
            </w:pPr>
            <w:r>
              <w:rPr>
                <w:rFonts w:ascii="Calibri" w:hAnsi="Calibri" w:eastAsia="Calibri" w:cs="Calibri"/>
                <w:sz w:val="19"/>
                <w:szCs w:val="19"/>
              </w:rPr>
              <w:t>4</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25ACC53">
            <w:pPr>
              <w:spacing w:before="30" w:after="30"/>
              <w:jc w:val="left"/>
            </w:pPr>
            <w:r>
              <w:rPr>
                <w:rFonts w:ascii="Calibri" w:hAnsi="Calibri" w:eastAsia="Calibri" w:cs="Calibri"/>
                <w:sz w:val="19"/>
                <w:szCs w:val="19"/>
              </w:rPr>
              <w:t>Sales volume</w:t>
            </w:r>
          </w:p>
        </w:tc>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7B609BA">
            <w:pPr>
              <w:spacing w:before="30" w:after="30"/>
              <w:jc w:val="left"/>
            </w:pPr>
            <w:r>
              <w:rPr>
                <w:rFonts w:ascii="Calibri" w:hAnsi="Calibri" w:eastAsia="Calibri" w:cs="Calibri"/>
                <w:sz w:val="19"/>
                <w:szCs w:val="19"/>
              </w:rPr>
              <w:t>Juice: 6,435 units</w:t>
            </w:r>
          </w:p>
        </w:tc>
        <w:tc>
          <w:tcPr>
            <w:tcW w:w="387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3A18057">
            <w:pPr>
              <w:spacing w:before="30" w:after="30"/>
              <w:jc w:val="left"/>
            </w:pPr>
            <w:r>
              <w:rPr>
                <w:rFonts w:ascii="Calibri" w:hAnsi="Calibri" w:eastAsia="Calibri" w:cs="Calibri"/>
                <w:sz w:val="19"/>
                <w:szCs w:val="19"/>
              </w:rPr>
              <w:t>Highest-volume item; other items sit near 3,250 to 3,550 units.</w:t>
            </w:r>
          </w:p>
        </w:tc>
      </w:tr>
      <w:tr w14:paraId="3129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5162166">
            <w:pPr>
              <w:spacing w:before="30" w:after="30"/>
              <w:jc w:val="center"/>
            </w:pPr>
            <w:r>
              <w:rPr>
                <w:rFonts w:ascii="Calibri" w:hAnsi="Calibri" w:eastAsia="Calibri" w:cs="Calibri"/>
                <w:sz w:val="19"/>
                <w:szCs w:val="19"/>
              </w:rPr>
              <w:t>5</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59E615E">
            <w:pPr>
              <w:spacing w:before="30" w:after="30"/>
              <w:jc w:val="left"/>
            </w:pPr>
            <w:r>
              <w:rPr>
                <w:rFonts w:ascii="Calibri" w:hAnsi="Calibri" w:eastAsia="Calibri" w:cs="Calibri"/>
                <w:sz w:val="19"/>
                <w:szCs w:val="19"/>
              </w:rPr>
              <w:t>Payment behaviour</w:t>
            </w:r>
          </w:p>
        </w:tc>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FEC8192">
            <w:pPr>
              <w:spacing w:before="30" w:after="30"/>
              <w:jc w:val="left"/>
            </w:pPr>
            <w:r>
              <w:rPr>
                <w:rFonts w:ascii="Calibri" w:hAnsi="Calibri" w:eastAsia="Calibri" w:cs="Calibri"/>
                <w:sz w:val="19"/>
                <w:szCs w:val="19"/>
              </w:rPr>
              <w:t>Digital Wallet: $48,354, 54.15%</w:t>
            </w:r>
          </w:p>
        </w:tc>
        <w:tc>
          <w:tcPr>
            <w:tcW w:w="387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2586667">
            <w:pPr>
              <w:spacing w:before="30" w:after="30"/>
              <w:jc w:val="left"/>
            </w:pPr>
            <w:r>
              <w:rPr>
                <w:rFonts w:ascii="Calibri" w:hAnsi="Calibri" w:eastAsia="Calibri" w:cs="Calibri"/>
                <w:sz w:val="19"/>
                <w:szCs w:val="19"/>
              </w:rPr>
              <w:t>Digital payments are central; wallet outages or fees would affect more than half of reported revenue.</w:t>
            </w:r>
          </w:p>
        </w:tc>
      </w:tr>
      <w:tr w14:paraId="0941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A5258CF">
            <w:pPr>
              <w:spacing w:before="30" w:after="30"/>
              <w:jc w:val="center"/>
            </w:pPr>
            <w:r>
              <w:rPr>
                <w:rFonts w:ascii="Calibri" w:hAnsi="Calibri" w:eastAsia="Calibri" w:cs="Calibri"/>
                <w:sz w:val="19"/>
                <w:szCs w:val="19"/>
              </w:rPr>
              <w:t>6</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9946D35">
            <w:pPr>
              <w:spacing w:before="30" w:after="30"/>
              <w:jc w:val="left"/>
            </w:pPr>
            <w:r>
              <w:rPr>
                <w:rFonts w:ascii="Calibri" w:hAnsi="Calibri" w:eastAsia="Calibri" w:cs="Calibri"/>
                <w:sz w:val="19"/>
                <w:szCs w:val="19"/>
              </w:rPr>
              <w:t>Location performance</w:t>
            </w:r>
          </w:p>
        </w:tc>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79D527F">
            <w:pPr>
              <w:spacing w:before="30" w:after="30"/>
              <w:jc w:val="left"/>
            </w:pPr>
            <w:r>
              <w:rPr>
                <w:rFonts w:ascii="Calibri" w:hAnsi="Calibri" w:eastAsia="Calibri" w:cs="Calibri"/>
                <w:sz w:val="19"/>
                <w:szCs w:val="19"/>
              </w:rPr>
              <w:t>Takeaway: $62,039, 69.48%, 6,983 transactions</w:t>
            </w:r>
          </w:p>
        </w:tc>
        <w:tc>
          <w:tcPr>
            <w:tcW w:w="387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43EA91C">
            <w:pPr>
              <w:spacing w:before="30" w:after="30"/>
              <w:jc w:val="left"/>
            </w:pPr>
            <w:r>
              <w:rPr>
                <w:rFonts w:ascii="Calibri" w:hAnsi="Calibri" w:eastAsia="Calibri" w:cs="Calibri"/>
                <w:sz w:val="19"/>
                <w:szCs w:val="19"/>
              </w:rPr>
              <w:t>Takeaway is the main channel; packaging, speed and pickup experience matter most.</w:t>
            </w:r>
          </w:p>
        </w:tc>
      </w:tr>
      <w:tr w14:paraId="3124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583E6B7">
            <w:pPr>
              <w:spacing w:before="30" w:after="30"/>
              <w:jc w:val="center"/>
            </w:pPr>
            <w:r>
              <w:rPr>
                <w:rFonts w:ascii="Calibri" w:hAnsi="Calibri" w:eastAsia="Calibri" w:cs="Calibri"/>
                <w:sz w:val="19"/>
                <w:szCs w:val="19"/>
              </w:rPr>
              <w:t>7</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DD7450D">
            <w:pPr>
              <w:spacing w:before="30" w:after="30"/>
              <w:jc w:val="left"/>
            </w:pPr>
            <w:r>
              <w:rPr>
                <w:rFonts w:ascii="Calibri" w:hAnsi="Calibri" w:eastAsia="Calibri" w:cs="Calibri"/>
                <w:sz w:val="19"/>
                <w:szCs w:val="19"/>
              </w:rPr>
              <w:t>Monthly performance</w:t>
            </w:r>
          </w:p>
        </w:tc>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18B844E">
            <w:pPr>
              <w:spacing w:before="30" w:after="30"/>
              <w:jc w:val="left"/>
            </w:pPr>
            <w:r>
              <w:rPr>
                <w:rFonts w:ascii="Calibri" w:hAnsi="Calibri" w:eastAsia="Calibri" w:cs="Calibri"/>
                <w:sz w:val="19"/>
                <w:szCs w:val="19"/>
              </w:rPr>
              <w:t>July: $11,058.50, about 55.5% above other-month average</w:t>
            </w:r>
          </w:p>
        </w:tc>
        <w:tc>
          <w:tcPr>
            <w:tcW w:w="387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9C7E356">
            <w:pPr>
              <w:spacing w:before="30" w:after="30"/>
              <w:jc w:val="left"/>
            </w:pPr>
            <w:r>
              <w:rPr>
                <w:rFonts w:ascii="Calibri" w:hAnsi="Calibri" w:eastAsia="Calibri" w:cs="Calibri"/>
                <w:sz w:val="19"/>
                <w:szCs w:val="19"/>
              </w:rPr>
              <w:t>A pronounced single-month peak; worth investigating what happened (event, promotion, data effect).</w:t>
            </w:r>
          </w:p>
        </w:tc>
      </w:tr>
      <w:tr w14:paraId="1295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831A6F8">
            <w:pPr>
              <w:spacing w:before="30" w:after="30"/>
              <w:jc w:val="center"/>
            </w:pPr>
            <w:r>
              <w:rPr>
                <w:rFonts w:ascii="Calibri" w:hAnsi="Calibri" w:eastAsia="Calibri" w:cs="Calibri"/>
                <w:sz w:val="19"/>
                <w:szCs w:val="19"/>
              </w:rPr>
              <w:t>8</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2AD7BEA">
            <w:pPr>
              <w:spacing w:before="30" w:after="30"/>
              <w:jc w:val="left"/>
            </w:pPr>
            <w:r>
              <w:rPr>
                <w:rFonts w:ascii="Calibri" w:hAnsi="Calibri" w:eastAsia="Calibri" w:cs="Calibri"/>
                <w:sz w:val="19"/>
                <w:szCs w:val="19"/>
              </w:rPr>
              <w:t>High-value transactions</w:t>
            </w:r>
          </w:p>
        </w:tc>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6013AE0">
            <w:pPr>
              <w:spacing w:before="30" w:after="30"/>
              <w:jc w:val="left"/>
            </w:pPr>
            <w:r>
              <w:rPr>
                <w:rFonts w:ascii="Calibri" w:hAnsi="Calibri" w:eastAsia="Calibri" w:cs="Calibri"/>
                <w:sz w:val="19"/>
                <w:szCs w:val="19"/>
              </w:rPr>
              <w:t>2.68% of transactions, about 7.50% of revenue</w:t>
            </w:r>
          </w:p>
        </w:tc>
        <w:tc>
          <w:tcPr>
            <w:tcW w:w="387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DFCFED3">
            <w:pPr>
              <w:spacing w:before="30" w:after="30"/>
              <w:jc w:val="left"/>
            </w:pPr>
            <w:r>
              <w:rPr>
                <w:rFonts w:ascii="Calibri" w:hAnsi="Calibri" w:eastAsia="Calibri" w:cs="Calibri"/>
                <w:sz w:val="19"/>
                <w:szCs w:val="19"/>
              </w:rPr>
              <w:t>A small segment of large baskets punches above its weight.</w:t>
            </w:r>
          </w:p>
        </w:tc>
      </w:tr>
      <w:tr w14:paraId="123C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6B35044">
            <w:pPr>
              <w:spacing w:before="30" w:after="30"/>
              <w:jc w:val="center"/>
            </w:pPr>
            <w:r>
              <w:rPr>
                <w:rFonts w:ascii="Calibri" w:hAnsi="Calibri" w:eastAsia="Calibri" w:cs="Calibri"/>
                <w:sz w:val="19"/>
                <w:szCs w:val="19"/>
              </w:rPr>
              <w:t>9</w:t>
            </w:r>
          </w:p>
        </w:tc>
        <w:tc>
          <w:tcPr>
            <w:tcW w:w="17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43A8E35">
            <w:pPr>
              <w:spacing w:before="30" w:after="30"/>
              <w:jc w:val="left"/>
            </w:pPr>
            <w:r>
              <w:rPr>
                <w:rFonts w:ascii="Calibri" w:hAnsi="Calibri" w:eastAsia="Calibri" w:cs="Calibri"/>
                <w:sz w:val="19"/>
                <w:szCs w:val="19"/>
              </w:rPr>
              <w:t>High-value concentration</w:t>
            </w:r>
          </w:p>
        </w:tc>
        <w:tc>
          <w:tcPr>
            <w:tcW w:w="30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CB7C818">
            <w:pPr>
              <w:spacing w:before="30" w:after="30"/>
              <w:jc w:val="left"/>
            </w:pPr>
            <w:r>
              <w:rPr>
                <w:rFonts w:ascii="Calibri" w:hAnsi="Calibri" w:eastAsia="Calibri" w:cs="Calibri"/>
                <w:sz w:val="19"/>
                <w:szCs w:val="19"/>
              </w:rPr>
              <w:t>Salad: about 92% of high-value revenue</w:t>
            </w:r>
          </w:p>
        </w:tc>
        <w:tc>
          <w:tcPr>
            <w:tcW w:w="387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838D893">
            <w:pPr>
              <w:spacing w:before="30" w:after="30"/>
              <w:jc w:val="left"/>
            </w:pPr>
            <w:r>
              <w:rPr>
                <w:rFonts w:ascii="Calibri" w:hAnsi="Calibri" w:eastAsia="Calibri" w:cs="Calibri"/>
                <w:sz w:val="19"/>
                <w:szCs w:val="19"/>
              </w:rPr>
              <w:t>Large-basket behaviour is a Salad phenomenon (highest price, up to 5 units).</w:t>
            </w:r>
          </w:p>
        </w:tc>
      </w:tr>
      <w:tr w14:paraId="3D02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EA93867">
            <w:pPr>
              <w:spacing w:before="30" w:after="30"/>
              <w:jc w:val="center"/>
            </w:pPr>
            <w:r>
              <w:rPr>
                <w:rFonts w:ascii="Calibri" w:hAnsi="Calibri" w:eastAsia="Calibri" w:cs="Calibri"/>
                <w:sz w:val="19"/>
                <w:szCs w:val="19"/>
              </w:rPr>
              <w:t>10</w:t>
            </w:r>
          </w:p>
        </w:tc>
        <w:tc>
          <w:tcPr>
            <w:tcW w:w="17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C4B0EE9">
            <w:pPr>
              <w:spacing w:before="30" w:after="30"/>
              <w:jc w:val="left"/>
            </w:pPr>
            <w:r>
              <w:rPr>
                <w:rFonts w:ascii="Calibri" w:hAnsi="Calibri" w:eastAsia="Calibri" w:cs="Calibri"/>
                <w:sz w:val="19"/>
                <w:szCs w:val="19"/>
              </w:rPr>
              <w:t>Transaction value</w:t>
            </w:r>
          </w:p>
        </w:tc>
        <w:tc>
          <w:tcPr>
            <w:tcW w:w="30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67A9AB9">
            <w:pPr>
              <w:spacing w:before="30" w:after="30"/>
              <w:jc w:val="left"/>
            </w:pPr>
            <w:r>
              <w:rPr>
                <w:rFonts w:ascii="Calibri" w:hAnsi="Calibri" w:eastAsia="Calibri" w:cs="Calibri"/>
                <w:sz w:val="19"/>
                <w:szCs w:val="19"/>
              </w:rPr>
              <w:t>Salad average about $15.12</w:t>
            </w:r>
          </w:p>
        </w:tc>
        <w:tc>
          <w:tcPr>
            <w:tcW w:w="387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2AF4BC8">
            <w:pPr>
              <w:spacing w:before="30" w:after="30"/>
              <w:jc w:val="left"/>
            </w:pPr>
            <w:r>
              <w:rPr>
                <w:rFonts w:ascii="Calibri" w:hAnsi="Calibri" w:eastAsia="Calibri" w:cs="Calibri"/>
                <w:sz w:val="19"/>
                <w:szCs w:val="19"/>
              </w:rPr>
              <w:t>Highest value per transaction of any item.</w:t>
            </w:r>
          </w:p>
        </w:tc>
      </w:tr>
    </w:tbl>
    <w:p w14:paraId="78C9497F">
      <w:pPr>
        <w:spacing w:after="80"/>
      </w:pPr>
    </w:p>
    <w:p w14:paraId="18372176">
      <w:pPr>
        <w:keepNext/>
        <w:spacing w:before="0" w:after="120" w:line="276" w:lineRule="auto"/>
      </w:pPr>
      <w:r>
        <w:rPr>
          <w:rFonts w:ascii="Calibri" w:hAnsi="Calibri" w:eastAsia="Calibri" w:cs="Calibri"/>
          <w:b/>
          <w:bCs/>
          <w:sz w:val="22"/>
          <w:szCs w:val="22"/>
        </w:rPr>
        <w:t>Power BI Business Insights visuals: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A28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nil"/>
              <w:left w:val="nil"/>
              <w:bottom w:val="nil"/>
              <w:right w:val="nil"/>
            </w:tcBorders>
            <w:vAlign w:val="center"/>
          </w:tcPr>
          <w:p w14:paraId="22B89220">
            <w:pPr>
              <w:keepNext/>
              <w:spacing w:before="60" w:after="20"/>
              <w:jc w:val="center"/>
            </w:pPr>
            <w:r>
              <w:drawing>
                <wp:inline distT="0" distB="0" distL="0" distR="0">
                  <wp:extent cx="2667000" cy="1809750"/>
                  <wp:effectExtent l="0" t="0" r="0" b="0"/>
                  <wp:docPr id="6" name="Figure 6. Revenue Concentration by Item (Power BI)" descr="Figure 6. Revenue Concentration by Item (Power BI)" title="Figure 6. Revenue Concentration by Item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Revenue Concentration by Item (Power BI)" descr="Figure 6. Revenue Concentration by Item (Power BI)" title="Figure 6. Revenue Concentration by Item (Power BI)"/>
                          <pic:cNvPicPr>
                            <a:picLocks noChangeAspect="1" noChangeArrowheads="1"/>
                          </pic:cNvPicPr>
                        </pic:nvPicPr>
                        <pic:blipFill>
                          <a:blip r:embed="rId11"/>
                          <a:srcRect/>
                          <a:stretch>
                            <a:fillRect/>
                          </a:stretch>
                        </pic:blipFill>
                        <pic:spPr>
                          <a:xfrm>
                            <a:off x="0" y="0"/>
                            <a:ext cx="2667000" cy="1809750"/>
                          </a:xfrm>
                          <a:prstGeom prst="rect">
                            <a:avLst/>
                          </a:prstGeom>
                        </pic:spPr>
                      </pic:pic>
                    </a:graphicData>
                  </a:graphic>
                </wp:inline>
              </w:drawing>
            </w:r>
          </w:p>
          <w:p w14:paraId="20E52A8E">
            <w:pPr>
              <w:spacing w:after="100"/>
              <w:jc w:val="center"/>
            </w:pPr>
            <w:r>
              <w:rPr>
                <w:rFonts w:ascii="Calibri" w:hAnsi="Calibri" w:eastAsia="Calibri" w:cs="Calibri"/>
                <w:i/>
                <w:iCs/>
                <w:color w:val="5A6B65"/>
                <w:sz w:val="17"/>
                <w:szCs w:val="17"/>
              </w:rPr>
              <w:t>Figure 6. Revenue Concentration by Item (Power BI)</w:t>
            </w:r>
          </w:p>
        </w:tc>
        <w:tc>
          <w:tcPr>
            <w:tcW w:w="4513" w:type="dxa"/>
            <w:tcBorders>
              <w:top w:val="nil"/>
              <w:left w:val="nil"/>
              <w:bottom w:val="nil"/>
              <w:right w:val="nil"/>
            </w:tcBorders>
            <w:vAlign w:val="center"/>
          </w:tcPr>
          <w:p w14:paraId="6C3F9B0D">
            <w:pPr>
              <w:keepNext/>
              <w:spacing w:before="60" w:after="20"/>
              <w:jc w:val="center"/>
            </w:pPr>
            <w:r>
              <w:drawing>
                <wp:inline distT="0" distB="0" distL="0" distR="0">
                  <wp:extent cx="2667000" cy="1809750"/>
                  <wp:effectExtent l="0" t="0" r="0" b="0"/>
                  <wp:docPr id="7" name="Figure 7. Payment Method Revenue Contribution (Power BI)" descr="Figure 7. Payment Method Revenue Contribution (Power BI)" title="Figure 7. Payment Method Revenue Contributio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ayment Method Revenue Contribution (Power BI)" descr="Figure 7. Payment Method Revenue Contribution (Power BI)" title="Figure 7. Payment Method Revenue Contribution (Power BI)"/>
                          <pic:cNvPicPr>
                            <a:picLocks noChangeAspect="1" noChangeArrowheads="1"/>
                          </pic:cNvPicPr>
                        </pic:nvPicPr>
                        <pic:blipFill>
                          <a:blip r:embed="rId12"/>
                          <a:srcRect/>
                          <a:stretch>
                            <a:fillRect/>
                          </a:stretch>
                        </pic:blipFill>
                        <pic:spPr>
                          <a:xfrm>
                            <a:off x="0" y="0"/>
                            <a:ext cx="2667000" cy="1809750"/>
                          </a:xfrm>
                          <a:prstGeom prst="rect">
                            <a:avLst/>
                          </a:prstGeom>
                        </pic:spPr>
                      </pic:pic>
                    </a:graphicData>
                  </a:graphic>
                </wp:inline>
              </w:drawing>
            </w:r>
          </w:p>
          <w:p w14:paraId="52883838">
            <w:pPr>
              <w:spacing w:after="100"/>
              <w:jc w:val="center"/>
            </w:pPr>
            <w:r>
              <w:rPr>
                <w:rFonts w:ascii="Calibri" w:hAnsi="Calibri" w:eastAsia="Calibri" w:cs="Calibri"/>
                <w:i/>
                <w:iCs/>
                <w:color w:val="5A6B65"/>
                <w:sz w:val="17"/>
                <w:szCs w:val="17"/>
              </w:rPr>
              <w:t>Figure 7. Payment Method Revenue Contribution (Power BI)</w:t>
            </w:r>
          </w:p>
        </w:tc>
      </w:tr>
      <w:tr w14:paraId="073F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nil"/>
              <w:left w:val="nil"/>
              <w:bottom w:val="nil"/>
              <w:right w:val="nil"/>
            </w:tcBorders>
            <w:vAlign w:val="center"/>
          </w:tcPr>
          <w:p w14:paraId="2222AE53">
            <w:pPr>
              <w:keepNext/>
              <w:spacing w:before="60" w:after="20"/>
              <w:jc w:val="center"/>
            </w:pPr>
            <w:r>
              <w:drawing>
                <wp:inline distT="0" distB="0" distL="0" distR="0">
                  <wp:extent cx="2667000" cy="1885950"/>
                  <wp:effectExtent l="0" t="0" r="0" b="0"/>
                  <wp:docPr id="8" name="Figure 8. Transaction Type Distribution (Power BI)" descr="Figure 8. Transaction Type Distribution (Power BI)" title="Figure 8. Transaction Type Distributio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Transaction Type Distribution (Power BI)" descr="Figure 8. Transaction Type Distribution (Power BI)" title="Figure 8. Transaction Type Distribution (Power BI)"/>
                          <pic:cNvPicPr>
                            <a:picLocks noChangeAspect="1" noChangeArrowheads="1"/>
                          </pic:cNvPicPr>
                        </pic:nvPicPr>
                        <pic:blipFill>
                          <a:blip r:embed="rId13"/>
                          <a:srcRect/>
                          <a:stretch>
                            <a:fillRect/>
                          </a:stretch>
                        </pic:blipFill>
                        <pic:spPr>
                          <a:xfrm>
                            <a:off x="0" y="0"/>
                            <a:ext cx="2667000" cy="1885950"/>
                          </a:xfrm>
                          <a:prstGeom prst="rect">
                            <a:avLst/>
                          </a:prstGeom>
                        </pic:spPr>
                      </pic:pic>
                    </a:graphicData>
                  </a:graphic>
                </wp:inline>
              </w:drawing>
            </w:r>
          </w:p>
          <w:p w14:paraId="6DD02C17">
            <w:pPr>
              <w:spacing w:after="100"/>
              <w:jc w:val="center"/>
            </w:pPr>
            <w:r>
              <w:rPr>
                <w:rFonts w:ascii="Calibri" w:hAnsi="Calibri" w:eastAsia="Calibri" w:cs="Calibri"/>
                <w:i/>
                <w:iCs/>
                <w:color w:val="5A6B65"/>
                <w:sz w:val="17"/>
                <w:szCs w:val="17"/>
              </w:rPr>
              <w:t>Figure 8. Transaction Type Distribution (Power BI)</w:t>
            </w:r>
          </w:p>
        </w:tc>
        <w:tc>
          <w:tcPr>
            <w:tcW w:w="4513" w:type="dxa"/>
            <w:tcBorders>
              <w:top w:val="nil"/>
              <w:left w:val="nil"/>
              <w:bottom w:val="nil"/>
              <w:right w:val="nil"/>
            </w:tcBorders>
            <w:vAlign w:val="center"/>
          </w:tcPr>
          <w:p w14:paraId="05D4ED68">
            <w:pPr>
              <w:keepNext/>
              <w:spacing w:before="60" w:after="20"/>
              <w:jc w:val="center"/>
            </w:pPr>
            <w:r>
              <w:drawing>
                <wp:inline distT="0" distB="0" distL="0" distR="0">
                  <wp:extent cx="2667000" cy="1847850"/>
                  <wp:effectExtent l="0" t="0" r="0" b="0"/>
                  <wp:docPr id="9" name="Figure 9. Potential High-Value Transactions by Item (Power BI)" descr="Figure 9. Potential High-Value Transactions by Item (Power BI)" title="Figure 9. Potential High-Value Transactions by Item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Potential High-Value Transactions by Item (Power BI)" descr="Figure 9. Potential High-Value Transactions by Item (Power BI)" title="Figure 9. Potential High-Value Transactions by Item (Power BI)"/>
                          <pic:cNvPicPr>
                            <a:picLocks noChangeAspect="1" noChangeArrowheads="1"/>
                          </pic:cNvPicPr>
                        </pic:nvPicPr>
                        <pic:blipFill>
                          <a:blip r:embed="rId14"/>
                          <a:srcRect/>
                          <a:stretch>
                            <a:fillRect/>
                          </a:stretch>
                        </pic:blipFill>
                        <pic:spPr>
                          <a:xfrm>
                            <a:off x="0" y="0"/>
                            <a:ext cx="2667000" cy="1847850"/>
                          </a:xfrm>
                          <a:prstGeom prst="rect">
                            <a:avLst/>
                          </a:prstGeom>
                        </pic:spPr>
                      </pic:pic>
                    </a:graphicData>
                  </a:graphic>
                </wp:inline>
              </w:drawing>
            </w:r>
          </w:p>
          <w:p w14:paraId="7A48F02B">
            <w:pPr>
              <w:spacing w:after="100"/>
              <w:jc w:val="center"/>
            </w:pPr>
            <w:r>
              <w:rPr>
                <w:rFonts w:ascii="Calibri" w:hAnsi="Calibri" w:eastAsia="Calibri" w:cs="Calibri"/>
                <w:i/>
                <w:iCs/>
                <w:color w:val="5A6B65"/>
                <w:sz w:val="17"/>
                <w:szCs w:val="17"/>
              </w:rPr>
              <w:t>Figure 9. Potential High-Value Transactions by Item (Power BI)</w:t>
            </w:r>
          </w:p>
        </w:tc>
      </w:tr>
    </w:tbl>
    <w:p w14:paraId="7AE583B7">
      <w:pPr>
        <w:pStyle w:val="3"/>
      </w:pPr>
      <w:r>
        <w:rPr>
          <w:rFonts w:ascii="Calibri" w:hAnsi="Calibri" w:eastAsia="Calibri" w:cs="Calibri"/>
        </w:rPr>
        <w:t>8.1 Additional Analytical Insights</w:t>
      </w:r>
    </w:p>
    <w:p w14:paraId="0F23B5CD">
      <w:pPr>
        <w:pStyle w:val="16"/>
        <w:numPr>
          <w:ilvl w:val="0"/>
          <w:numId w:val="1"/>
        </w:numPr>
        <w:spacing w:after="70" w:line="264" w:lineRule="auto"/>
      </w:pPr>
      <w:r>
        <w:rPr>
          <w:rFonts w:ascii="Calibri" w:hAnsi="Calibri" w:eastAsia="Calibri" w:cs="Calibri"/>
          <w:b/>
          <w:bCs/>
          <w:sz w:val="22"/>
          <w:szCs w:val="22"/>
        </w:rPr>
        <w:t>Price drives revenue, not volume.</w:t>
      </w:r>
      <w:r>
        <w:rPr>
          <w:rFonts w:ascii="Calibri" w:hAnsi="Calibri" w:eastAsia="Calibri" w:cs="Calibri"/>
          <w:sz w:val="22"/>
          <w:szCs w:val="22"/>
        </w:rPr>
        <w:t xml:space="preserve"> Average quantity per transaction is close to 3 for every item (2.98 to 3.06), so revenue differences between items come almost entirely from unit price. Salad ($5.00), Sandwich ($4.00) and Smoothie ($4.00) earn roughly $12 to $15 per transaction, while Cookie ($1.00) and Tea ($1.50) earn about $3 to $4.60.</w:t>
      </w:r>
    </w:p>
    <w:p w14:paraId="46C54205">
      <w:pPr>
        <w:pStyle w:val="16"/>
        <w:numPr>
          <w:ilvl w:val="0"/>
          <w:numId w:val="1"/>
        </w:numPr>
        <w:spacing w:after="70" w:line="264" w:lineRule="auto"/>
      </w:pPr>
      <w:r>
        <w:rPr>
          <w:rFonts w:ascii="Calibri" w:hAnsi="Calibri" w:eastAsia="Calibri" w:cs="Calibri"/>
          <w:b/>
          <w:bCs/>
          <w:sz w:val="22"/>
          <w:szCs w:val="22"/>
        </w:rPr>
        <w:t>Spending is right-skewed.</w:t>
      </w:r>
      <w:r>
        <w:rPr>
          <w:rFonts w:ascii="Calibri" w:hAnsi="Calibri" w:eastAsia="Calibri" w:cs="Calibri"/>
          <w:sz w:val="22"/>
          <w:szCs w:val="22"/>
        </w:rPr>
        <w:t xml:space="preserve"> Mean $8.93 versus median $8.00, with 268 transactions at the $25 maximum.</w:t>
      </w:r>
    </w:p>
    <w:p w14:paraId="00118562">
      <w:pPr>
        <w:pStyle w:val="16"/>
        <w:numPr>
          <w:ilvl w:val="0"/>
          <w:numId w:val="1"/>
        </w:numPr>
        <w:spacing w:after="70" w:line="264" w:lineRule="auto"/>
      </w:pPr>
      <w:r>
        <w:rPr>
          <w:rFonts w:ascii="Calibri" w:hAnsi="Calibri" w:eastAsia="Calibri" w:cs="Calibri"/>
          <w:b/>
          <w:bCs/>
          <w:sz w:val="22"/>
          <w:szCs w:val="22"/>
        </w:rPr>
        <w:t>Basket value is uniform across channels and payment types.</w:t>
      </w:r>
      <w:r>
        <w:rPr>
          <w:rFonts w:ascii="Calibri" w:hAnsi="Calibri" w:eastAsia="Calibri" w:cs="Calibri"/>
          <w:sz w:val="22"/>
          <w:szCs w:val="22"/>
        </w:rPr>
        <w:t xml:space="preserve"> Average transaction value ranges only from $8.84 to $9.06 across payment methods and from $8.88 to $9.03 across locations.</w:t>
      </w:r>
    </w:p>
    <w:p w14:paraId="6934CB50">
      <w:pPr>
        <w:pStyle w:val="16"/>
        <w:numPr>
          <w:ilvl w:val="0"/>
          <w:numId w:val="1"/>
        </w:numPr>
        <w:spacing w:after="70" w:line="264" w:lineRule="auto"/>
      </w:pPr>
      <w:r>
        <w:rPr>
          <w:rFonts w:ascii="Calibri" w:hAnsi="Calibri" w:eastAsia="Calibri" w:cs="Calibri"/>
          <w:b/>
          <w:bCs/>
          <w:sz w:val="22"/>
          <w:szCs w:val="22"/>
        </w:rPr>
        <w:t>Low-price items are the smallest contributors.</w:t>
      </w:r>
      <w:r>
        <w:rPr>
          <w:rFonts w:ascii="Calibri" w:hAnsi="Calibri" w:eastAsia="Calibri" w:cs="Calibri"/>
          <w:sz w:val="22"/>
          <w:szCs w:val="22"/>
        </w:rPr>
        <w:t xml:space="preserve"> Cookie and Tea together are 9.2% of revenue on about 22% of units, which suggests room for bundling or upselling.</w:t>
      </w:r>
    </w:p>
    <w:p w14:paraId="070907D2">
      <w:pPr>
        <w:pStyle w:val="16"/>
        <w:numPr>
          <w:ilvl w:val="0"/>
          <w:numId w:val="1"/>
        </w:numPr>
        <w:spacing w:after="70" w:line="264" w:lineRule="auto"/>
      </w:pPr>
      <w:r>
        <w:rPr>
          <w:rFonts w:ascii="Calibri" w:hAnsi="Calibri" w:eastAsia="Calibri" w:cs="Calibri"/>
          <w:b/>
          <w:bCs/>
          <w:sz w:val="22"/>
          <w:szCs w:val="22"/>
        </w:rPr>
        <w:t>Concentration is moderate rather than extreme.</w:t>
      </w:r>
      <w:r>
        <w:rPr>
          <w:rFonts w:ascii="Calibri" w:hAnsi="Calibri" w:eastAsia="Calibri" w:cs="Calibri"/>
          <w:sz w:val="22"/>
          <w:szCs w:val="22"/>
        </w:rPr>
        <w:t xml:space="preserve"> The top item holds 21.36% and the top four hold 71.16%.</w:t>
      </w:r>
    </w:p>
    <w:p w14:paraId="37205194">
      <w:pPr>
        <w:pStyle w:val="2"/>
        <w:pageBreakBefore/>
      </w:pPr>
      <w:r>
        <w:rPr>
          <w:rFonts w:ascii="Calibri" w:hAnsi="Calibri" w:eastAsia="Calibri" w:cs="Calibri"/>
        </w:rPr>
        <w:t>9. Data Validation Review</w:t>
      </w:r>
    </w:p>
    <w:p w14:paraId="0E09FE56">
      <w:pPr>
        <w:spacing w:before="0" w:after="120" w:line="276" w:lineRule="auto"/>
      </w:pPr>
      <w:r>
        <w:rPr>
          <w:rFonts w:ascii="Calibri" w:hAnsi="Calibri" w:eastAsia="Calibri" w:cs="Calibri"/>
          <w:sz w:val="22"/>
          <w:szCs w:val="22"/>
        </w:rPr>
        <w:t>As part of preparing this report, the cleaned dataset was compared with the original dirty file. The purpose is to confirm which insights rest on observed data and which may be shaped by the cleaning method. This review does not change the dashboard; it adds context and a path to a more accurate second iteration.</w:t>
      </w:r>
    </w:p>
    <w:p w14:paraId="357E8675">
      <w:pPr>
        <w:pStyle w:val="3"/>
      </w:pPr>
      <w:r>
        <w:rPr>
          <w:rFonts w:ascii="Calibri" w:hAnsi="Calibri" w:eastAsia="Calibri" w:cs="Calibri"/>
        </w:rPr>
        <w:t>9.1 What the Original Data Shows</w:t>
      </w:r>
    </w:p>
    <w:p w14:paraId="36B2C85A">
      <w:pPr>
        <w:spacing w:before="0" w:after="120" w:line="276" w:lineRule="auto"/>
      </w:pPr>
      <w:r>
        <w:rPr>
          <w:rFonts w:ascii="Calibri" w:hAnsi="Calibri" w:eastAsia="Calibri" w:cs="Calibri"/>
          <w:sz w:val="22"/>
          <w:szCs w:val="22"/>
        </w:rPr>
        <w:t>Using only the values that were actually recorded in the raw file (ERROR, UNKNOWN and blanks excluded), the distributions are almost perfectly even: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13"/>
        <w:gridCol w:w="3313"/>
      </w:tblGrid>
      <w:tr w14:paraId="599F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AA7265C">
            <w:pPr>
              <w:spacing w:before="30" w:after="30"/>
              <w:jc w:val="left"/>
            </w:pPr>
            <w:r>
              <w:rPr>
                <w:rFonts w:ascii="Calibri" w:hAnsi="Calibri" w:eastAsia="Calibri" w:cs="Calibri"/>
                <w:b/>
                <w:bCs/>
                <w:color w:val="FFFFFF"/>
                <w:sz w:val="19"/>
                <w:szCs w:val="19"/>
              </w:rPr>
              <w:t>Dimension</w:t>
            </w:r>
          </w:p>
        </w:tc>
        <w:tc>
          <w:tcPr>
            <w:tcW w:w="3213"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73A064A">
            <w:pPr>
              <w:spacing w:before="30" w:after="30"/>
              <w:jc w:val="left"/>
            </w:pPr>
            <w:r>
              <w:rPr>
                <w:rFonts w:ascii="Calibri" w:hAnsi="Calibri" w:eastAsia="Calibri" w:cs="Calibri"/>
                <w:b/>
                <w:bCs/>
                <w:color w:val="FFFFFF"/>
                <w:sz w:val="19"/>
                <w:szCs w:val="19"/>
              </w:rPr>
              <w:t>Recorded values only (raw file)</w:t>
            </w:r>
          </w:p>
        </w:tc>
        <w:tc>
          <w:tcPr>
            <w:tcW w:w="3313"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D0260A0">
            <w:pPr>
              <w:spacing w:before="30" w:after="30"/>
              <w:jc w:val="left"/>
            </w:pPr>
            <w:r>
              <w:rPr>
                <w:rFonts w:ascii="Calibri" w:hAnsi="Calibri" w:eastAsia="Calibri" w:cs="Calibri"/>
                <w:b/>
                <w:bCs/>
                <w:color w:val="FFFFFF"/>
                <w:sz w:val="19"/>
                <w:szCs w:val="19"/>
              </w:rPr>
              <w:t>Cleaned dataset (after imputation)</w:t>
            </w:r>
          </w:p>
        </w:tc>
      </w:tr>
      <w:tr w14:paraId="0174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567CE39">
            <w:pPr>
              <w:spacing w:before="30" w:after="30"/>
              <w:jc w:val="left"/>
            </w:pPr>
            <w:r>
              <w:rPr>
                <w:rFonts w:ascii="Calibri" w:hAnsi="Calibri" w:eastAsia="Calibri" w:cs="Calibri"/>
                <w:b/>
                <w:bCs/>
                <w:sz w:val="19"/>
                <w:szCs w:val="19"/>
              </w:rPr>
              <w:t>Item (share of transactions)</w:t>
            </w:r>
          </w:p>
        </w:tc>
        <w:tc>
          <w:tcPr>
            <w:tcW w:w="32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94F5E34">
            <w:pPr>
              <w:spacing w:before="30" w:after="30"/>
              <w:jc w:val="left"/>
            </w:pPr>
            <w:r>
              <w:rPr>
                <w:rFonts w:ascii="Calibri" w:hAnsi="Calibri" w:eastAsia="Calibri" w:cs="Calibri"/>
                <w:b w:val="0"/>
                <w:bCs w:val="0"/>
                <w:sz w:val="19"/>
                <w:szCs w:val="19"/>
              </w:rPr>
              <w:t>Each item between 12.1% and 13.0%; Juice 12.97%</w:t>
            </w:r>
          </w:p>
        </w:tc>
        <w:tc>
          <w:tcPr>
            <w:tcW w:w="3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91F4E3A">
            <w:pPr>
              <w:spacing w:before="30" w:after="30"/>
              <w:jc w:val="left"/>
            </w:pPr>
            <w:r>
              <w:rPr>
                <w:rFonts w:ascii="Calibri" w:hAnsi="Calibri" w:eastAsia="Calibri" w:cs="Calibri"/>
                <w:b w:val="0"/>
                <w:bCs w:val="0"/>
                <w:sz w:val="19"/>
                <w:szCs w:val="19"/>
              </w:rPr>
              <w:t>Juice 21.40% (2,140 transactions); others 10.9% to 11.7%</w:t>
            </w:r>
          </w:p>
        </w:tc>
      </w:tr>
      <w:tr w14:paraId="650B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DBF37AB">
            <w:pPr>
              <w:spacing w:before="30" w:after="30"/>
              <w:jc w:val="left"/>
            </w:pPr>
            <w:r>
              <w:rPr>
                <w:rFonts w:ascii="Calibri" w:hAnsi="Calibri" w:eastAsia="Calibri" w:cs="Calibri"/>
                <w:b/>
                <w:bCs/>
                <w:sz w:val="19"/>
                <w:szCs w:val="19"/>
              </w:rPr>
              <w:t>Payment method (share of transactions)</w:t>
            </w:r>
          </w:p>
        </w:tc>
        <w:tc>
          <w:tcPr>
            <w:tcW w:w="32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BDAD41F">
            <w:pPr>
              <w:spacing w:before="30" w:after="30"/>
              <w:jc w:val="left"/>
            </w:pPr>
            <w:r>
              <w:rPr>
                <w:rFonts w:ascii="Calibri" w:hAnsi="Calibri" w:eastAsia="Calibri" w:cs="Calibri"/>
                <w:b w:val="0"/>
                <w:bCs w:val="0"/>
                <w:sz w:val="19"/>
                <w:szCs w:val="19"/>
              </w:rPr>
              <w:t>Digital Wallet 33.58%, Credit Card 33.32%, Cash 33.10%</w:t>
            </w:r>
          </w:p>
        </w:tc>
        <w:tc>
          <w:tcPr>
            <w:tcW w:w="3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D121659">
            <w:pPr>
              <w:spacing w:before="30" w:after="30"/>
              <w:jc w:val="left"/>
            </w:pPr>
            <w:r>
              <w:rPr>
                <w:rFonts w:ascii="Calibri" w:hAnsi="Calibri" w:eastAsia="Calibri" w:cs="Calibri"/>
                <w:b w:val="0"/>
                <w:bCs w:val="0"/>
                <w:sz w:val="19"/>
                <w:szCs w:val="19"/>
              </w:rPr>
              <w:t>Digital Wallet 54.69% (5,469); Credit Card 22.73%; Cash 22.58%</w:t>
            </w:r>
          </w:p>
        </w:tc>
      </w:tr>
      <w:tr w14:paraId="20DC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750F1ED">
            <w:pPr>
              <w:spacing w:before="30" w:after="30"/>
              <w:jc w:val="left"/>
            </w:pPr>
            <w:r>
              <w:rPr>
                <w:rFonts w:ascii="Calibri" w:hAnsi="Calibri" w:eastAsia="Calibri" w:cs="Calibri"/>
                <w:b/>
                <w:bCs/>
                <w:sz w:val="19"/>
                <w:szCs w:val="19"/>
              </w:rPr>
              <w:t>Location (share of transactions)</w:t>
            </w:r>
          </w:p>
        </w:tc>
        <w:tc>
          <w:tcPr>
            <w:tcW w:w="32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344499B">
            <w:pPr>
              <w:spacing w:before="30" w:after="30"/>
              <w:jc w:val="left"/>
            </w:pPr>
            <w:r>
              <w:rPr>
                <w:rFonts w:ascii="Calibri" w:hAnsi="Calibri" w:eastAsia="Calibri" w:cs="Calibri"/>
                <w:b w:val="0"/>
                <w:bCs w:val="0"/>
                <w:sz w:val="19"/>
                <w:szCs w:val="19"/>
              </w:rPr>
              <w:t>Takeaway 50.04%, In-store 49.96%</w:t>
            </w:r>
          </w:p>
        </w:tc>
        <w:tc>
          <w:tcPr>
            <w:tcW w:w="3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80D64A7">
            <w:pPr>
              <w:spacing w:before="30" w:after="30"/>
              <w:jc w:val="left"/>
            </w:pPr>
            <w:r>
              <w:rPr>
                <w:rFonts w:ascii="Calibri" w:hAnsi="Calibri" w:eastAsia="Calibri" w:cs="Calibri"/>
                <w:b w:val="0"/>
                <w:bCs w:val="0"/>
                <w:sz w:val="19"/>
                <w:szCs w:val="19"/>
              </w:rPr>
              <w:t>Takeaway 69.83% (6,983); In-store 30.17%</w:t>
            </w:r>
          </w:p>
        </w:tc>
      </w:tr>
      <w:tr w14:paraId="2E5F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562D2D2">
            <w:pPr>
              <w:spacing w:before="30" w:after="30"/>
              <w:jc w:val="left"/>
            </w:pPr>
            <w:r>
              <w:rPr>
                <w:rFonts w:ascii="Calibri" w:hAnsi="Calibri" w:eastAsia="Calibri" w:cs="Calibri"/>
                <w:b/>
                <w:bCs/>
                <w:sz w:val="19"/>
                <w:szCs w:val="19"/>
              </w:rPr>
              <w:t>July transactions</w:t>
            </w:r>
          </w:p>
        </w:tc>
        <w:tc>
          <w:tcPr>
            <w:tcW w:w="32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36D4BD4">
            <w:pPr>
              <w:spacing w:before="30" w:after="30"/>
              <w:jc w:val="left"/>
            </w:pPr>
            <w:r>
              <w:rPr>
                <w:rFonts w:ascii="Calibri" w:hAnsi="Calibri" w:eastAsia="Calibri" w:cs="Calibri"/>
                <w:b w:val="0"/>
                <w:bCs w:val="0"/>
                <w:sz w:val="19"/>
                <w:szCs w:val="19"/>
              </w:rPr>
              <w:t>791 (in line with other months, 727 to 838)</w:t>
            </w:r>
          </w:p>
        </w:tc>
        <w:tc>
          <w:tcPr>
            <w:tcW w:w="3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C7626AB">
            <w:pPr>
              <w:spacing w:before="30" w:after="30"/>
              <w:jc w:val="left"/>
            </w:pPr>
            <w:r>
              <w:rPr>
                <w:rFonts w:ascii="Calibri" w:hAnsi="Calibri" w:eastAsia="Calibri" w:cs="Calibri"/>
                <w:b w:val="0"/>
                <w:bCs w:val="0"/>
                <w:sz w:val="19"/>
                <w:szCs w:val="19"/>
              </w:rPr>
              <w:t>1,251</w:t>
            </w:r>
          </w:p>
        </w:tc>
      </w:tr>
      <w:tr w14:paraId="4B49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E0C9895">
            <w:pPr>
              <w:spacing w:before="30" w:after="30"/>
              <w:jc w:val="left"/>
            </w:pPr>
            <w:r>
              <w:rPr>
                <w:rFonts w:ascii="Calibri" w:hAnsi="Calibri" w:eastAsia="Calibri" w:cs="Calibri"/>
                <w:b/>
                <w:bCs/>
                <w:sz w:val="19"/>
                <w:szCs w:val="19"/>
              </w:rPr>
              <w:t>Transactions on 2 July 2023</w:t>
            </w:r>
          </w:p>
        </w:tc>
        <w:tc>
          <w:tcPr>
            <w:tcW w:w="32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DF1A426">
            <w:pPr>
              <w:spacing w:before="30" w:after="30"/>
              <w:jc w:val="left"/>
            </w:pPr>
            <w:r>
              <w:rPr>
                <w:rFonts w:ascii="Calibri" w:hAnsi="Calibri" w:eastAsia="Calibri" w:cs="Calibri"/>
                <w:b w:val="0"/>
                <w:bCs w:val="0"/>
                <w:sz w:val="19"/>
                <w:szCs w:val="19"/>
              </w:rPr>
              <w:t>Normal daily level (about 27)</w:t>
            </w:r>
          </w:p>
        </w:tc>
        <w:tc>
          <w:tcPr>
            <w:tcW w:w="3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9468021">
            <w:pPr>
              <w:spacing w:before="30" w:after="30"/>
              <w:jc w:val="left"/>
            </w:pPr>
            <w:r>
              <w:rPr>
                <w:rFonts w:ascii="Calibri" w:hAnsi="Calibri" w:eastAsia="Calibri" w:cs="Calibri"/>
                <w:b w:val="0"/>
                <w:bCs w:val="0"/>
                <w:sz w:val="19"/>
                <w:szCs w:val="19"/>
              </w:rPr>
              <w:t>489</w:t>
            </w:r>
          </w:p>
        </w:tc>
      </w:tr>
    </w:tbl>
    <w:p w14:paraId="78604325">
      <w:pPr>
        <w:pStyle w:val="3"/>
      </w:pPr>
      <w:r>
        <w:rPr>
          <w:rFonts w:ascii="Calibri" w:hAnsi="Calibri" w:eastAsia="Calibri" w:cs="Calibri"/>
        </w:rPr>
        <w:t>9.2 Why It Happens</w:t>
      </w:r>
    </w:p>
    <w:p w14:paraId="5B032455">
      <w:pPr>
        <w:pStyle w:val="16"/>
        <w:numPr>
          <w:ilvl w:val="0"/>
          <w:numId w:val="1"/>
        </w:numPr>
        <w:spacing w:after="70" w:line="264" w:lineRule="auto"/>
      </w:pPr>
      <w:r>
        <w:rPr>
          <w:rFonts w:ascii="Calibri" w:hAnsi="Calibri" w:eastAsia="Calibri" w:cs="Calibri"/>
          <w:b/>
          <w:bCs/>
          <w:sz w:val="22"/>
          <w:szCs w:val="22"/>
        </w:rPr>
        <w:t>Mode imputation</w:t>
      </w:r>
      <w:r>
        <w:rPr>
          <w:rFonts w:ascii="Calibri" w:hAnsi="Calibri" w:eastAsia="Calibri" w:cs="Calibri"/>
          <w:sz w:val="22"/>
          <w:szCs w:val="22"/>
        </w:rPr>
        <w:t xml:space="preserve"> filled 969 missing Items with Juice, 3,178 missing Payment Methods with Digital Wallet and 3,961 missing Locations with Takeaway. These are exactly the categories that then appear as dominant.</w:t>
      </w:r>
    </w:p>
    <w:p w14:paraId="6EEC9A62">
      <w:pPr>
        <w:pStyle w:val="16"/>
        <w:numPr>
          <w:ilvl w:val="0"/>
          <w:numId w:val="1"/>
        </w:numPr>
        <w:spacing w:after="70" w:line="264" w:lineRule="auto"/>
      </w:pPr>
      <w:r>
        <w:rPr>
          <w:rFonts w:ascii="Calibri" w:hAnsi="Calibri" w:eastAsia="Calibri" w:cs="Calibri"/>
          <w:b/>
          <w:bCs/>
          <w:sz w:val="22"/>
          <w:szCs w:val="22"/>
        </w:rPr>
        <w:t>Median-date imputation</w:t>
      </w:r>
      <w:r>
        <w:rPr>
          <w:rFonts w:ascii="Calibri" w:hAnsi="Calibri" w:eastAsia="Calibri" w:cs="Calibri"/>
          <w:sz w:val="22"/>
          <w:szCs w:val="22"/>
        </w:rPr>
        <w:t xml:space="preserve"> assigned all 460 missing dates to 2 July 2023. That single day therefore has 489 transactions (against a daily average of about 27) and produces the July peak.</w:t>
      </w:r>
    </w:p>
    <w:p w14:paraId="5953B6E8">
      <w:pPr>
        <w:pStyle w:val="16"/>
        <w:numPr>
          <w:ilvl w:val="0"/>
          <w:numId w:val="1"/>
        </w:numPr>
        <w:spacing w:after="70" w:line="264" w:lineRule="auto"/>
      </w:pPr>
      <w:r>
        <w:rPr>
          <w:rFonts w:ascii="Calibri" w:hAnsi="Calibri" w:eastAsia="Calibri" w:cs="Calibri"/>
          <w:b/>
          <w:bCs/>
          <w:sz w:val="22"/>
          <w:szCs w:val="22"/>
        </w:rPr>
        <w:t>Median numeric imputation</w:t>
      </w:r>
      <w:r>
        <w:rPr>
          <w:rFonts w:ascii="Calibri" w:hAnsi="Calibri" w:eastAsia="Calibri" w:cs="Calibri"/>
          <w:sz w:val="22"/>
          <w:szCs w:val="22"/>
        </w:rPr>
        <w:t xml:space="preserve"> set Price Per Unit to $3.00 and Quantity to 3 regardless of the item, so 753 rows (7.53%) no longer satisfy Total Spent = Quantity x Price Per Unit, whereas the raw file satisfied it in 100% of the 8,544 rows where all three were recorded. Quantity = 3 accounts for 2,328 rows against roughly 1,820 to 2,010 for each other quantity.</w:t>
      </w:r>
    </w:p>
    <w:p w14:paraId="527CCEAA">
      <w:pPr>
        <w:pStyle w:val="16"/>
        <w:numPr>
          <w:ilvl w:val="0"/>
          <w:numId w:val="1"/>
        </w:numPr>
        <w:spacing w:after="70" w:line="264" w:lineRule="auto"/>
      </w:pPr>
      <w:r>
        <w:rPr>
          <w:rFonts w:ascii="Calibri" w:hAnsi="Calibri" w:eastAsia="Calibri" w:cs="Calibri"/>
          <w:b/>
          <w:bCs/>
          <w:sz w:val="22"/>
          <w:szCs w:val="22"/>
        </w:rPr>
        <w:t>Impossible combinations appeared:</w:t>
      </w:r>
      <w:r>
        <w:rPr>
          <w:rFonts w:ascii="Calibri" w:hAnsi="Calibri" w:eastAsia="Calibri" w:cs="Calibri"/>
          <w:sz w:val="22"/>
          <w:szCs w:val="22"/>
        </w:rPr>
        <w:t xml:space="preserve"> 21 Juice transactions carry a total of $25.00, which cannot occur at a $3.00 price and a maximum quantity of 5.</w:t>
      </w:r>
    </w:p>
    <w:p w14:paraId="3888EB89">
      <w:pPr>
        <w:pStyle w:val="3"/>
      </w:pPr>
      <w:r>
        <w:rPr>
          <w:rFonts w:ascii="Calibri" w:hAnsi="Calibri" w:eastAsia="Calibri" w:cs="Calibri"/>
        </w:rPr>
        <w:t>9.3 Impact on the Ten Insights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4726"/>
      </w:tblGrid>
      <w:tr w14:paraId="5C17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20C94167">
            <w:pPr>
              <w:spacing w:before="30" w:after="30"/>
              <w:jc w:val="left"/>
            </w:pPr>
            <w:r>
              <w:rPr>
                <w:rFonts w:ascii="Calibri" w:hAnsi="Calibri" w:eastAsia="Calibri" w:cs="Calibri"/>
                <w:b/>
                <w:bCs/>
                <w:color w:val="FFFFFF"/>
                <w:sz w:val="19"/>
                <w:szCs w:val="19"/>
              </w:rPr>
              <w:t>Insight</w:t>
            </w:r>
          </w:p>
        </w:tc>
        <w:tc>
          <w:tcPr>
            <w:tcW w:w="15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76E2B08">
            <w:pPr>
              <w:spacing w:before="30" w:after="30"/>
              <w:jc w:val="left"/>
            </w:pPr>
            <w:r>
              <w:rPr>
                <w:rFonts w:ascii="Calibri" w:hAnsi="Calibri" w:eastAsia="Calibri" w:cs="Calibri"/>
                <w:b/>
                <w:bCs/>
                <w:color w:val="FFFFFF"/>
                <w:sz w:val="19"/>
                <w:szCs w:val="19"/>
              </w:rPr>
              <w:t>Confidence</w:t>
            </w:r>
          </w:p>
        </w:tc>
        <w:tc>
          <w:tcPr>
            <w:tcW w:w="47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6AD9FB59">
            <w:pPr>
              <w:spacing w:before="30" w:after="30"/>
              <w:jc w:val="left"/>
            </w:pPr>
            <w:r>
              <w:rPr>
                <w:rFonts w:ascii="Calibri" w:hAnsi="Calibri" w:eastAsia="Calibri" w:cs="Calibri"/>
                <w:b/>
                <w:bCs/>
                <w:color w:val="FFFFFF"/>
                <w:sz w:val="19"/>
                <w:szCs w:val="19"/>
              </w:rPr>
              <w:t>Comment</w:t>
            </w:r>
          </w:p>
        </w:tc>
      </w:tr>
      <w:tr w14:paraId="4552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2CD2B68">
            <w:pPr>
              <w:spacing w:before="30" w:after="30"/>
              <w:jc w:val="left"/>
            </w:pPr>
            <w:r>
              <w:rPr>
                <w:rFonts w:ascii="Calibri" w:hAnsi="Calibri" w:eastAsia="Calibri" w:cs="Calibri"/>
                <w:b/>
                <w:bCs/>
                <w:sz w:val="19"/>
                <w:szCs w:val="19"/>
              </w:rPr>
              <w:t>1. Overall totals</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D2F5989">
            <w:pPr>
              <w:spacing w:before="30" w:after="30"/>
              <w:jc w:val="left"/>
            </w:pPr>
            <w:r>
              <w:rPr>
                <w:rFonts w:ascii="Calibri" w:hAnsi="Calibri" w:eastAsia="Calibri" w:cs="Calibri"/>
                <w:b w:val="0"/>
                <w:bCs w:val="0"/>
                <w:sz w:val="19"/>
                <w:szCs w:val="19"/>
              </w:rPr>
              <w:t>Moderate</w:t>
            </w:r>
          </w:p>
        </w:tc>
        <w:tc>
          <w:tcPr>
            <w:tcW w:w="47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7310A8B">
            <w:pPr>
              <w:spacing w:before="30" w:after="30"/>
              <w:jc w:val="left"/>
            </w:pPr>
            <w:r>
              <w:rPr>
                <w:rFonts w:ascii="Calibri" w:hAnsi="Calibri" w:eastAsia="Calibri" w:cs="Calibri"/>
                <w:b w:val="0"/>
                <w:bCs w:val="0"/>
                <w:sz w:val="19"/>
                <w:szCs w:val="19"/>
              </w:rPr>
              <w:t>Revenue, units and average are estimates because about 5% of numeric values were imputed.</w:t>
            </w:r>
          </w:p>
        </w:tc>
      </w:tr>
      <w:tr w14:paraId="2495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A4D2697">
            <w:pPr>
              <w:spacing w:before="30" w:after="30"/>
              <w:jc w:val="left"/>
            </w:pPr>
            <w:r>
              <w:rPr>
                <w:rFonts w:ascii="Calibri" w:hAnsi="Calibri" w:eastAsia="Calibri" w:cs="Calibri"/>
                <w:b/>
                <w:bCs/>
                <w:sz w:val="19"/>
                <w:szCs w:val="19"/>
              </w:rPr>
              <w:t>2 and 4. Juice leads revenue and volume</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21146AA">
            <w:pPr>
              <w:spacing w:before="30" w:after="30"/>
              <w:jc w:val="left"/>
            </w:pPr>
            <w:r>
              <w:rPr>
                <w:rFonts w:ascii="Calibri" w:hAnsi="Calibri" w:eastAsia="Calibri" w:cs="Calibri"/>
                <w:b w:val="0"/>
                <w:bCs w:val="0"/>
                <w:sz w:val="19"/>
                <w:szCs w:val="19"/>
              </w:rPr>
              <w:t>Low</w:t>
            </w:r>
          </w:p>
        </w:tc>
        <w:tc>
          <w:tcPr>
            <w:tcW w:w="47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B7BD728">
            <w:pPr>
              <w:spacing w:before="30" w:after="30"/>
              <w:jc w:val="left"/>
            </w:pPr>
            <w:r>
              <w:rPr>
                <w:rFonts w:ascii="Calibri" w:hAnsi="Calibri" w:eastAsia="Calibri" w:cs="Calibri"/>
                <w:b w:val="0"/>
                <w:bCs w:val="0"/>
                <w:sz w:val="19"/>
                <w:szCs w:val="19"/>
              </w:rPr>
              <w:t>Largely a result of assigning 969 unknown items to Juice. On rows with a recorded item, Juice has about 13% of transactions, similar to every other item.</w:t>
            </w:r>
          </w:p>
        </w:tc>
      </w:tr>
      <w:tr w14:paraId="33DF2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83E4328">
            <w:pPr>
              <w:spacing w:before="30" w:after="30"/>
              <w:jc w:val="left"/>
            </w:pPr>
            <w:r>
              <w:rPr>
                <w:rFonts w:ascii="Calibri" w:hAnsi="Calibri" w:eastAsia="Calibri" w:cs="Calibri"/>
                <w:b/>
                <w:bCs/>
                <w:sz w:val="19"/>
                <w:szCs w:val="19"/>
              </w:rPr>
              <w:t>3. Concentration in four products</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5625143">
            <w:pPr>
              <w:spacing w:before="30" w:after="30"/>
              <w:jc w:val="left"/>
            </w:pPr>
            <w:r>
              <w:rPr>
                <w:rFonts w:ascii="Calibri" w:hAnsi="Calibri" w:eastAsia="Calibri" w:cs="Calibri"/>
                <w:b w:val="0"/>
                <w:bCs w:val="0"/>
                <w:sz w:val="19"/>
                <w:szCs w:val="19"/>
              </w:rPr>
              <w:t>Moderate to high</w:t>
            </w:r>
          </w:p>
        </w:tc>
        <w:tc>
          <w:tcPr>
            <w:tcW w:w="47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0A4DF9F">
            <w:pPr>
              <w:spacing w:before="30" w:after="30"/>
              <w:jc w:val="left"/>
            </w:pPr>
            <w:r>
              <w:rPr>
                <w:rFonts w:ascii="Calibri" w:hAnsi="Calibri" w:eastAsia="Calibri" w:cs="Calibri"/>
                <w:b w:val="0"/>
                <w:bCs w:val="0"/>
                <w:sz w:val="19"/>
                <w:szCs w:val="19"/>
              </w:rPr>
              <w:t>The pattern is price-driven and holds up: on recorded data the top four by revenue (Salad, Sandwich, Smoothie, Juice) hold about 68%.</w:t>
            </w:r>
          </w:p>
        </w:tc>
      </w:tr>
      <w:tr w14:paraId="1622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346E77A">
            <w:pPr>
              <w:spacing w:before="30" w:after="30"/>
              <w:jc w:val="left"/>
            </w:pPr>
            <w:r>
              <w:rPr>
                <w:rFonts w:ascii="Calibri" w:hAnsi="Calibri" w:eastAsia="Calibri" w:cs="Calibri"/>
                <w:b/>
                <w:bCs/>
                <w:sz w:val="19"/>
                <w:szCs w:val="19"/>
              </w:rPr>
              <w:t>5. Digital Wallet dominance</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E9285FE">
            <w:pPr>
              <w:spacing w:before="30" w:after="30"/>
              <w:jc w:val="left"/>
            </w:pPr>
            <w:r>
              <w:rPr>
                <w:rFonts w:ascii="Calibri" w:hAnsi="Calibri" w:eastAsia="Calibri" w:cs="Calibri"/>
                <w:b w:val="0"/>
                <w:bCs w:val="0"/>
                <w:sz w:val="19"/>
                <w:szCs w:val="19"/>
              </w:rPr>
              <w:t>Low</w:t>
            </w:r>
          </w:p>
        </w:tc>
        <w:tc>
          <w:tcPr>
            <w:tcW w:w="47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4319ED4">
            <w:pPr>
              <w:spacing w:before="30" w:after="30"/>
              <w:jc w:val="left"/>
            </w:pPr>
            <w:r>
              <w:rPr>
                <w:rFonts w:ascii="Calibri" w:hAnsi="Calibri" w:eastAsia="Calibri" w:cs="Calibri"/>
                <w:b w:val="0"/>
                <w:bCs w:val="0"/>
                <w:sz w:val="19"/>
                <w:szCs w:val="19"/>
              </w:rPr>
              <w:t>On recorded values the three payment methods are about one-third each.</w:t>
            </w:r>
          </w:p>
        </w:tc>
      </w:tr>
      <w:tr w14:paraId="044D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71C4A72">
            <w:pPr>
              <w:spacing w:before="30" w:after="30"/>
              <w:jc w:val="left"/>
            </w:pPr>
            <w:r>
              <w:rPr>
                <w:rFonts w:ascii="Calibri" w:hAnsi="Calibri" w:eastAsia="Calibri" w:cs="Calibri"/>
                <w:b/>
                <w:bCs/>
                <w:sz w:val="19"/>
                <w:szCs w:val="19"/>
              </w:rPr>
              <w:t>6. Takeaway dominance</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EB6A0F8">
            <w:pPr>
              <w:spacing w:before="30" w:after="30"/>
              <w:jc w:val="left"/>
            </w:pPr>
            <w:r>
              <w:rPr>
                <w:rFonts w:ascii="Calibri" w:hAnsi="Calibri" w:eastAsia="Calibri" w:cs="Calibri"/>
                <w:b w:val="0"/>
                <w:bCs w:val="0"/>
                <w:sz w:val="19"/>
                <w:szCs w:val="19"/>
              </w:rPr>
              <w:t>Low</w:t>
            </w:r>
          </w:p>
        </w:tc>
        <w:tc>
          <w:tcPr>
            <w:tcW w:w="47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F058E0B">
            <w:pPr>
              <w:spacing w:before="30" w:after="30"/>
              <w:jc w:val="left"/>
            </w:pPr>
            <w:r>
              <w:rPr>
                <w:rFonts w:ascii="Calibri" w:hAnsi="Calibri" w:eastAsia="Calibri" w:cs="Calibri"/>
                <w:b w:val="0"/>
                <w:bCs w:val="0"/>
                <w:sz w:val="19"/>
                <w:szCs w:val="19"/>
              </w:rPr>
              <w:t>On recorded values Takeaway and In-store are about 50 / 50.</w:t>
            </w:r>
          </w:p>
        </w:tc>
      </w:tr>
      <w:tr w14:paraId="11FC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5996C78">
            <w:pPr>
              <w:spacing w:before="30" w:after="30"/>
              <w:jc w:val="left"/>
            </w:pPr>
            <w:r>
              <w:rPr>
                <w:rFonts w:ascii="Calibri" w:hAnsi="Calibri" w:eastAsia="Calibri" w:cs="Calibri"/>
                <w:b/>
                <w:bCs/>
                <w:sz w:val="19"/>
                <w:szCs w:val="19"/>
              </w:rPr>
              <w:t>7. July peak</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2E26372">
            <w:pPr>
              <w:spacing w:before="30" w:after="30"/>
              <w:jc w:val="left"/>
            </w:pPr>
            <w:r>
              <w:rPr>
                <w:rFonts w:ascii="Calibri" w:hAnsi="Calibri" w:eastAsia="Calibri" w:cs="Calibri"/>
                <w:b w:val="0"/>
                <w:bCs w:val="0"/>
                <w:sz w:val="19"/>
                <w:szCs w:val="19"/>
              </w:rPr>
              <w:t>Low</w:t>
            </w:r>
          </w:p>
        </w:tc>
        <w:tc>
          <w:tcPr>
            <w:tcW w:w="47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DCD24A6">
            <w:pPr>
              <w:spacing w:before="30" w:after="30"/>
              <w:jc w:val="left"/>
            </w:pPr>
            <w:r>
              <w:rPr>
                <w:rFonts w:ascii="Calibri" w:hAnsi="Calibri" w:eastAsia="Calibri" w:cs="Calibri"/>
                <w:b w:val="0"/>
                <w:bCs w:val="0"/>
                <w:sz w:val="19"/>
                <w:szCs w:val="19"/>
              </w:rPr>
              <w:t>Driven by 460 missing dates assigned to 2 July. Recorded dates show a flat monthly profile.</w:t>
            </w:r>
          </w:p>
        </w:tc>
      </w:tr>
      <w:tr w14:paraId="43A4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C1A51C4">
            <w:pPr>
              <w:spacing w:before="30" w:after="30"/>
              <w:jc w:val="left"/>
            </w:pPr>
            <w:r>
              <w:rPr>
                <w:rFonts w:ascii="Calibri" w:hAnsi="Calibri" w:eastAsia="Calibri" w:cs="Calibri"/>
                <w:b/>
                <w:bCs/>
                <w:sz w:val="19"/>
                <w:szCs w:val="19"/>
              </w:rPr>
              <w:t>8. High-value share</w:t>
            </w:r>
          </w:p>
        </w:tc>
        <w:tc>
          <w:tcPr>
            <w:tcW w:w="15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1EDE119">
            <w:pPr>
              <w:spacing w:before="30" w:after="30"/>
              <w:jc w:val="left"/>
            </w:pPr>
            <w:r>
              <w:rPr>
                <w:rFonts w:ascii="Calibri" w:hAnsi="Calibri" w:eastAsia="Calibri" w:cs="Calibri"/>
                <w:b w:val="0"/>
                <w:bCs w:val="0"/>
                <w:sz w:val="19"/>
                <w:szCs w:val="19"/>
              </w:rPr>
              <w:t>Moderate</w:t>
            </w:r>
          </w:p>
        </w:tc>
        <w:tc>
          <w:tcPr>
            <w:tcW w:w="47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8C03FC2">
            <w:pPr>
              <w:spacing w:before="30" w:after="30"/>
              <w:jc w:val="left"/>
            </w:pPr>
            <w:r>
              <w:rPr>
                <w:rFonts w:ascii="Calibri" w:hAnsi="Calibri" w:eastAsia="Calibri" w:cs="Calibri"/>
                <w:b w:val="0"/>
                <w:bCs w:val="0"/>
                <w:sz w:val="19"/>
                <w:szCs w:val="19"/>
              </w:rPr>
              <w:t xml:space="preserve">The $25 threshold is genuine (5 Salads), but 21 of the 268 flagged rows are Juice </w:t>
            </w:r>
            <w:r>
              <w:rPr>
                <w:rFonts w:cs="Calibri"/>
                <w:b w:val="0"/>
                <w:bCs w:val="0"/>
                <w:sz w:val="19"/>
                <w:szCs w:val="19"/>
                <w:lang w:val="en-IN"/>
              </w:rPr>
              <w:t>artefact</w:t>
            </w:r>
            <w:r>
              <w:rPr>
                <w:rFonts w:hint="default" w:cs="Calibri"/>
                <w:b w:val="0"/>
                <w:bCs w:val="0"/>
                <w:sz w:val="19"/>
                <w:szCs w:val="19"/>
                <w:lang w:val="en-IN"/>
              </w:rPr>
              <w:t>s</w:t>
            </w:r>
            <w:r>
              <w:rPr>
                <w:rFonts w:ascii="Calibri" w:hAnsi="Calibri" w:eastAsia="Calibri" w:cs="Calibri"/>
                <w:b w:val="0"/>
                <w:bCs w:val="0"/>
                <w:sz w:val="19"/>
                <w:szCs w:val="19"/>
              </w:rPr>
              <w:t>.</w:t>
            </w:r>
          </w:p>
        </w:tc>
      </w:tr>
      <w:tr w14:paraId="32E3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BD7D4D7">
            <w:pPr>
              <w:spacing w:before="30" w:after="30"/>
              <w:jc w:val="left"/>
            </w:pPr>
            <w:r>
              <w:rPr>
                <w:rFonts w:ascii="Calibri" w:hAnsi="Calibri" w:eastAsia="Calibri" w:cs="Calibri"/>
                <w:b/>
                <w:bCs/>
                <w:sz w:val="19"/>
                <w:szCs w:val="19"/>
              </w:rPr>
              <w:t>9 and 10. Salad and high-value / transaction value</w:t>
            </w:r>
          </w:p>
        </w:tc>
        <w:tc>
          <w:tcPr>
            <w:tcW w:w="15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29982E5">
            <w:pPr>
              <w:spacing w:before="30" w:after="30"/>
              <w:jc w:val="left"/>
            </w:pPr>
            <w:r>
              <w:rPr>
                <w:rFonts w:ascii="Calibri" w:hAnsi="Calibri" w:eastAsia="Calibri" w:cs="Calibri"/>
                <w:b w:val="0"/>
                <w:bCs w:val="0"/>
                <w:sz w:val="19"/>
                <w:szCs w:val="19"/>
              </w:rPr>
              <w:t>High</w:t>
            </w:r>
          </w:p>
        </w:tc>
        <w:tc>
          <w:tcPr>
            <w:tcW w:w="47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702F1EE">
            <w:pPr>
              <w:spacing w:before="30" w:after="30"/>
              <w:jc w:val="left"/>
            </w:pPr>
            <w:r>
              <w:rPr>
                <w:rFonts w:ascii="Calibri" w:hAnsi="Calibri" w:eastAsia="Calibri" w:cs="Calibri"/>
                <w:b w:val="0"/>
                <w:bCs w:val="0"/>
                <w:sz w:val="19"/>
                <w:szCs w:val="19"/>
              </w:rPr>
              <w:t>Driven by the fixed $5.00 price and is consistent in both raw and cleaned data.</w:t>
            </w:r>
          </w:p>
        </w:tc>
      </w:tr>
    </w:tbl>
    <w:p w14:paraId="0961FB64">
      <w:pPr>
        <w:pStyle w:val="3"/>
      </w:pPr>
      <w:r>
        <w:rPr>
          <w:rFonts w:ascii="Calibri" w:hAnsi="Calibri" w:eastAsia="Calibri" w:cs="Calibri"/>
        </w:rPr>
        <w:t>9.4 A Price-Based Reconstruction</w:t>
      </w:r>
    </w:p>
    <w:p w14:paraId="2927A32E">
      <w:pPr>
        <w:spacing w:before="0" w:after="120" w:line="276" w:lineRule="auto"/>
      </w:pPr>
      <w:r>
        <w:rPr>
          <w:rFonts w:ascii="Calibri" w:hAnsi="Calibri" w:eastAsia="Calibri" w:cs="Calibri"/>
          <w:sz w:val="22"/>
          <w:szCs w:val="22"/>
        </w:rPr>
        <w:t>Using only the 8,611 raw rows where both Item and Quantity were recorded, and valuing each at the fixed menu price, gives an indicative revenue split that is not affected by imputation: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13"/>
        <w:gridCol w:w="2200"/>
        <w:gridCol w:w="2313"/>
      </w:tblGrid>
      <w:tr w14:paraId="36D47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74D9B69">
            <w:pPr>
              <w:spacing w:before="30" w:after="30"/>
              <w:jc w:val="left"/>
            </w:pPr>
            <w:r>
              <w:rPr>
                <w:rFonts w:ascii="Calibri" w:hAnsi="Calibri" w:eastAsia="Calibri" w:cs="Calibri"/>
                <w:b/>
                <w:bCs/>
                <w:color w:val="FFFFFF"/>
                <w:sz w:val="19"/>
                <w:szCs w:val="19"/>
              </w:rPr>
              <w:t>Item</w:t>
            </w:r>
          </w:p>
        </w:tc>
        <w:tc>
          <w:tcPr>
            <w:tcW w:w="2313"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1B49C96">
            <w:pPr>
              <w:spacing w:before="30" w:after="30"/>
              <w:jc w:val="right"/>
            </w:pPr>
            <w:r>
              <w:rPr>
                <w:rFonts w:ascii="Calibri" w:hAnsi="Calibri" w:eastAsia="Calibri" w:cs="Calibri"/>
                <w:b/>
                <w:bCs/>
                <w:color w:val="FFFFFF"/>
                <w:sz w:val="19"/>
                <w:szCs w:val="19"/>
              </w:rPr>
              <w:t>Indicative revenue share</w:t>
            </w:r>
          </w:p>
        </w:tc>
        <w:tc>
          <w:tcPr>
            <w:tcW w:w="22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6A06D89">
            <w:pPr>
              <w:spacing w:before="30" w:after="30"/>
              <w:jc w:val="left"/>
            </w:pPr>
            <w:r>
              <w:rPr>
                <w:rFonts w:ascii="Calibri" w:hAnsi="Calibri" w:eastAsia="Calibri" w:cs="Calibri"/>
                <w:b/>
                <w:bCs/>
                <w:color w:val="FFFFFF"/>
                <w:sz w:val="19"/>
                <w:szCs w:val="19"/>
              </w:rPr>
              <w:t>Item</w:t>
            </w:r>
          </w:p>
        </w:tc>
        <w:tc>
          <w:tcPr>
            <w:tcW w:w="2313"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DEB74F6">
            <w:pPr>
              <w:spacing w:before="30" w:after="30"/>
              <w:jc w:val="right"/>
            </w:pPr>
            <w:r>
              <w:rPr>
                <w:rFonts w:ascii="Calibri" w:hAnsi="Calibri" w:eastAsia="Calibri" w:cs="Calibri"/>
                <w:b/>
                <w:bCs/>
                <w:color w:val="FFFFFF"/>
                <w:sz w:val="19"/>
                <w:szCs w:val="19"/>
              </w:rPr>
              <w:t>Indicative revenue share</w:t>
            </w:r>
          </w:p>
        </w:tc>
      </w:tr>
      <w:tr w14:paraId="0ABB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2EB930EC">
            <w:pPr>
              <w:spacing w:before="30" w:after="30"/>
              <w:jc w:val="left"/>
            </w:pPr>
            <w:r>
              <w:rPr>
                <w:rFonts w:ascii="Calibri" w:hAnsi="Calibri" w:eastAsia="Calibri" w:cs="Calibri"/>
                <w:sz w:val="19"/>
                <w:szCs w:val="19"/>
              </w:rPr>
              <w:t>Salad</w:t>
            </w:r>
          </w:p>
        </w:tc>
        <w:tc>
          <w:tcPr>
            <w:tcW w:w="2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B8486AA">
            <w:pPr>
              <w:spacing w:before="30" w:after="30"/>
              <w:jc w:val="right"/>
            </w:pPr>
            <w:r>
              <w:rPr>
                <w:rFonts w:ascii="Calibri" w:hAnsi="Calibri" w:eastAsia="Calibri" w:cs="Calibri"/>
                <w:sz w:val="19"/>
                <w:szCs w:val="19"/>
              </w:rPr>
              <w:t>21.47%</w:t>
            </w:r>
          </w:p>
        </w:tc>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CE5D6C4">
            <w:pPr>
              <w:spacing w:before="30" w:after="30"/>
              <w:jc w:val="left"/>
            </w:pPr>
            <w:r>
              <w:rPr>
                <w:rFonts w:ascii="Calibri" w:hAnsi="Calibri" w:eastAsia="Calibri" w:cs="Calibri"/>
                <w:sz w:val="19"/>
                <w:szCs w:val="19"/>
              </w:rPr>
              <w:t>Cake</w:t>
            </w:r>
          </w:p>
        </w:tc>
        <w:tc>
          <w:tcPr>
            <w:tcW w:w="2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10E5CC8">
            <w:pPr>
              <w:spacing w:before="30" w:after="30"/>
              <w:jc w:val="right"/>
            </w:pPr>
            <w:r>
              <w:rPr>
                <w:rFonts w:ascii="Calibri" w:hAnsi="Calibri" w:eastAsia="Calibri" w:cs="Calibri"/>
                <w:sz w:val="19"/>
                <w:szCs w:val="19"/>
              </w:rPr>
              <w:t>12.96%</w:t>
            </w:r>
          </w:p>
        </w:tc>
      </w:tr>
      <w:tr w14:paraId="6458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F702423">
            <w:pPr>
              <w:spacing w:before="30" w:after="30"/>
              <w:jc w:val="left"/>
            </w:pPr>
            <w:r>
              <w:rPr>
                <w:rFonts w:ascii="Calibri" w:hAnsi="Calibri" w:eastAsia="Calibri" w:cs="Calibri"/>
                <w:sz w:val="19"/>
                <w:szCs w:val="19"/>
              </w:rPr>
              <w:t>Sandwich</w:t>
            </w:r>
          </w:p>
        </w:tc>
        <w:tc>
          <w:tcPr>
            <w:tcW w:w="2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DB1D881">
            <w:pPr>
              <w:spacing w:before="30" w:after="30"/>
              <w:jc w:val="right"/>
            </w:pPr>
            <w:r>
              <w:rPr>
                <w:rFonts w:ascii="Calibri" w:hAnsi="Calibri" w:eastAsia="Calibri" w:cs="Calibri"/>
                <w:sz w:val="19"/>
                <w:szCs w:val="19"/>
              </w:rPr>
              <w:t>16.84%</w:t>
            </w:r>
          </w:p>
        </w:tc>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1459EDE">
            <w:pPr>
              <w:spacing w:before="30" w:after="30"/>
              <w:jc w:val="left"/>
            </w:pPr>
            <w:r>
              <w:rPr>
                <w:rFonts w:ascii="Calibri" w:hAnsi="Calibri" w:eastAsia="Calibri" w:cs="Calibri"/>
                <w:sz w:val="19"/>
                <w:szCs w:val="19"/>
              </w:rPr>
              <w:t>Coffee</w:t>
            </w:r>
          </w:p>
        </w:tc>
        <w:tc>
          <w:tcPr>
            <w:tcW w:w="2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335B33A0">
            <w:pPr>
              <w:spacing w:before="30" w:after="30"/>
              <w:jc w:val="right"/>
            </w:pPr>
            <w:r>
              <w:rPr>
                <w:rFonts w:ascii="Calibri" w:hAnsi="Calibri" w:eastAsia="Calibri" w:cs="Calibri"/>
                <w:sz w:val="19"/>
                <w:szCs w:val="19"/>
              </w:rPr>
              <w:t>8.74%</w:t>
            </w:r>
          </w:p>
        </w:tc>
      </w:tr>
      <w:tr w14:paraId="03F2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F66DA6A">
            <w:pPr>
              <w:spacing w:before="30" w:after="30"/>
              <w:jc w:val="left"/>
            </w:pPr>
            <w:r>
              <w:rPr>
                <w:rFonts w:ascii="Calibri" w:hAnsi="Calibri" w:eastAsia="Calibri" w:cs="Calibri"/>
                <w:sz w:val="19"/>
                <w:szCs w:val="19"/>
              </w:rPr>
              <w:t>Smoothie</w:t>
            </w:r>
          </w:p>
        </w:tc>
        <w:tc>
          <w:tcPr>
            <w:tcW w:w="2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B73667F">
            <w:pPr>
              <w:spacing w:before="30" w:after="30"/>
              <w:jc w:val="right"/>
            </w:pPr>
            <w:r>
              <w:rPr>
                <w:rFonts w:ascii="Calibri" w:hAnsi="Calibri" w:eastAsia="Calibri" w:cs="Calibri"/>
                <w:sz w:val="19"/>
                <w:szCs w:val="19"/>
              </w:rPr>
              <w:t>16.72%</w:t>
            </w:r>
          </w:p>
        </w:tc>
        <w:tc>
          <w:tcPr>
            <w:tcW w:w="22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626D9A6">
            <w:pPr>
              <w:spacing w:before="30" w:after="30"/>
              <w:jc w:val="left"/>
            </w:pPr>
            <w:r>
              <w:rPr>
                <w:rFonts w:ascii="Calibri" w:hAnsi="Calibri" w:eastAsia="Calibri" w:cs="Calibri"/>
                <w:sz w:val="19"/>
                <w:szCs w:val="19"/>
              </w:rPr>
              <w:t>Tea</w:t>
            </w:r>
          </w:p>
        </w:tc>
        <w:tc>
          <w:tcPr>
            <w:tcW w:w="2313"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4DB148E">
            <w:pPr>
              <w:spacing w:before="30" w:after="30"/>
              <w:jc w:val="right"/>
            </w:pPr>
            <w:r>
              <w:rPr>
                <w:rFonts w:ascii="Calibri" w:hAnsi="Calibri" w:eastAsia="Calibri" w:cs="Calibri"/>
                <w:sz w:val="19"/>
                <w:szCs w:val="19"/>
              </w:rPr>
              <w:t>6.14%</w:t>
            </w:r>
          </w:p>
        </w:tc>
      </w:tr>
      <w:tr w14:paraId="348E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2A29960">
            <w:pPr>
              <w:spacing w:before="30" w:after="30"/>
              <w:jc w:val="left"/>
            </w:pPr>
            <w:r>
              <w:rPr>
                <w:rFonts w:ascii="Calibri" w:hAnsi="Calibri" w:eastAsia="Calibri" w:cs="Calibri"/>
                <w:sz w:val="19"/>
                <w:szCs w:val="19"/>
              </w:rPr>
              <w:t>Juice</w:t>
            </w:r>
          </w:p>
        </w:tc>
        <w:tc>
          <w:tcPr>
            <w:tcW w:w="2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517377B">
            <w:pPr>
              <w:spacing w:before="30" w:after="30"/>
              <w:jc w:val="right"/>
            </w:pPr>
            <w:r>
              <w:rPr>
                <w:rFonts w:ascii="Calibri" w:hAnsi="Calibri" w:eastAsia="Calibri" w:cs="Calibri"/>
                <w:sz w:val="19"/>
                <w:szCs w:val="19"/>
              </w:rPr>
              <w:t>13.13%</w:t>
            </w:r>
          </w:p>
        </w:tc>
        <w:tc>
          <w:tcPr>
            <w:tcW w:w="22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7AA96C0B">
            <w:pPr>
              <w:spacing w:before="30" w:after="30"/>
              <w:jc w:val="left"/>
            </w:pPr>
            <w:r>
              <w:rPr>
                <w:rFonts w:ascii="Calibri" w:hAnsi="Calibri" w:eastAsia="Calibri" w:cs="Calibri"/>
                <w:sz w:val="19"/>
                <w:szCs w:val="19"/>
              </w:rPr>
              <w:t>Cookie</w:t>
            </w:r>
          </w:p>
        </w:tc>
        <w:tc>
          <w:tcPr>
            <w:tcW w:w="2313"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1C89160">
            <w:pPr>
              <w:spacing w:before="30" w:after="30"/>
              <w:jc w:val="right"/>
            </w:pPr>
            <w:r>
              <w:rPr>
                <w:rFonts w:ascii="Calibri" w:hAnsi="Calibri" w:eastAsia="Calibri" w:cs="Calibri"/>
                <w:sz w:val="19"/>
                <w:szCs w:val="19"/>
              </w:rPr>
              <w:t>4.01%</w:t>
            </w:r>
          </w:p>
        </w:tc>
      </w:tr>
    </w:tbl>
    <w:p w14:paraId="41ED468E">
      <w:pPr>
        <w:spacing w:before="100" w:after="120" w:line="276" w:lineRule="auto"/>
      </w:pPr>
      <w:r>
        <w:rPr>
          <w:rFonts w:ascii="Calibri" w:hAnsi="Calibri" w:eastAsia="Calibri" w:cs="Calibri"/>
          <w:sz w:val="22"/>
          <w:szCs w:val="22"/>
        </w:rPr>
        <w:t xml:space="preserve">On this basis </w:t>
      </w:r>
      <w:r>
        <w:rPr>
          <w:rFonts w:ascii="Calibri" w:hAnsi="Calibri" w:eastAsia="Calibri" w:cs="Calibri"/>
          <w:b/>
          <w:bCs/>
          <w:sz w:val="22"/>
          <w:szCs w:val="22"/>
        </w:rPr>
        <w:t>Salad, not Juice, is the largest revenue item</w:t>
      </w:r>
      <w:r>
        <w:rPr>
          <w:rFonts w:ascii="Calibri" w:hAnsi="Calibri" w:eastAsia="Calibri" w:cs="Calibri"/>
          <w:sz w:val="22"/>
          <w:szCs w:val="22"/>
        </w:rPr>
        <w:t>, and the four premium-priced items (Salad, Sandwich, Smoothie, Juice) contribute about 68% of revenue.</w:t>
      </w:r>
    </w:p>
    <w:p w14:paraId="0DEE2CA1">
      <w:pPr>
        <w:pStyle w:val="2"/>
        <w:pageBreakBefore/>
      </w:pPr>
      <w:r>
        <w:rPr>
          <w:rFonts w:ascii="Calibri" w:hAnsi="Calibri" w:eastAsia="Calibri" w:cs="Calibri"/>
        </w:rPr>
        <w:t>10. Business Recommendations</w:t>
      </w:r>
    </w:p>
    <w:p w14:paraId="1CC0D201">
      <w:pPr>
        <w:pStyle w:val="3"/>
      </w:pPr>
      <w:r>
        <w:rPr>
          <w:rFonts w:ascii="Calibri" w:hAnsi="Calibri" w:eastAsia="Calibri" w:cs="Calibri"/>
        </w:rPr>
        <w:t>10.1 Recommendations Supported by the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400"/>
        <w:gridCol w:w="2826"/>
      </w:tblGrid>
      <w:tr w14:paraId="4D32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346516FF">
            <w:pPr>
              <w:spacing w:before="30" w:after="30"/>
              <w:jc w:val="left"/>
            </w:pPr>
            <w:r>
              <w:rPr>
                <w:rFonts w:ascii="Calibri" w:hAnsi="Calibri" w:eastAsia="Calibri" w:cs="Calibri"/>
                <w:b/>
                <w:bCs/>
                <w:color w:val="FFFFFF"/>
                <w:sz w:val="19"/>
                <w:szCs w:val="19"/>
              </w:rPr>
              <w:t>Area</w:t>
            </w:r>
          </w:p>
        </w:tc>
        <w:tc>
          <w:tcPr>
            <w:tcW w:w="44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A89F62C">
            <w:pPr>
              <w:spacing w:before="30" w:after="30"/>
              <w:jc w:val="left"/>
            </w:pPr>
            <w:r>
              <w:rPr>
                <w:rFonts w:ascii="Calibri" w:hAnsi="Calibri" w:eastAsia="Calibri" w:cs="Calibri"/>
                <w:b/>
                <w:bCs/>
                <w:color w:val="FFFFFF"/>
                <w:sz w:val="19"/>
                <w:szCs w:val="19"/>
              </w:rPr>
              <w:t>Recommendation</w:t>
            </w:r>
          </w:p>
        </w:tc>
        <w:tc>
          <w:tcPr>
            <w:tcW w:w="28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981A779">
            <w:pPr>
              <w:spacing w:before="30" w:after="30"/>
              <w:jc w:val="left"/>
            </w:pPr>
            <w:r>
              <w:rPr>
                <w:rFonts w:ascii="Calibri" w:hAnsi="Calibri" w:eastAsia="Calibri" w:cs="Calibri"/>
                <w:b/>
                <w:bCs/>
                <w:color w:val="FFFFFF"/>
                <w:sz w:val="19"/>
                <w:szCs w:val="19"/>
              </w:rPr>
              <w:t>Basis</w:t>
            </w:r>
          </w:p>
        </w:tc>
      </w:tr>
      <w:tr w14:paraId="24DB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78DE4BE">
            <w:pPr>
              <w:spacing w:before="30" w:after="30"/>
              <w:jc w:val="left"/>
            </w:pPr>
            <w:r>
              <w:rPr>
                <w:rFonts w:ascii="Calibri" w:hAnsi="Calibri" w:eastAsia="Calibri" w:cs="Calibri"/>
                <w:b/>
                <w:bCs/>
                <w:sz w:val="19"/>
                <w:szCs w:val="19"/>
              </w:rPr>
              <w:t>Product mix</w:t>
            </w:r>
          </w:p>
        </w:tc>
        <w:tc>
          <w:tcPr>
            <w:tcW w:w="4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CB45D42">
            <w:pPr>
              <w:spacing w:before="30" w:after="30"/>
              <w:jc w:val="left"/>
            </w:pPr>
            <w:r>
              <w:rPr>
                <w:rFonts w:ascii="Calibri" w:hAnsi="Calibri" w:eastAsia="Calibri" w:cs="Calibri"/>
                <w:b w:val="0"/>
                <w:bCs w:val="0"/>
                <w:sz w:val="19"/>
                <w:szCs w:val="19"/>
              </w:rPr>
              <w:t>Protect availability and quality of Salad, Sandwich, Smoothie and Juice, which drive about 68% to 71% of revenue.</w:t>
            </w:r>
          </w:p>
        </w:tc>
        <w:tc>
          <w:tcPr>
            <w:tcW w:w="2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FEFB0C0">
            <w:pPr>
              <w:spacing w:before="30" w:after="30"/>
              <w:jc w:val="left"/>
            </w:pPr>
            <w:r>
              <w:rPr>
                <w:rFonts w:ascii="Calibri" w:hAnsi="Calibri" w:eastAsia="Calibri" w:cs="Calibri"/>
                <w:b w:val="0"/>
                <w:bCs w:val="0"/>
                <w:sz w:val="19"/>
                <w:szCs w:val="19"/>
              </w:rPr>
              <w:t>Revenue concentration (Insight 3 and Section 9.4).</w:t>
            </w:r>
          </w:p>
        </w:tc>
      </w:tr>
      <w:tr w14:paraId="3CD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4709665">
            <w:pPr>
              <w:spacing w:before="30" w:after="30"/>
              <w:jc w:val="left"/>
            </w:pPr>
            <w:r>
              <w:rPr>
                <w:rFonts w:ascii="Calibri" w:hAnsi="Calibri" w:eastAsia="Calibri" w:cs="Calibri"/>
                <w:b/>
                <w:bCs/>
                <w:sz w:val="19"/>
                <w:szCs w:val="19"/>
              </w:rPr>
              <w:t>Basket building</w:t>
            </w:r>
          </w:p>
        </w:tc>
        <w:tc>
          <w:tcPr>
            <w:tcW w:w="4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1B33E71">
            <w:pPr>
              <w:spacing w:before="30" w:after="30"/>
              <w:jc w:val="left"/>
            </w:pPr>
            <w:r>
              <w:rPr>
                <w:rFonts w:ascii="Calibri" w:hAnsi="Calibri" w:eastAsia="Calibri" w:cs="Calibri"/>
                <w:b w:val="0"/>
                <w:bCs w:val="0"/>
                <w:sz w:val="19"/>
                <w:szCs w:val="19"/>
              </w:rPr>
              <w:t>Bundle or upsell low-price items (Cookie, Tea, Coffee) with premium items to lift average basket value.</w:t>
            </w:r>
          </w:p>
        </w:tc>
        <w:tc>
          <w:tcPr>
            <w:tcW w:w="2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5724B7C">
            <w:pPr>
              <w:spacing w:before="30" w:after="30"/>
              <w:jc w:val="left"/>
            </w:pPr>
            <w:r>
              <w:rPr>
                <w:rFonts w:ascii="Calibri" w:hAnsi="Calibri" w:eastAsia="Calibri" w:cs="Calibri"/>
                <w:b w:val="0"/>
                <w:bCs w:val="0"/>
                <w:sz w:val="19"/>
                <w:szCs w:val="19"/>
              </w:rPr>
              <w:t>Cookie and Tea earn under 10% of revenue on about 22% of units.</w:t>
            </w:r>
          </w:p>
        </w:tc>
      </w:tr>
      <w:tr w14:paraId="28EC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373772F">
            <w:pPr>
              <w:spacing w:before="30" w:after="30"/>
              <w:jc w:val="left"/>
            </w:pPr>
            <w:r>
              <w:rPr>
                <w:rFonts w:ascii="Calibri" w:hAnsi="Calibri" w:eastAsia="Calibri" w:cs="Calibri"/>
                <w:b/>
                <w:bCs/>
                <w:sz w:val="19"/>
                <w:szCs w:val="19"/>
              </w:rPr>
              <w:t>Premium items</w:t>
            </w:r>
          </w:p>
        </w:tc>
        <w:tc>
          <w:tcPr>
            <w:tcW w:w="4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DA54DBB">
            <w:pPr>
              <w:spacing w:before="30" w:after="30"/>
              <w:jc w:val="left"/>
            </w:pPr>
            <w:r>
              <w:rPr>
                <w:rFonts w:ascii="Calibri" w:hAnsi="Calibri" w:eastAsia="Calibri" w:cs="Calibri"/>
                <w:b w:val="0"/>
                <w:bCs w:val="0"/>
                <w:sz w:val="19"/>
                <w:szCs w:val="19"/>
              </w:rPr>
              <w:t>Promote Salad as a flagship: it has the highest average transaction ($15.12) and generates most $25 baskets.</w:t>
            </w:r>
          </w:p>
        </w:tc>
        <w:tc>
          <w:tcPr>
            <w:tcW w:w="2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189B940">
            <w:pPr>
              <w:spacing w:before="30" w:after="30"/>
              <w:jc w:val="left"/>
            </w:pPr>
            <w:r>
              <w:rPr>
                <w:rFonts w:ascii="Calibri" w:hAnsi="Calibri" w:eastAsia="Calibri" w:cs="Calibri"/>
                <w:b w:val="0"/>
                <w:bCs w:val="0"/>
                <w:sz w:val="19"/>
                <w:szCs w:val="19"/>
              </w:rPr>
              <w:t>Insights 9 and 10.</w:t>
            </w:r>
          </w:p>
        </w:tc>
      </w:tr>
      <w:tr w14:paraId="3665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4728E9E">
            <w:pPr>
              <w:spacing w:before="30" w:after="30"/>
              <w:jc w:val="left"/>
            </w:pPr>
            <w:r>
              <w:rPr>
                <w:rFonts w:ascii="Calibri" w:hAnsi="Calibri" w:eastAsia="Calibri" w:cs="Calibri"/>
                <w:b/>
                <w:bCs/>
                <w:sz w:val="19"/>
                <w:szCs w:val="19"/>
              </w:rPr>
              <w:t>High-value customers</w:t>
            </w:r>
          </w:p>
        </w:tc>
        <w:tc>
          <w:tcPr>
            <w:tcW w:w="4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0AF1C1B">
            <w:pPr>
              <w:spacing w:before="30" w:after="30"/>
              <w:jc w:val="left"/>
            </w:pPr>
            <w:r>
              <w:rPr>
                <w:rFonts w:ascii="Calibri" w:hAnsi="Calibri" w:eastAsia="Calibri" w:cs="Calibri"/>
                <w:b w:val="0"/>
                <w:bCs w:val="0"/>
                <w:sz w:val="19"/>
                <w:szCs w:val="19"/>
              </w:rPr>
              <w:t>Introduce multi-unit offers or loyalty rewards for large baskets.</w:t>
            </w:r>
          </w:p>
        </w:tc>
        <w:tc>
          <w:tcPr>
            <w:tcW w:w="28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4DD9B46">
            <w:pPr>
              <w:spacing w:before="30" w:after="30"/>
              <w:jc w:val="left"/>
            </w:pPr>
            <w:r>
              <w:rPr>
                <w:rFonts w:ascii="Calibri" w:hAnsi="Calibri" w:eastAsia="Calibri" w:cs="Calibri"/>
                <w:b w:val="0"/>
                <w:bCs w:val="0"/>
                <w:sz w:val="19"/>
                <w:szCs w:val="19"/>
              </w:rPr>
              <w:t>268 transactions at $25 contribute 7.5% of revenue.</w:t>
            </w:r>
          </w:p>
        </w:tc>
      </w:tr>
      <w:tr w14:paraId="6B07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C069F15">
            <w:pPr>
              <w:spacing w:before="30" w:after="30"/>
              <w:jc w:val="left"/>
            </w:pPr>
            <w:r>
              <w:rPr>
                <w:rFonts w:ascii="Calibri" w:hAnsi="Calibri" w:eastAsia="Calibri" w:cs="Calibri"/>
                <w:b/>
                <w:bCs/>
                <w:sz w:val="19"/>
                <w:szCs w:val="19"/>
              </w:rPr>
              <w:t>Pricing</w:t>
            </w:r>
          </w:p>
        </w:tc>
        <w:tc>
          <w:tcPr>
            <w:tcW w:w="4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B0DF9F1">
            <w:pPr>
              <w:spacing w:before="30" w:after="30"/>
              <w:jc w:val="left"/>
            </w:pPr>
            <w:r>
              <w:rPr>
                <w:rFonts w:ascii="Calibri" w:hAnsi="Calibri" w:eastAsia="Calibri" w:cs="Calibri"/>
                <w:b w:val="0"/>
                <w:bCs w:val="0"/>
                <w:sz w:val="19"/>
                <w:szCs w:val="19"/>
              </w:rPr>
              <w:t>Test small price adjustments on the volume-heavy, lower-priced items; unit volumes are similar across items so price is the main revenue lever.</w:t>
            </w:r>
          </w:p>
        </w:tc>
        <w:tc>
          <w:tcPr>
            <w:tcW w:w="28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447B3C67">
            <w:pPr>
              <w:spacing w:before="30" w:after="30"/>
              <w:jc w:val="left"/>
            </w:pPr>
            <w:r>
              <w:rPr>
                <w:rFonts w:ascii="Calibri" w:hAnsi="Calibri" w:eastAsia="Calibri" w:cs="Calibri"/>
                <w:b w:val="0"/>
                <w:bCs w:val="0"/>
                <w:sz w:val="19"/>
                <w:szCs w:val="19"/>
              </w:rPr>
              <w:t>Section 8.1.</w:t>
            </w:r>
          </w:p>
        </w:tc>
      </w:tr>
    </w:tbl>
    <w:p w14:paraId="38844C91">
      <w:pPr>
        <w:pStyle w:val="3"/>
      </w:pPr>
      <w:r>
        <w:rPr>
          <w:rFonts w:ascii="Calibri" w:hAnsi="Calibri" w:eastAsia="Calibri" w:cs="Calibri"/>
        </w:rPr>
        <w:t>10.2 Recommendations Contingent on Validation</w:t>
      </w:r>
    </w:p>
    <w:p w14:paraId="7E2238B1">
      <w:pPr>
        <w:spacing w:before="0" w:after="120" w:line="276" w:lineRule="auto"/>
      </w:pPr>
      <w:r>
        <w:rPr>
          <w:rFonts w:ascii="Calibri" w:hAnsi="Calibri" w:eastAsia="Calibri" w:cs="Calibri"/>
          <w:sz w:val="22"/>
          <w:szCs w:val="22"/>
        </w:rPr>
        <w:t>The following actions depend on confirming the reported patterns with cleaner data (Section 9):</w:t>
      </w:r>
    </w:p>
    <w:p w14:paraId="26E3217A">
      <w:pPr>
        <w:pStyle w:val="16"/>
        <w:numPr>
          <w:ilvl w:val="0"/>
          <w:numId w:val="1"/>
        </w:numPr>
        <w:spacing w:after="70" w:line="264" w:lineRule="auto"/>
      </w:pPr>
      <w:r>
        <w:rPr>
          <w:rFonts w:ascii="Calibri" w:hAnsi="Calibri" w:eastAsia="Calibri" w:cs="Calibri"/>
          <w:sz w:val="22"/>
          <w:szCs w:val="22"/>
        </w:rPr>
        <w:t>If Digital Wallet dominance is confirmed, encourage wallet payments with offers and ensure payment-system reliability; otherwise maintain a balanced payment mix.</w:t>
      </w:r>
    </w:p>
    <w:p w14:paraId="1CC2C6C4">
      <w:pPr>
        <w:pStyle w:val="16"/>
        <w:numPr>
          <w:ilvl w:val="0"/>
          <w:numId w:val="1"/>
        </w:numPr>
        <w:spacing w:after="70" w:line="264" w:lineRule="auto"/>
      </w:pPr>
      <w:r>
        <w:rPr>
          <w:rFonts w:ascii="Calibri" w:hAnsi="Calibri" w:eastAsia="Calibri" w:cs="Calibri"/>
          <w:sz w:val="22"/>
          <w:szCs w:val="22"/>
        </w:rPr>
        <w:t>If Takeaway dominance is confirmed, invest in packaging, pickup speed and pre-ordering; otherwise balance investment between channels.</w:t>
      </w:r>
    </w:p>
    <w:p w14:paraId="6002F2E4">
      <w:pPr>
        <w:pStyle w:val="16"/>
        <w:numPr>
          <w:ilvl w:val="0"/>
          <w:numId w:val="1"/>
        </w:numPr>
        <w:spacing w:after="70" w:line="264" w:lineRule="auto"/>
      </w:pPr>
      <w:r>
        <w:rPr>
          <w:rFonts w:ascii="Calibri" w:hAnsi="Calibri" w:eastAsia="Calibri" w:cs="Calibri"/>
          <w:sz w:val="22"/>
          <w:szCs w:val="22"/>
        </w:rPr>
        <w:t>Investigate July: check whether a real event, promotion or seasonal effect occurred, and whether missing dates inflated it.</w:t>
      </w:r>
    </w:p>
    <w:p w14:paraId="256C2DAF">
      <w:pPr>
        <w:pStyle w:val="2"/>
        <w:pageBreakBefore/>
      </w:pPr>
      <w:r>
        <w:rPr>
          <w:rFonts w:ascii="Calibri" w:hAnsi="Calibri" w:eastAsia="Calibri" w:cs="Calibri"/>
        </w:rPr>
        <w:t>11. Limitations and Assumptions</w:t>
      </w:r>
    </w:p>
    <w:p w14:paraId="54CD1B33">
      <w:pPr>
        <w:pStyle w:val="16"/>
        <w:numPr>
          <w:ilvl w:val="0"/>
          <w:numId w:val="1"/>
        </w:numPr>
        <w:spacing w:after="70" w:line="264" w:lineRule="auto"/>
      </w:pPr>
      <w:r>
        <w:rPr>
          <w:rFonts w:ascii="Calibri" w:hAnsi="Calibri" w:eastAsia="Calibri" w:cs="Calibri"/>
          <w:sz w:val="22"/>
          <w:szCs w:val="22"/>
        </w:rPr>
        <w:t>The dataset covers a single year (2023) and one business, so seasonality cannot be confirmed.</w:t>
      </w:r>
    </w:p>
    <w:p w14:paraId="7CAD57A6">
      <w:pPr>
        <w:pStyle w:val="16"/>
        <w:numPr>
          <w:ilvl w:val="0"/>
          <w:numId w:val="1"/>
        </w:numPr>
        <w:spacing w:after="70" w:line="264" w:lineRule="auto"/>
      </w:pPr>
      <w:r>
        <w:rPr>
          <w:rFonts w:ascii="Calibri" w:hAnsi="Calibri" w:eastAsia="Calibri" w:cs="Calibri"/>
          <w:sz w:val="22"/>
          <w:szCs w:val="22"/>
        </w:rPr>
        <w:t>There are no cost, margin, customer ID, staff or time-of-day fields, so profitability, retention and peak-hour analysis are not possible.</w:t>
      </w:r>
    </w:p>
    <w:p w14:paraId="2C05E212">
      <w:pPr>
        <w:pStyle w:val="16"/>
        <w:numPr>
          <w:ilvl w:val="0"/>
          <w:numId w:val="1"/>
        </w:numPr>
        <w:spacing w:after="70" w:line="264" w:lineRule="auto"/>
      </w:pPr>
      <w:r>
        <w:rPr>
          <w:rFonts w:ascii="Calibri" w:hAnsi="Calibri" w:eastAsia="Calibri" w:cs="Calibri"/>
          <w:sz w:val="22"/>
          <w:szCs w:val="22"/>
        </w:rPr>
        <w:t>Between 4.6% and 39.6% of values in individual columns were imputed, which affects the reliability of the dimension-level insights (see Section 9).</w:t>
      </w:r>
    </w:p>
    <w:p w14:paraId="078209F6">
      <w:pPr>
        <w:pStyle w:val="16"/>
        <w:numPr>
          <w:ilvl w:val="0"/>
          <w:numId w:val="1"/>
        </w:numPr>
        <w:spacing w:after="70" w:line="264" w:lineRule="auto"/>
      </w:pPr>
      <w:r>
        <w:rPr>
          <w:rFonts w:ascii="Calibri" w:hAnsi="Calibri" w:eastAsia="Calibri" w:cs="Calibri"/>
          <w:sz w:val="22"/>
          <w:szCs w:val="22"/>
        </w:rPr>
        <w:t>Prices appear fixed per item in the raw data; the analysis assumes no discounts or promotions.</w:t>
      </w:r>
    </w:p>
    <w:p w14:paraId="6EF717CA">
      <w:pPr>
        <w:pStyle w:val="16"/>
        <w:numPr>
          <w:ilvl w:val="0"/>
          <w:numId w:val="1"/>
        </w:numPr>
        <w:spacing w:after="70" w:line="264" w:lineRule="auto"/>
      </w:pPr>
      <w:r>
        <w:rPr>
          <w:rFonts w:ascii="Calibri" w:hAnsi="Calibri" w:eastAsia="Calibri" w:cs="Calibri"/>
          <w:sz w:val="22"/>
          <w:szCs w:val="22"/>
        </w:rPr>
        <w:t>The term "potential high-value transaction" is a statistical classification (Total Spent above the IQR upper fence), not a customer-value judgement.</w:t>
      </w:r>
    </w:p>
    <w:p w14:paraId="6E5E71DE">
      <w:pPr>
        <w:pStyle w:val="16"/>
        <w:numPr>
          <w:ilvl w:val="0"/>
          <w:numId w:val="1"/>
        </w:numPr>
        <w:spacing w:after="70" w:line="264" w:lineRule="auto"/>
      </w:pPr>
      <w:r>
        <w:rPr>
          <w:rFonts w:ascii="Calibri" w:hAnsi="Calibri" w:eastAsia="Calibri" w:cs="Calibri"/>
          <w:sz w:val="22"/>
          <w:szCs w:val="22"/>
        </w:rPr>
        <w:t>Dashboard figures are report-level findings and change when slicers are applied.</w:t>
      </w:r>
    </w:p>
    <w:p w14:paraId="57164F33">
      <w:pPr>
        <w:pStyle w:val="16"/>
        <w:numPr>
          <w:ilvl w:val="0"/>
          <w:numId w:val="1"/>
        </w:numPr>
        <w:spacing w:after="70" w:line="264" w:lineRule="auto"/>
      </w:pPr>
      <w:r>
        <w:rPr>
          <w:rFonts w:ascii="Calibri" w:hAnsi="Calibri" w:eastAsia="Calibri" w:cs="Calibri"/>
          <w:sz w:val="22"/>
          <w:szCs w:val="22"/>
        </w:rPr>
        <w:t>The .pbix DAX expressions are stored in a compressed data model and were not read directly; measure definitions were reconciled to the cleaned data instead.</w:t>
      </w:r>
    </w:p>
    <w:p w14:paraId="52726C43">
      <w:pPr>
        <w:pStyle w:val="2"/>
        <w:pageBreakBefore/>
      </w:pPr>
      <w:r>
        <w:rPr>
          <w:rFonts w:ascii="Calibri" w:hAnsi="Calibri" w:eastAsia="Calibri" w:cs="Calibri"/>
        </w:rPr>
        <w:t>12. Conclusion</w:t>
      </w:r>
    </w:p>
    <w:p w14:paraId="04BF1350">
      <w:pPr>
        <w:spacing w:before="0" w:after="120" w:line="276" w:lineRule="auto"/>
      </w:pPr>
      <w:r>
        <w:rPr>
          <w:rFonts w:ascii="Calibri" w:hAnsi="Calibri" w:eastAsia="Calibri" w:cs="Calibri"/>
          <w:sz w:val="22"/>
          <w:szCs w:val="22"/>
        </w:rPr>
        <w:t>The SWYNEX project delivers a complete analytics lifecycle on a realistic, error-ridden cafe sales dataset: profiling and cleaning in Python, exploratory analysis in Excel, an interactive three-page Power BI dashboard, and a set of quantified business insights. The cleaned dataset covers 10,000 transactions and $89,290.50 of revenue, and the dashboard lets management explore performance by product, payment method, channel, month and transaction type.</w:t>
      </w:r>
    </w:p>
    <w:p w14:paraId="2966D9BC">
      <w:pPr>
        <w:spacing w:before="0" w:after="120" w:line="276" w:lineRule="auto"/>
      </w:pPr>
      <w:r>
        <w:rPr>
          <w:rFonts w:ascii="Calibri" w:hAnsi="Calibri" w:eastAsia="Calibri" w:cs="Calibri"/>
          <w:sz w:val="22"/>
          <w:szCs w:val="22"/>
        </w:rPr>
        <w:t xml:space="preserve">The strongest and most reliable conclusion is that </w:t>
      </w:r>
      <w:r>
        <w:rPr>
          <w:rFonts w:ascii="Calibri" w:hAnsi="Calibri" w:eastAsia="Calibri" w:cs="Calibri"/>
          <w:b/>
          <w:bCs/>
          <w:sz w:val="22"/>
          <w:szCs w:val="22"/>
        </w:rPr>
        <w:t>price determines revenue</w:t>
      </w:r>
      <w:r>
        <w:rPr>
          <w:rFonts w:ascii="Calibri" w:hAnsi="Calibri" w:eastAsia="Calibri" w:cs="Calibri"/>
          <w:sz w:val="22"/>
          <w:szCs w:val="22"/>
        </w:rPr>
        <w:t xml:space="preserve">: premium-priced items (especially Salad) generate most revenue and nearly all high-value baskets, while low-priced items add units but little revenue. With </w:t>
      </w:r>
      <w:r>
        <w:rPr>
          <w:rFonts w:hint="default" w:cs="Calibri"/>
          <w:sz w:val="22"/>
          <w:szCs w:val="22"/>
          <w:lang w:val="en-IN"/>
        </w:rPr>
        <w:t>a little</w:t>
      </w:r>
      <w:bookmarkStart w:id="0" w:name="_GoBack"/>
      <w:bookmarkEnd w:id="0"/>
      <w:r>
        <w:rPr>
          <w:rFonts w:ascii="Calibri" w:hAnsi="Calibri" w:eastAsia="Calibri" w:cs="Calibri"/>
          <w:sz w:val="22"/>
          <w:szCs w:val="22"/>
        </w:rPr>
        <w:t xml:space="preserve"> refinement, the same dashboard and workflow can serve as a dependable, recurring management tool for sales planning, promotions and product decisions.</w:t>
      </w:r>
    </w:p>
    <w:p w14:paraId="6AE7A358">
      <w:pPr>
        <w:pStyle w:val="2"/>
        <w:pageBreakBefore/>
      </w:pPr>
      <w:r>
        <w:rPr>
          <w:rFonts w:ascii="Calibri" w:hAnsi="Calibri" w:eastAsia="Calibri" w:cs="Calibri"/>
        </w:rPr>
        <w:t>Appendix A: Key Cleaning Code</w:t>
      </w:r>
    </w:p>
    <w:p w14:paraId="0CEA6B2E">
      <w:pPr>
        <w:spacing w:before="0" w:after="120" w:line="276" w:lineRule="auto"/>
      </w:pPr>
      <w:r>
        <w:rPr>
          <w:rFonts w:ascii="Calibri" w:hAnsi="Calibri" w:eastAsia="Calibri" w:cs="Calibri"/>
          <w:i/>
          <w:iCs/>
          <w:sz w:val="20"/>
          <w:szCs w:val="20"/>
        </w:rPr>
        <w:t>A condensed version of the notebook logic (the notebook applies the same fills column by column):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42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9D3CF" w:sz="4" w:space="0"/>
              <w:left w:val="single" w:color="C9D3CF" w:sz="4" w:space="0"/>
              <w:bottom w:val="single" w:color="C9D3CF" w:sz="4" w:space="0"/>
              <w:right w:val="single" w:color="C9D3CF" w:sz="4" w:space="0"/>
            </w:tcBorders>
            <w:shd w:val="clear" w:color="auto" w:fill="F1F3F2"/>
            <w:tcMar>
              <w:top w:w="120" w:type="dxa"/>
              <w:left w:w="180" w:type="dxa"/>
              <w:bottom w:w="120" w:type="dxa"/>
              <w:right w:w="180" w:type="dxa"/>
            </w:tcMar>
          </w:tcPr>
          <w:p w14:paraId="78EA9B2B">
            <w:pPr>
              <w:spacing w:after="0"/>
            </w:pPr>
            <w:r>
              <w:rPr>
                <w:rFonts w:ascii="Consolas" w:hAnsi="Consolas" w:eastAsia="Consolas" w:cs="Consolas"/>
                <w:sz w:val="18"/>
                <w:szCs w:val="18"/>
              </w:rPr>
              <w:t>df = pd.read_csv("dirty_cafe_sales.csv")</w:t>
            </w:r>
          </w:p>
          <w:p w14:paraId="6F2BDD83">
            <w:pPr>
              <w:spacing w:after="0"/>
            </w:pPr>
            <w:r>
              <w:rPr>
                <w:rFonts w:ascii="Consolas" w:hAnsi="Consolas" w:eastAsia="Consolas" w:cs="Consolas"/>
                <w:sz w:val="18"/>
                <w:szCs w:val="18"/>
              </w:rPr>
              <w:t>df = df.replace(["ERROR", "UNKNOWN"], np.nan)</w:t>
            </w:r>
          </w:p>
          <w:p w14:paraId="19F09640">
            <w:pPr>
              <w:spacing w:after="0"/>
            </w:pPr>
            <w:r>
              <w:rPr>
                <w:rFonts w:ascii="Consolas" w:hAnsi="Consolas" w:eastAsia="Consolas" w:cs="Consolas"/>
                <w:sz w:val="18"/>
                <w:szCs w:val="18"/>
              </w:rPr>
              <w:t>for col in ["Quantity", "Price Per Unit", "Total Spent"]:</w:t>
            </w:r>
          </w:p>
          <w:p w14:paraId="458EB061">
            <w:pPr>
              <w:spacing w:after="0"/>
            </w:pPr>
            <w:r>
              <w:rPr>
                <w:rFonts w:ascii="Consolas" w:hAnsi="Consolas" w:eastAsia="Consolas" w:cs="Consolas"/>
                <w:sz w:val="18"/>
                <w:szCs w:val="18"/>
              </w:rPr>
              <w:t xml:space="preserve">    df[col] = pd.to_numeric(df[col], errors="coerce")</w:t>
            </w:r>
          </w:p>
          <w:p w14:paraId="1B130916">
            <w:pPr>
              <w:spacing w:after="0"/>
            </w:pPr>
            <w:r>
              <w:rPr>
                <w:rFonts w:ascii="Consolas" w:hAnsi="Consolas" w:eastAsia="Consolas" w:cs="Consolas"/>
                <w:sz w:val="18"/>
                <w:szCs w:val="18"/>
              </w:rPr>
              <w:t>df["Transaction Date"] = pd.to_datetime(df["Transaction Date"], errors="coerce")</w:t>
            </w:r>
          </w:p>
          <w:p w14:paraId="27B09320">
            <w:pPr>
              <w:spacing w:after="0"/>
            </w:pPr>
            <w:r>
              <w:rPr>
                <w:rFonts w:ascii="Consolas" w:hAnsi="Consolas" w:eastAsia="Consolas" w:cs="Consolas"/>
                <w:sz w:val="18"/>
                <w:szCs w:val="18"/>
              </w:rPr>
              <w:t>for col in ["Item", "Payment Method", "Location"]:</w:t>
            </w:r>
          </w:p>
          <w:p w14:paraId="51E684A8">
            <w:pPr>
              <w:spacing w:after="0"/>
            </w:pPr>
            <w:r>
              <w:rPr>
                <w:rFonts w:ascii="Consolas" w:hAnsi="Consolas" w:eastAsia="Consolas" w:cs="Consolas"/>
                <w:sz w:val="18"/>
                <w:szCs w:val="18"/>
              </w:rPr>
              <w:t xml:space="preserve">    df[col] = df[col].fillna(df[col].mode()[0])</w:t>
            </w:r>
          </w:p>
          <w:p w14:paraId="5ACD28EA">
            <w:pPr>
              <w:spacing w:after="0"/>
            </w:pPr>
            <w:r>
              <w:rPr>
                <w:rFonts w:ascii="Consolas" w:hAnsi="Consolas" w:eastAsia="Consolas" w:cs="Consolas"/>
                <w:sz w:val="18"/>
                <w:szCs w:val="18"/>
              </w:rPr>
              <w:t>for col in ["Quantity", "Price Per Unit", "Total Spent"]:</w:t>
            </w:r>
          </w:p>
          <w:p w14:paraId="602387D4">
            <w:pPr>
              <w:spacing w:after="0"/>
            </w:pPr>
            <w:r>
              <w:rPr>
                <w:rFonts w:ascii="Consolas" w:hAnsi="Consolas" w:eastAsia="Consolas" w:cs="Consolas"/>
                <w:sz w:val="18"/>
                <w:szCs w:val="18"/>
              </w:rPr>
              <w:t xml:space="preserve">    df[col] = df[col].fillna(df[col].median())</w:t>
            </w:r>
          </w:p>
          <w:p w14:paraId="68C8212C">
            <w:pPr>
              <w:spacing w:after="0"/>
            </w:pPr>
            <w:r>
              <w:rPr>
                <w:rFonts w:ascii="Consolas" w:hAnsi="Consolas" w:eastAsia="Consolas" w:cs="Consolas"/>
                <w:sz w:val="18"/>
                <w:szCs w:val="18"/>
              </w:rPr>
              <w:t>df["Transaction Date"] = df["Transaction Date"].fillna(median_date)   # 2023-07-02</w:t>
            </w:r>
          </w:p>
          <w:p w14:paraId="6F540AA4">
            <w:pPr>
              <w:spacing w:after="0"/>
            </w:pPr>
            <w:r>
              <w:rPr>
                <w:rFonts w:ascii="Consolas" w:hAnsi="Consolas" w:eastAsia="Consolas" w:cs="Consolas"/>
                <w:sz w:val="18"/>
                <w:szCs w:val="18"/>
              </w:rPr>
              <w:t>df["Quantity"] = df["Quantity"].round().astype(int)</w:t>
            </w:r>
          </w:p>
          <w:p w14:paraId="3DAF4382">
            <w:pPr>
              <w:spacing w:after="0"/>
            </w:pPr>
            <w:r>
              <w:rPr>
                <w:rFonts w:ascii="Consolas" w:hAnsi="Consolas" w:eastAsia="Consolas" w:cs="Consolas"/>
                <w:sz w:val="18"/>
                <w:szCs w:val="18"/>
              </w:rPr>
              <w:t>df[["Price Per Unit", "Total Spent"]] = df[["Price Per Unit", "Total Spent"]].round(2)</w:t>
            </w:r>
          </w:p>
          <w:p w14:paraId="6C0F7232">
            <w:pPr>
              <w:spacing w:after="0"/>
            </w:pPr>
            <w:r>
              <w:rPr>
                <w:rFonts w:ascii="Consolas" w:hAnsi="Consolas" w:eastAsia="Consolas" w:cs="Consolas"/>
                <w:sz w:val="18"/>
                <w:szCs w:val="18"/>
              </w:rPr>
              <w:t>df.to_csv("cleaned_cafe_sales.csv", index=False)</w:t>
            </w:r>
          </w:p>
        </w:tc>
      </w:tr>
    </w:tbl>
    <w:p w14:paraId="4D022FE3">
      <w:pPr>
        <w:pStyle w:val="2"/>
      </w:pPr>
      <w:r>
        <w:rPr>
          <w:rFonts w:ascii="Calibri" w:hAnsi="Calibri" w:eastAsia="Calibri" w:cs="Calibri"/>
        </w:rPr>
        <w:t>Appendix B: Glossary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1B23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7909BBDF">
            <w:pPr>
              <w:spacing w:before="30" w:after="30"/>
              <w:jc w:val="left"/>
            </w:pPr>
            <w:r>
              <w:rPr>
                <w:rFonts w:ascii="Calibri" w:hAnsi="Calibri" w:eastAsia="Calibri" w:cs="Calibri"/>
                <w:b/>
                <w:bCs/>
                <w:color w:val="FFFFFF"/>
                <w:sz w:val="19"/>
                <w:szCs w:val="19"/>
              </w:rPr>
              <w:t>Term</w:t>
            </w:r>
          </w:p>
        </w:tc>
        <w:tc>
          <w:tcPr>
            <w:tcW w:w="62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0EF4C0DF">
            <w:pPr>
              <w:spacing w:before="30" w:after="30"/>
              <w:jc w:val="left"/>
            </w:pPr>
            <w:r>
              <w:rPr>
                <w:rFonts w:ascii="Calibri" w:hAnsi="Calibri" w:eastAsia="Calibri" w:cs="Calibri"/>
                <w:b/>
                <w:bCs/>
                <w:color w:val="FFFFFF"/>
                <w:sz w:val="19"/>
                <w:szCs w:val="19"/>
              </w:rPr>
              <w:t>Meaning</w:t>
            </w:r>
          </w:p>
        </w:tc>
      </w:tr>
      <w:tr w14:paraId="6F85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E6229CA">
            <w:pPr>
              <w:spacing w:before="30" w:after="30"/>
              <w:jc w:val="left"/>
            </w:pPr>
            <w:r>
              <w:rPr>
                <w:rFonts w:ascii="Calibri" w:hAnsi="Calibri" w:eastAsia="Calibri" w:cs="Calibri"/>
                <w:b/>
                <w:bCs/>
                <w:sz w:val="19"/>
                <w:szCs w:val="19"/>
              </w:rPr>
              <w:t>Imputation</w:t>
            </w:r>
          </w:p>
        </w:tc>
        <w:tc>
          <w:tcPr>
            <w:tcW w:w="6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18D7C36">
            <w:pPr>
              <w:spacing w:before="30" w:after="30"/>
              <w:jc w:val="left"/>
            </w:pPr>
            <w:r>
              <w:rPr>
                <w:rFonts w:ascii="Calibri" w:hAnsi="Calibri" w:eastAsia="Calibri" w:cs="Calibri"/>
                <w:b w:val="0"/>
                <w:bCs w:val="0"/>
                <w:sz w:val="19"/>
                <w:szCs w:val="19"/>
              </w:rPr>
              <w:t>Replacing missing values with estimated values such as the mode or median.</w:t>
            </w:r>
          </w:p>
        </w:tc>
      </w:tr>
      <w:tr w14:paraId="6E17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4CDB3B3">
            <w:pPr>
              <w:spacing w:before="30" w:after="30"/>
              <w:jc w:val="left"/>
            </w:pPr>
            <w:r>
              <w:rPr>
                <w:rFonts w:ascii="Calibri" w:hAnsi="Calibri" w:eastAsia="Calibri" w:cs="Calibri"/>
                <w:b/>
                <w:bCs/>
                <w:sz w:val="19"/>
                <w:szCs w:val="19"/>
              </w:rPr>
              <w:t>Mode / Median</w:t>
            </w:r>
          </w:p>
        </w:tc>
        <w:tc>
          <w:tcPr>
            <w:tcW w:w="6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5080DF8C">
            <w:pPr>
              <w:spacing w:before="30" w:after="30"/>
              <w:jc w:val="left"/>
            </w:pPr>
            <w:r>
              <w:rPr>
                <w:rFonts w:ascii="Calibri" w:hAnsi="Calibri" w:eastAsia="Calibri" w:cs="Calibri"/>
                <w:b w:val="0"/>
                <w:bCs w:val="0"/>
                <w:sz w:val="19"/>
                <w:szCs w:val="19"/>
              </w:rPr>
              <w:t>Most frequent value / middle value of a column.</w:t>
            </w:r>
          </w:p>
        </w:tc>
      </w:tr>
      <w:tr w14:paraId="05FE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0154543">
            <w:pPr>
              <w:spacing w:before="30" w:after="30"/>
              <w:jc w:val="left"/>
            </w:pPr>
            <w:r>
              <w:rPr>
                <w:rFonts w:ascii="Calibri" w:hAnsi="Calibri" w:eastAsia="Calibri" w:cs="Calibri"/>
                <w:b/>
                <w:bCs/>
                <w:sz w:val="19"/>
                <w:szCs w:val="19"/>
              </w:rPr>
              <w:t>IQR</w:t>
            </w:r>
          </w:p>
        </w:tc>
        <w:tc>
          <w:tcPr>
            <w:tcW w:w="6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60E9240">
            <w:pPr>
              <w:spacing w:before="30" w:after="30"/>
              <w:jc w:val="left"/>
            </w:pPr>
            <w:r>
              <w:rPr>
                <w:rFonts w:ascii="Calibri" w:hAnsi="Calibri" w:eastAsia="Calibri" w:cs="Calibri"/>
                <w:b w:val="0"/>
                <w:bCs w:val="0"/>
                <w:sz w:val="19"/>
                <w:szCs w:val="19"/>
              </w:rPr>
              <w:t>Interquartile range (Q3 minus Q1); the fences Q1 - 1.5 x IQR and Q3 + 1.5 x IQR are used to flag outliers.</w:t>
            </w:r>
          </w:p>
        </w:tc>
      </w:tr>
      <w:tr w14:paraId="664A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0118ED3">
            <w:pPr>
              <w:spacing w:before="30" w:after="30"/>
              <w:jc w:val="left"/>
            </w:pPr>
            <w:r>
              <w:rPr>
                <w:rFonts w:ascii="Calibri" w:hAnsi="Calibri" w:eastAsia="Calibri" w:cs="Calibri"/>
                <w:b/>
                <w:bCs/>
                <w:sz w:val="19"/>
                <w:szCs w:val="19"/>
              </w:rPr>
              <w:t>Potential High-Value Transaction</w:t>
            </w:r>
          </w:p>
        </w:tc>
        <w:tc>
          <w:tcPr>
            <w:tcW w:w="6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4FEB7AE">
            <w:pPr>
              <w:spacing w:before="30" w:after="30"/>
              <w:jc w:val="left"/>
            </w:pPr>
            <w:r>
              <w:rPr>
                <w:rFonts w:ascii="Calibri" w:hAnsi="Calibri" w:eastAsia="Calibri" w:cs="Calibri"/>
                <w:b w:val="0"/>
                <w:bCs w:val="0"/>
                <w:sz w:val="19"/>
                <w:szCs w:val="19"/>
              </w:rPr>
              <w:t>A transaction whose value exceeds the IQR upper fence ($24), i.e. $25.</w:t>
            </w:r>
          </w:p>
        </w:tc>
      </w:tr>
      <w:tr w14:paraId="2A815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B59D4B1">
            <w:pPr>
              <w:spacing w:before="30" w:after="30"/>
              <w:jc w:val="left"/>
            </w:pPr>
            <w:r>
              <w:rPr>
                <w:rFonts w:ascii="Calibri" w:hAnsi="Calibri" w:eastAsia="Calibri" w:cs="Calibri"/>
                <w:b/>
                <w:bCs/>
                <w:sz w:val="19"/>
                <w:szCs w:val="19"/>
              </w:rPr>
              <w:t>KPI</w:t>
            </w:r>
          </w:p>
        </w:tc>
        <w:tc>
          <w:tcPr>
            <w:tcW w:w="6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0AEF36DA">
            <w:pPr>
              <w:spacing w:before="30" w:after="30"/>
              <w:jc w:val="left"/>
            </w:pPr>
            <w:r>
              <w:rPr>
                <w:rFonts w:ascii="Calibri" w:hAnsi="Calibri" w:eastAsia="Calibri" w:cs="Calibri"/>
                <w:b w:val="0"/>
                <w:bCs w:val="0"/>
                <w:sz w:val="19"/>
                <w:szCs w:val="19"/>
              </w:rPr>
              <w:t>Key performance indicator, such as total revenue or average transaction value.</w:t>
            </w:r>
          </w:p>
        </w:tc>
      </w:tr>
      <w:tr w14:paraId="4552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863A59A">
            <w:pPr>
              <w:spacing w:before="30" w:after="30"/>
              <w:jc w:val="left"/>
            </w:pPr>
            <w:r>
              <w:rPr>
                <w:rFonts w:ascii="Calibri" w:hAnsi="Calibri" w:eastAsia="Calibri" w:cs="Calibri"/>
                <w:b/>
                <w:bCs/>
                <w:sz w:val="19"/>
                <w:szCs w:val="19"/>
              </w:rPr>
              <w:t>DAX</w:t>
            </w:r>
          </w:p>
        </w:tc>
        <w:tc>
          <w:tcPr>
            <w:tcW w:w="6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09F04E44">
            <w:pPr>
              <w:spacing w:before="30" w:after="30"/>
              <w:jc w:val="left"/>
            </w:pPr>
            <w:r>
              <w:rPr>
                <w:rFonts w:ascii="Calibri" w:hAnsi="Calibri" w:eastAsia="Calibri" w:cs="Calibri"/>
                <w:b w:val="0"/>
                <w:bCs w:val="0"/>
                <w:sz w:val="19"/>
                <w:szCs w:val="19"/>
              </w:rPr>
              <w:t>Data Analysis Expressions, the formula language used for Power BI measures.</w:t>
            </w:r>
          </w:p>
        </w:tc>
      </w:tr>
      <w:tr w14:paraId="486A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5812590">
            <w:pPr>
              <w:spacing w:before="30" w:after="30"/>
              <w:jc w:val="left"/>
            </w:pPr>
            <w:r>
              <w:rPr>
                <w:rFonts w:ascii="Calibri" w:hAnsi="Calibri" w:eastAsia="Calibri" w:cs="Calibri"/>
                <w:b/>
                <w:bCs/>
                <w:sz w:val="19"/>
                <w:szCs w:val="19"/>
              </w:rPr>
              <w:t>Slicer</w:t>
            </w:r>
          </w:p>
        </w:tc>
        <w:tc>
          <w:tcPr>
            <w:tcW w:w="62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769CAB9">
            <w:pPr>
              <w:spacing w:before="30" w:after="30"/>
              <w:jc w:val="left"/>
            </w:pPr>
            <w:r>
              <w:rPr>
                <w:rFonts w:ascii="Calibri" w:hAnsi="Calibri" w:eastAsia="Calibri" w:cs="Calibri"/>
                <w:b w:val="0"/>
                <w:bCs w:val="0"/>
                <w:sz w:val="19"/>
                <w:szCs w:val="19"/>
              </w:rPr>
              <w:t>An interactive filter control in Excel or Power BI.</w:t>
            </w:r>
          </w:p>
        </w:tc>
      </w:tr>
      <w:tr w14:paraId="3B1C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A8AE565">
            <w:pPr>
              <w:spacing w:before="30" w:after="30"/>
              <w:jc w:val="left"/>
            </w:pPr>
            <w:r>
              <w:rPr>
                <w:rFonts w:ascii="Calibri" w:hAnsi="Calibri" w:eastAsia="Calibri" w:cs="Calibri"/>
                <w:b/>
                <w:bCs/>
                <w:sz w:val="19"/>
                <w:szCs w:val="19"/>
              </w:rPr>
              <w:t>Revenue concentration</w:t>
            </w:r>
          </w:p>
        </w:tc>
        <w:tc>
          <w:tcPr>
            <w:tcW w:w="62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703660E">
            <w:pPr>
              <w:spacing w:before="30" w:after="30"/>
              <w:jc w:val="left"/>
            </w:pPr>
            <w:r>
              <w:rPr>
                <w:rFonts w:ascii="Calibri" w:hAnsi="Calibri" w:eastAsia="Calibri" w:cs="Calibri"/>
                <w:b w:val="0"/>
                <w:bCs w:val="0"/>
                <w:sz w:val="19"/>
                <w:szCs w:val="19"/>
              </w:rPr>
              <w:t>The share of total revenue held by a small number of products.</w:t>
            </w:r>
          </w:p>
        </w:tc>
      </w:tr>
    </w:tbl>
    <w:p w14:paraId="4E41FDD7">
      <w:pPr>
        <w:pStyle w:val="2"/>
      </w:pPr>
      <w:r>
        <w:rPr>
          <w:rFonts w:ascii="Calibri" w:hAnsi="Calibri" w:eastAsia="Calibri" w:cs="Calibri"/>
        </w:rPr>
        <w:t>Appendix C: Author and Verification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3913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576758B3">
            <w:pPr>
              <w:spacing w:before="30" w:after="30"/>
              <w:jc w:val="left"/>
            </w:pPr>
            <w:r>
              <w:rPr>
                <w:rFonts w:ascii="Calibri" w:hAnsi="Calibri" w:eastAsia="Calibri" w:cs="Calibri"/>
                <w:b/>
                <w:bCs/>
                <w:color w:val="FFFFFF"/>
                <w:sz w:val="19"/>
                <w:szCs w:val="19"/>
              </w:rPr>
              <w:t>Item</w:t>
            </w:r>
          </w:p>
        </w:tc>
        <w:tc>
          <w:tcPr>
            <w:tcW w:w="6626" w:type="dxa"/>
            <w:tcBorders>
              <w:top w:val="single" w:color="C9D3CF" w:sz="4" w:space="0"/>
              <w:left w:val="single" w:color="C9D3CF" w:sz="4" w:space="0"/>
              <w:bottom w:val="single" w:color="C9D3CF" w:sz="4" w:space="0"/>
              <w:right w:val="single" w:color="C9D3CF" w:sz="4" w:space="0"/>
            </w:tcBorders>
            <w:shd w:val="clear" w:color="auto" w:fill="2F6F5E"/>
            <w:tcMar>
              <w:top w:w="50" w:type="dxa"/>
              <w:left w:w="100" w:type="dxa"/>
              <w:bottom w:w="50" w:type="dxa"/>
              <w:right w:w="100" w:type="dxa"/>
            </w:tcMar>
            <w:vAlign w:val="center"/>
          </w:tcPr>
          <w:p w14:paraId="1A184B36">
            <w:pPr>
              <w:spacing w:before="30" w:after="30"/>
              <w:jc w:val="left"/>
            </w:pPr>
            <w:r>
              <w:rPr>
                <w:rFonts w:ascii="Calibri" w:hAnsi="Calibri" w:eastAsia="Calibri" w:cs="Calibri"/>
                <w:b/>
                <w:bCs/>
                <w:color w:val="FFFFFF"/>
                <w:sz w:val="19"/>
                <w:szCs w:val="19"/>
              </w:rPr>
              <w:t>Detail</w:t>
            </w:r>
          </w:p>
        </w:tc>
      </w:tr>
      <w:tr w14:paraId="24F2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30765993">
            <w:pPr>
              <w:spacing w:before="30" w:after="30"/>
              <w:jc w:val="left"/>
            </w:pPr>
            <w:r>
              <w:rPr>
                <w:rFonts w:ascii="Calibri" w:hAnsi="Calibri" w:eastAsia="Calibri" w:cs="Calibri"/>
                <w:b/>
                <w:bCs/>
                <w:sz w:val="19"/>
                <w:szCs w:val="19"/>
              </w:rPr>
              <w:t>Author</w:t>
            </w:r>
          </w:p>
        </w:tc>
        <w:tc>
          <w:tcPr>
            <w:tcW w:w="6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1EBC3EEB">
            <w:pPr>
              <w:spacing w:before="30" w:after="30"/>
              <w:jc w:val="left"/>
            </w:pPr>
            <w:r>
              <w:rPr>
                <w:rFonts w:ascii="Calibri" w:hAnsi="Calibri" w:eastAsia="Calibri" w:cs="Calibri"/>
                <w:b w:val="0"/>
                <w:bCs w:val="0"/>
                <w:sz w:val="19"/>
                <w:szCs w:val="19"/>
              </w:rPr>
              <w:t>Pritam Dey</w:t>
            </w:r>
          </w:p>
        </w:tc>
      </w:tr>
      <w:tr w14:paraId="6A91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442274F3">
            <w:pPr>
              <w:spacing w:before="30" w:after="30"/>
              <w:jc w:val="left"/>
            </w:pPr>
            <w:r>
              <w:rPr>
                <w:rFonts w:ascii="Calibri" w:hAnsi="Calibri" w:eastAsia="Calibri" w:cs="Calibri"/>
                <w:b/>
                <w:bCs/>
                <w:sz w:val="19"/>
                <w:szCs w:val="19"/>
              </w:rPr>
              <w:t>Project</w:t>
            </w:r>
          </w:p>
        </w:tc>
        <w:tc>
          <w:tcPr>
            <w:tcW w:w="6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6AC7365D">
            <w:pPr>
              <w:spacing w:before="30" w:after="30"/>
              <w:jc w:val="left"/>
            </w:pPr>
            <w:r>
              <w:rPr>
                <w:rFonts w:ascii="Calibri" w:hAnsi="Calibri" w:eastAsia="Calibri" w:cs="Calibri"/>
                <w:b w:val="0"/>
                <w:bCs w:val="0"/>
                <w:sz w:val="19"/>
                <w:szCs w:val="19"/>
              </w:rPr>
              <w:t>SWYNEX Interactive Cafe Sales Dashboard</w:t>
            </w:r>
          </w:p>
        </w:tc>
      </w:tr>
      <w:tr w14:paraId="474F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3612113">
            <w:pPr>
              <w:spacing w:before="30" w:after="30"/>
              <w:jc w:val="left"/>
            </w:pPr>
            <w:r>
              <w:rPr>
                <w:rFonts w:ascii="Calibri" w:hAnsi="Calibri" w:eastAsia="Calibri" w:cs="Calibri"/>
                <w:b/>
                <w:bCs/>
                <w:sz w:val="19"/>
                <w:szCs w:val="19"/>
              </w:rPr>
              <w:t>Power BI report</w:t>
            </w:r>
          </w:p>
        </w:tc>
        <w:tc>
          <w:tcPr>
            <w:tcW w:w="6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626EBE8D">
            <w:pPr>
              <w:spacing w:before="30" w:after="30"/>
              <w:jc w:val="left"/>
            </w:pPr>
            <w:r>
              <w:rPr>
                <w:rFonts w:ascii="Calibri" w:hAnsi="Calibri" w:eastAsia="Calibri" w:cs="Calibri"/>
                <w:b w:val="0"/>
                <w:bCs w:val="0"/>
                <w:sz w:val="19"/>
                <w:szCs w:val="19"/>
              </w:rPr>
              <w:t>SWYNEX-Interactive-Dashboard.pbix (pages: Dashboard, Business Insights, Executive Insights)</w:t>
            </w:r>
          </w:p>
        </w:tc>
      </w:tr>
      <w:tr w14:paraId="0043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14A4F19D">
            <w:pPr>
              <w:spacing w:before="30" w:after="30"/>
              <w:jc w:val="left"/>
            </w:pPr>
            <w:r>
              <w:rPr>
                <w:rFonts w:ascii="Calibri" w:hAnsi="Calibri" w:eastAsia="Calibri" w:cs="Calibri"/>
                <w:b/>
                <w:bCs/>
                <w:sz w:val="19"/>
                <w:szCs w:val="19"/>
              </w:rPr>
              <w:t>Documentation</w:t>
            </w:r>
          </w:p>
        </w:tc>
        <w:tc>
          <w:tcPr>
            <w:tcW w:w="6626" w:type="dxa"/>
            <w:tcBorders>
              <w:top w:val="single" w:color="C9D3CF" w:sz="4" w:space="0"/>
              <w:left w:val="single" w:color="C9D3CF" w:sz="4" w:space="0"/>
              <w:bottom w:val="single" w:color="C9D3CF" w:sz="4" w:space="0"/>
              <w:right w:val="single" w:color="C9D3CF" w:sz="4" w:space="0"/>
            </w:tcBorders>
            <w:shd w:val="clear" w:color="auto" w:fill="F4F6F5"/>
            <w:tcMar>
              <w:top w:w="50" w:type="dxa"/>
              <w:left w:w="100" w:type="dxa"/>
              <w:bottom w:w="50" w:type="dxa"/>
              <w:right w:w="100" w:type="dxa"/>
            </w:tcMar>
            <w:vAlign w:val="center"/>
          </w:tcPr>
          <w:p w14:paraId="22D5C455">
            <w:pPr>
              <w:spacing w:before="30" w:after="30"/>
              <w:jc w:val="left"/>
            </w:pPr>
            <w:r>
              <w:rPr>
                <w:rFonts w:ascii="Calibri" w:hAnsi="Calibri" w:eastAsia="Calibri" w:cs="Calibri"/>
                <w:b w:val="0"/>
                <w:bCs w:val="0"/>
                <w:sz w:val="19"/>
                <w:szCs w:val="19"/>
              </w:rPr>
              <w:t>SWYNEX-Interactive-Dashboard-README.md (dated September 28, 2026)</w:t>
            </w:r>
          </w:p>
        </w:tc>
      </w:tr>
      <w:tr w14:paraId="62654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5BD94968">
            <w:pPr>
              <w:spacing w:before="30" w:after="30"/>
              <w:jc w:val="left"/>
            </w:pPr>
            <w:r>
              <w:rPr>
                <w:rFonts w:ascii="Calibri" w:hAnsi="Calibri" w:eastAsia="Calibri" w:cs="Calibri"/>
                <w:b/>
                <w:bCs/>
                <w:sz w:val="19"/>
                <w:szCs w:val="19"/>
              </w:rPr>
              <w:t>Verification</w:t>
            </w:r>
          </w:p>
        </w:tc>
        <w:tc>
          <w:tcPr>
            <w:tcW w:w="6626" w:type="dxa"/>
            <w:tcBorders>
              <w:top w:val="single" w:color="C9D3CF" w:sz="4" w:space="0"/>
              <w:left w:val="single" w:color="C9D3CF" w:sz="4" w:space="0"/>
              <w:bottom w:val="single" w:color="C9D3CF" w:sz="4" w:space="0"/>
              <w:right w:val="single" w:color="C9D3CF" w:sz="4" w:space="0"/>
            </w:tcBorders>
            <w:tcMar>
              <w:top w:w="50" w:type="dxa"/>
              <w:left w:w="100" w:type="dxa"/>
              <w:bottom w:w="50" w:type="dxa"/>
              <w:right w:w="100" w:type="dxa"/>
            </w:tcMar>
            <w:vAlign w:val="center"/>
          </w:tcPr>
          <w:p w14:paraId="722DFA4D">
            <w:pPr>
              <w:spacing w:before="30" w:after="30"/>
              <w:jc w:val="left"/>
            </w:pPr>
            <w:r>
              <w:rPr>
                <w:rFonts w:ascii="Calibri" w:hAnsi="Calibri" w:eastAsia="Calibri" w:cs="Calibri"/>
                <w:b w:val="0"/>
                <w:bCs w:val="0"/>
                <w:sz w:val="19"/>
                <w:szCs w:val="19"/>
              </w:rPr>
              <w:t>Open the .pbix and cross-check KPI cards, slicers, visuals and measures on all three pages against Sections 7 and 8; all reported figures were also recomputed from cleaned_cafe_sales.csv for this report.</w:t>
            </w:r>
          </w:p>
        </w:tc>
      </w:tr>
    </w:tbl>
    <w:p w14:paraId="31FDFB2D"/>
    <w:sectPr>
      <w:headerReference r:id="rId3" w:type="default"/>
      <w:footerReference r:id="rId4" w:type="default"/>
      <w:pgSz w:w="11906" w:h="16838"/>
      <w:pgMar w:top="144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E8BBF">
    <w:pPr>
      <w:jc w:val="center"/>
    </w:pPr>
    <w:r>
      <w:rPr>
        <w:rFonts w:ascii="Calibri" w:hAnsi="Calibri" w:eastAsia="Calibri" w:cs="Calibri"/>
        <w:color w:val="6B7B75"/>
        <w:sz w:val="17"/>
        <w:szCs w:val="17"/>
      </w:rPr>
      <w:t xml:space="preserve">Pritam Dey  |  Page </w:t>
    </w:r>
    <w:r>
      <w:rPr>
        <w:rFonts w:ascii="Calibri" w:hAnsi="Calibri" w:eastAsia="Calibri" w:cs="Calibri"/>
        <w:color w:val="6B7B75"/>
        <w:sz w:val="17"/>
        <w:szCs w:val="17"/>
      </w:rPr>
      <w:fldChar w:fldCharType="begin"/>
    </w:r>
    <w:r>
      <w:rPr>
        <w:rFonts w:ascii="Calibri" w:hAnsi="Calibri" w:eastAsia="Calibri" w:cs="Calibri"/>
        <w:color w:val="6B7B75"/>
        <w:sz w:val="17"/>
        <w:szCs w:val="17"/>
      </w:rPr>
      <w:instrText xml:space="preserve">PAGE</w:instrText>
    </w:r>
    <w:r>
      <w:rPr>
        <w:rFonts w:ascii="Calibri" w:hAnsi="Calibri" w:eastAsia="Calibri" w:cs="Calibri"/>
        <w:color w:val="6B7B75"/>
        <w:sz w:val="17"/>
        <w:szCs w:val="17"/>
      </w:rPr>
      <w:fldChar w:fldCharType="separate"/>
    </w:r>
    <w:r>
      <w:rPr>
        <w:rFonts w:ascii="Calibri" w:hAnsi="Calibri" w:eastAsia="Calibri" w:cs="Calibri"/>
        <w:color w:val="6B7B75"/>
        <w:sz w:val="17"/>
        <w:szCs w:val="17"/>
      </w:rPr>
      <w:fldChar w:fldCharType="end"/>
    </w:r>
    <w:r>
      <w:rPr>
        <w:rFonts w:ascii="Calibri" w:hAnsi="Calibri" w:eastAsia="Calibri" w:cs="Calibri"/>
        <w:color w:val="6B7B75"/>
        <w:sz w:val="17"/>
        <w:szCs w:val="17"/>
      </w:rPr>
      <w:t xml:space="preserve"> of </w:t>
    </w:r>
    <w:r>
      <w:rPr>
        <w:rFonts w:ascii="Calibri" w:hAnsi="Calibri" w:eastAsia="Calibri" w:cs="Calibri"/>
        <w:color w:val="6B7B75"/>
        <w:sz w:val="17"/>
        <w:szCs w:val="17"/>
      </w:rPr>
      <w:fldChar w:fldCharType="begin"/>
    </w:r>
    <w:r>
      <w:rPr>
        <w:rFonts w:ascii="Calibri" w:hAnsi="Calibri" w:eastAsia="Calibri" w:cs="Calibri"/>
        <w:color w:val="6B7B75"/>
        <w:sz w:val="17"/>
        <w:szCs w:val="17"/>
      </w:rPr>
      <w:instrText xml:space="preserve">NUMPAGES</w:instrText>
    </w:r>
    <w:r>
      <w:rPr>
        <w:rFonts w:ascii="Calibri" w:hAnsi="Calibri" w:eastAsia="Calibri" w:cs="Calibri"/>
        <w:color w:val="6B7B75"/>
        <w:sz w:val="17"/>
        <w:szCs w:val="17"/>
      </w:rPr>
      <w:fldChar w:fldCharType="separate"/>
    </w:r>
    <w:r>
      <w:rPr>
        <w:rFonts w:ascii="Calibri" w:hAnsi="Calibri" w:eastAsia="Calibri" w:cs="Calibri"/>
        <w:color w:val="6B7B75"/>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002CA">
    <w:pPr>
      <w:pBdr>
        <w:bottom w:val="single" w:color="C9D3CF" w:sz="4" w:space="4"/>
      </w:pBdr>
      <w:jc w:val="right"/>
    </w:pPr>
    <w:r>
      <w:rPr>
        <w:rFonts w:ascii="Calibri" w:hAnsi="Calibri" w:eastAsia="Calibri" w:cs="Calibri"/>
        <w:color w:val="6B7B75"/>
        <w:sz w:val="17"/>
        <w:szCs w:val="17"/>
      </w:rPr>
      <w:t>SWYNEX Cafe Sales Analytics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60"/>
      </w:pPr>
    </w:lvl>
  </w:abstractNum>
  <w:abstractNum w:abstractNumId="1">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000" w:hanging="270"/>
      </w:pPr>
    </w:lvl>
  </w:abstractNum>
  <w:abstractNum w:abstractNumId="2">
    <w:nsid w:val="59ADCABA"/>
    <w:multiLevelType w:val="singleLevel"/>
    <w:tmpl w:val="59ADCABA"/>
    <w:lvl w:ilvl="0" w:tentative="0">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7E0E7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pBdr>
        <w:bottom w:val="single" w:color="E0A458" w:sz="8" w:space="4"/>
      </w:pBdr>
      <w:spacing w:before="240" w:after="200"/>
      <w:outlineLvl w:val="0"/>
    </w:pPr>
    <w:rPr>
      <w:rFonts w:ascii="Calibri" w:hAnsi="Calibri" w:eastAsia="Calibri" w:cs="Calibri"/>
      <w:b/>
      <w:bCs/>
      <w:color w:val="2F6F5E"/>
      <w:sz w:val="36"/>
      <w:szCs w:val="36"/>
    </w:rPr>
  </w:style>
  <w:style w:type="paragraph" w:styleId="3">
    <w:name w:val="heading 2"/>
    <w:next w:val="1"/>
    <w:qFormat/>
    <w:uiPriority w:val="0"/>
    <w:pPr>
      <w:keepNext/>
      <w:spacing w:before="280" w:after="120"/>
      <w:outlineLvl w:val="1"/>
    </w:pPr>
    <w:rPr>
      <w:rFonts w:ascii="Calibri" w:hAnsi="Calibri" w:eastAsia="Calibri" w:cs="Calibri"/>
      <w:b/>
      <w:bCs/>
      <w:color w:val="1F3B4D"/>
      <w:sz w:val="28"/>
      <w:szCs w:val="28"/>
    </w:rPr>
  </w:style>
  <w:style w:type="paragraph" w:styleId="4">
    <w:name w:val="heading 3"/>
    <w:next w:val="1"/>
    <w:qFormat/>
    <w:uiPriority w:val="0"/>
    <w:pPr>
      <w:keepNext/>
      <w:spacing w:before="200" w:after="100"/>
      <w:outlineLvl w:val="2"/>
    </w:pPr>
    <w:rPr>
      <w:rFonts w:ascii="Calibri" w:hAnsi="Calibri" w:eastAsia="Calibri" w:cs="Calibri"/>
      <w:b/>
      <w:bCs/>
      <w:color w:val="2F6F5E"/>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364</Words>
  <Characters>2196</Characters>
  <TotalTime>17</TotalTime>
  <ScaleCrop>false</ScaleCrop>
  <LinksUpToDate>false</LinksUpToDate>
  <CharactersWithSpaces>2520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2026-09-30T10:05:00Z</dcterms:created>
  <dc:creator>Pritam Dey</dc:creator>
  <cp:lastModifiedBy>PRITAM DEY</cp:lastModifiedBy>
  <dcterms:modified xsi:type="dcterms:W3CDTF">2026-09-30T10:26:19Z</dcterms:modified>
  <dc:title>SWYNEX Cafe Sales Analytics - Final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eyJoZGlkIjoiYzc0MWQzNDliNjg2Y2NmOTgyOWYyZjY1ZDliNDg4Y2UiLCJ1c2VySWQiOiI1NDk3NTkwMTc4MTgifQ==</vt:lpwstr>
  </property>
  <property fmtid="{D5CDD505-2E9C-101B-9397-08002B2CF9AE}" pid="3" name="KSOProductBuildVer">
    <vt:lpwstr>1033-12.1.0.28485</vt:lpwstr>
  </property>
  <property fmtid="{D5CDD505-2E9C-101B-9397-08002B2CF9AE}" pid="4" name="ICV">
    <vt:lpwstr>B837DB10A17040E2B57065BB2EFDC099_12</vt:lpwstr>
  </property>
</Properties>
</file>