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Date de production : 2 septembre 2026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Fenêtre de veille : 26 août 2026 – 2 septembre 2026 (7 derniers jours)</w:t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800"/>
        <w:gridCol w:w="25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Apport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14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14e comité stratégique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14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handicap.gouv.fr/reforme-tarifaire-des-esms-serafin-ph-14e-reunion-du-comite-strategique</w:t>
              </w:r>
            </w:hyperlink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Rappel/contexte (pub. 27/03/2026)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Recueil PH 2026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nsa_actu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cnsa.fr/actualites/serafin-ph-preparation-du-recueil-dinformations-ph-2026</w:t>
              </w:r>
            </w:hyperlink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Rappel/contexte (pub. 17/12/2025)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Page SERAFIN-PH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cnsa.fr/budget-et-financement/serafin-PH</w:t>
              </w:r>
            </w:hyperlink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Sans élément nouveau dans la fenêtre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qual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qualineo.io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Décret mai 2026 (source secondaire)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qual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qualineo.io/post/decret-serafin-ph-2026</w:t>
              </w:r>
            </w:hyperlink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Rappel/contexte (pub. 19/05/2026)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 — Recueil national PH 2025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atih25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atih.sante.fr/recueil-national-ph-2025</w:t>
              </w:r>
            </w:hyperlink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⛔ 403 (blocage anti-robot)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 exploitable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FHF — Ouverture recueil 2026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hyperlink w:history="1" r:id="rIdfhf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fhf.fr/expertises/autonomie/handicap/serafin-ph-ouverture-du-recueil-2026</w:t>
              </w:r>
            </w:hyperlink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⛔ Timeout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 exploitable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Actualités dans la fenêtre 26/08–02/09/2026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⬜ Semaine creuse — aucune publication identifiée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Recueil PH 2026 (données médico-économiques)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Clos (clôture modulation : 3 juillet 2026)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Clôturé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de dotations théoriques par ESMS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🔄 En cours — CNSA exporte les données depuis juil.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 2026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Transmission simulations aux ARS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🔄 Attendue fin d'année 2026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T4 2026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Déploiement opérationnel SERAFIN-PH (ESMS enfants)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⏳ Confirmé — convergence progressive 8 ans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1er janv. 2027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Actualités de la semaine (fenêtre : 26/08 – 02/09/2026)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⚠️ Semaine creuse — aucune publication officielle datée dans la fenêtre de veille n'a été identifiée sur les sources consultées (</w:t>
      </w:r>
      <w:hyperlink w:history="1" r:id="rIdc14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, </w:t>
      </w:r>
      <w:hyperlink w:history="1" r:id="rIdcnsa_page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, </w:t>
      </w:r>
      <w:hyperlink w:history="1" r:id="rIdatih25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, </w:t>
      </w:r>
      <w:hyperlink w:history="1" r:id="rIdfhf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fhf.fr</w:t>
        </w:r>
      </w:hyperlink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).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période estivale (août-septembre) est traditionnellement moins productive en termes de publications institutionnelles. Les sources consultées ne comportent pas d'article ou de communiqué daté entre le 26 août et le 2 septembre 2026.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note ci-dessous présente les éléments contextuels récents utiles (hors fenêtre, datés et sourcés) pour maintenir la continuité de la veille.</w:t>
      </w:r>
    </w:p>
    <w:p>
      <w:pPr>
        <w:spacing w:after="0" w:before="6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🗂️ Rappel / Contexte (informations hors fenêtre — datées et sourcées)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14e réunion du comité stratégique (23 mars 2026)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Source : </w:t>
      </w:r>
      <w:hyperlink w:history="1" r:id="rIdc142026">
        <w:r>
          <w:rPr>
            <w:rFonts w:ascii="Calibri" w:cs="Calibri" w:eastAsia="Calibri" w:hAnsi="Calibri"/>
            <w:b w:val="false"/>
            <w:bCs w:val="false"/>
            <w:i/>
            <w:iCs/>
            <w:sz w:val="22"/>
            <w:szCs w:val="22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— publication : 27 mars 2026 | Événement : 23 mars 2026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Décision confirmée : déploiement opérationnel au 1er janvier 2027 pour les ESMS accompagnant enfants et jeunes adultes handicapés.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Lancement du recueil de données fixé au 30 mars 2026.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Chaque ESMS concerné recevra des simulations individualisées de l'impact de la réforme sur ses dotations.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Mobilisation des ARS prévue jusqu'à l'automne 2026 pour la fiabilisation des données.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Accompagnement des structures : webinaires, rencontres régionales, ressources de formation.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Décret du 13 mai 2026 — transmission des données (source secondaire)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Source secondaire : </w:t>
      </w:r>
      <w:hyperlink w:history="1" r:id="rIdqual2026">
        <w:r>
          <w:rPr>
            <w:rFonts w:ascii="Calibri" w:cs="Calibri" w:eastAsia="Calibri" w:hAnsi="Calibri"/>
            <w:b w:val="false"/>
            <w:bCs w:val="false"/>
            <w:i/>
            <w:iCs/>
            <w:sz w:val="22"/>
            <w:szCs w:val="22"/>
            <w:color w:val="1155CC"/>
            <w:u w:val="single"/>
          </w:rPr>
          <w:t xml:space="preserve">qualineo.io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(pub. 19 mai 2026) — décret publié au Journal officiel le 16 mai 2026 | Décret non consulté directement sur Légifrance.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Décret du 13 mai 2026 pris en application de l'article 90 de la LFSS 2026.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Encadre la transmission des données nécessaires au calcul des futures dotations globales de financement.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Établissements concernés : ESMS accompagnant mineurs et jeunes adultes handicapés sur orientation CDAPH.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Catégories de données : identification de la structure, données d'activité (files actives, ETP, situations complexes), informations qualité et coordination.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Conservation des données : 10 ans maximum.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RGPD : droit d'opposition non applicable dans ce cadre réglementaire ; droits d'accès, rectification et limitation applicables.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Recueil PH 2026 — calendrier et état d'avancement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Source : </w:t>
      </w:r>
      <w:hyperlink w:history="1" r:id="rIdcnsa_page2026">
        <w:r>
          <w:rPr>
            <w:rFonts w:ascii="Calibri" w:cs="Calibri" w:eastAsia="Calibri" w:hAnsi="Calibri"/>
            <w:b w:val="false"/>
            <w:bCs w:val="false"/>
            <w:i/>
            <w:iCs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 (publication : 17 décembre 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18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Ouverture SIDOBA SERAFIN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Février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Ouverture de l'application aux établissements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Clôturé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1 — Recueil capacitaire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Mars–avril 2026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~40 variables : caractéristiques des places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Clôturé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Qualification par les ARS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Mai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Vérification et validation des données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Clôturé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2 — Modulation activité + objectifs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 juin – 3 juillet 2026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Modulation à l'activité réelle et sur objectifs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Clôturé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Export et simulations CNSA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À partir de juillet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Export des données, calcul des dotations théoriques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🔄 En cours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Transmission simulations aux ARS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T4 2026 (automne)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Chaque ESMS recevra sa dotation théorique simulée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⏳ À venir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Note : 2026 est une "année blanche" — le nouveau modèle tarifaire n'a pas d'incidence sur le financement des structures en 2026. Le déploiement effectif commence au 1er janvier 2027, avec une convergence progressive sur 8 ans.</w:t>
      </w:r>
    </w:p>
    <w:p>
      <w:pPr>
        <w:spacing w:after="0" w:before="8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de dotations à l'automne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Chaque ESMS concerné (secteur enfance) recevra via son ARS une simulation de sa dotation théorique dans le nouveau modèle. Anticiper la lecture et l'analyse interne avant fin 2026.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Déploiement 1er janvier 2027 confirmé (ESMS enfants)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 comité stratégique du 23 mars 2026 a confirmé le calendrier. Ne plus considérer ce déploiement comme hypothétique. Prévoir l'organisation et la formation des équipes de direction.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transmises via SIDOBA : vérifier la conformité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 recueil 2026 est clos (3 juillet 2026). Si votre structure a participé, s'assurer que les données transmises sont vérifiées par l'ARS. Des erreurs de saisie affecteront les simulations de dotation.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Décret du 13 mai 2026 — obligations RGPD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 droit d'opposition au traitement des données SERAFIN-PH n'est pas applicable (caractère obligatoire réglementaire). Informer les instances représentatives du personnel si ce n'est pas déjà fait.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 : page recueil-national-ph-2025 inaccessible (403)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Consulter directement </w:t>
            </w:r>
            <w:hyperlink w:history="1" r:id="rIdatih_champ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atih.sante.fr/contribuer-au-financement/modalites-pour-les-etablissements-et-services-medico-sociaux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ou utiliser le portail </w:t>
            </w: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pour accéder aux documents techniques.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   [Corrigé le 25/10/2026 : lien repointé. L'adresse d'origine atih.sante.fr/champ-d-activite/personnes-handicapees rend HTTP 404 le 25/10/2026 (trois essais, faisceau de certificats du dépôt, l'hôte répondant 200 à sa racine) : l'ATIH a réorganisé son site et la branche /champ-d-activite/ a disparu. Le lien pointe désormais « Modalités pour les établissements et services médico-sociaux », la page qui porte aujourd'hui la réforme SERAFIN-PH et les recueils de données PH — « un recueil national en 2025 » y est écrit, vérifié le 25/10/2026. Contenu de la note inchangé]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ESSMS adultes : périmètre 2027 non encore confirmé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 déploiement 2027 porte sur le secteur enfants/jeunes adultes. Le calendrier pour les ESMS adultes (dont foyers d'hébergement, FAM, MAS) n'est pas encore fixé publiquement. Maintenir la veille.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T4 2026 : transmission par les ARS des simulations de dotations théoriques à chaque ESMS concerné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2026 : publication attendue du bilan du recueil PH 2026 (taux de participation, qualité des données)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1er janvier 2027 : entrée en vigueur du nouveau modèle tarifaire SERAFIN-PH pour les ESMS enfants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2027–2035 : convergence progressive sur 8 ans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À surveiller : calendrier SERAFIN-PH pour le secteur adultes (foyers d'hébergement, FAM, MAS, SAVS, SAMSAH)</w:t>
      </w:r>
    </w:p>
    <w:p>
      <w:pPr>
        <w:spacing w:after="0" w:before="12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DGCS (Direction générale de la cohésion sociale)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Pilotage politique de la réforme, co-responsable avec la CNSA. Rédaction des textes réglementaires (décrets, arrêtés).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 (Caisse nationale de solidarité pour l'autonomie)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Maîtrise d'ouvrage du système d'information (SIDOBA), calcul des dotations théoriques, appui aux ARS, communication aux ESMS.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 (Agence technique de l'information sur l'hospitalisation)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Recueil et traitement des données médico-économiques PH (recueil national PH). Outil RAMSECE-PH pour les établissements.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ARS (Agences régionales de santé)</w:t>
            </w:r>
          </w:p>
        </w:tc>
        <w:tc>
          <w:tcPr>
            <w:shd w:fill="EEF2F7" w:color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Qualification et validation des données des ESMS de leur territoire, transmission des simulations aux structures, mobilisation régionale.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Saisie obligatoire des données dans SIDOBA (via le portail CNSA). Réception et analyse des simulations de dotation. Préparation à la bascule 2027.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B3A6B" w:sz="6"/>
        </w:pBd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🔍 Récapitulatif qualité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Affirmations non sourcées dans la fenêtre stricte (26/08–02/09/2026) : aucune — la section « Actualités » est honnêtement vide.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Toutes les informations du corps de la note sont datées et sourcées.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Distinction événement / publication respectée sur toutes les entrées.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Sources hors fenêtre placées en rubrique Rappel/contexte avec date affichée.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 sources inaccessibles (ATIH 403, FHF timeout) signalées ⛔.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Décompte sources ✅ : 4 sources consultées sur 6 tentées (</w:t>
      </w:r>
      <w:hyperlink w:history="1" r:id="rIdqual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qualineo.io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= source secondaire, signalée comme telle ; Légifrance non atteint pour le décret).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Aucun fait d'actualité de mémoire — toutes les informations proviennent de sources récupérées lors de cette exécution.</w:t>
      </w:r>
    </w:p>
    <w:p>
      <w:pPr>
        <w:spacing w:after="0" w:before="200"/>
      </w:pPr>
      <w:r>
        <w:t xml:space="preserve"/>
      </w:r>
    </w:p>
    <w:p>
      <w:pPr>
        <w:pBdr>
          <w:top w:val="single" w:color="1B3A6B" w:sz="4"/>
        </w:pBd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Produit le 2 septembre 2026 | Fenêtre : 26 août 2026 – 2 septembre 2026 | Sources : 4/6 accessibles (ATIH ⛔ 403, FHF ⛔ timeout) | Semaine creuse — aucune actualité dans la fenêtre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02/09/2026, relue le 12/09/2026 au cours d'un contrôle d'attribution des 221 documents du dépôt (règle ⑭ : une page ou un site nommé comme source doit être lié).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Chemins et sites nommés sans lien cliquable, chacun lié le 12/09/2026 à la page qu'il désigne, testée à 200 dans un navigateur (Légifrance : 403 pour l'agent du job, lisible dans un navigateur) : handicap.gouv.fr/reforme-tarifaire-des-esms-serafin-ph-14e-reunion-du-comite-strategique → handicap.gouv.fr/reforme-tarifaire-des-esms-serafin-ph-14e-reunion-du-… (1) ; cnsa.fr/actualites/serafin-ph-preparation-du-recueil-dinformations-ph-2026 → www.cnsa.fr/actualites/serafin-ph-preparation-du-recueil-dinformations… (1) ; cnsa.fr/budget-et-financement/serafin-PH → www.cnsa.fr/budget-et-financement/serafin-PH (1) ; qualineo.io/post/decret-serafin-ph-2026 → www.qualineo.io/post/decret-serafin-ph-2026 (1) ; atih.sante.fr/recueil-national-ph-2025 → www.atih.sante.fr/recueil-national-ph-2025 (1) ; fhf.fr/expertises/autonomie/handicap/serafin-ph-ouverture-du-recueil-2026 → www.fhf.fr/expertises/autonomie/handicap/serafin-ph-ouverture-du-recue… (1) ; atih.sante.fr/champ-d-activite/personnes-handicapees → www.atih.sante.fr/champ-d-activite/personnes-handicapees (1) ; handicap.gouv.fr → handicap.gouv.fr/reforme-tarifaire-des-esms-serafin-ph-14e-reunion-du-… (3) ; cnsa.fr → www.cnsa.fr/budget-et-financement/serafin-PH (5) ; atih.sante.fr → www.atih.sante.fr/recueil-national-ph-2025 (1) ; fhf.fr → www.fhf.fr/expertises/autonomie/handicap/serafin-ph-ouverture-du-recue… (1) ; qualineo.io → www.qualineo.io/post/decret-serafin-ph-2026 (3).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relue le 25/10/2026 au cours du balayage des 1 351 adresses citées par les 295 documents du dépôt — 8 rendaient HTTP 404 et 2 avaient un domaine qui ne résout plus. Contenu inchangé : seules des adresses de ressource sont touchées.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Adresse d'origine conservée ici : « atih.sante.fr/champ-d-activite/personnes-handicapees » rendait HTTP 404 le 25/10/2026. La page citée existait quand la note a été produite ; l'ATIH a depuis réorganisé son site. Le lien pointe désormais atih.sante.fr/contribuer-au-financement/modalites-pour-les-etablissements-et-services-medico-sociaux, HTTP 200 le 25/10/2026, qui porte la réforme SERAFIN-PH et le recueil national PH.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c142026" Type="http://schemas.openxmlformats.org/officeDocument/2006/relationships/hyperlink" Target="https://handicap.gouv.fr/reforme-tarifaire-des-esms-serafin-ph-14e-reunion-du-comite-strategique" TargetMode="External"/><Relationship Id="rIdcnsa_actu2026" Type="http://schemas.openxmlformats.org/officeDocument/2006/relationships/hyperlink" Target="https://www.cnsa.fr/actualites/serafin-ph-preparation-du-recueil-dinformations-ph-2026-en-vue-du-deploiement-du-futur" TargetMode="External"/><Relationship Id="rIdcnsa_page2026" Type="http://schemas.openxmlformats.org/officeDocument/2006/relationships/hyperlink" Target="https://www.cnsa.fr/budget-et-financement/serafin-PH" TargetMode="External"/><Relationship Id="rIdqual2026" Type="http://schemas.openxmlformats.org/officeDocument/2006/relationships/hyperlink" Target="https://www.qualineo.io/post/decret-serafin-ph-2026" TargetMode="External"/><Relationship Id="rIdatih252026" Type="http://schemas.openxmlformats.org/officeDocument/2006/relationships/hyperlink" Target="https://www.atih.sante.fr/recueil-national-ph-2025" TargetMode="External"/><Relationship Id="rIdfhf2026" Type="http://schemas.openxmlformats.org/officeDocument/2006/relationships/hyperlink" Target="https://www.fhf.fr/expertises/autonomie/handicap/serafin-ph-ouverture-du-recueil-2026" TargetMode="External"/><Relationship Id="rIdatih_champ2026" Type="http://schemas.openxmlformats.org/officeDocument/2006/relationships/hyperlink" Target="https://www.atih.sante.fr/contribuer-au-financement/modalites-pour-les-etablissements-et-services-medico-sociaux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2026-09-02T06:07:57.701Z</dcterms:created>
  <dcterms:modified xsi:type="dcterms:W3CDTF">2026-09-02T06:07:57.702Z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