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n°02 — Origines &amp; structure du symbole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2026-06-10 • Module Fondamental — leçon 02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d'où vient l'Ennéagramme et comment son symbole est construit : le cercle, le triangle 3-6-9, l'hexade 1-4-2-8-5-7, la loi de trois et la loi de sept.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: la leçon n°01 a exploré le Type 2 (l'Aidant). Avant de parcourir les neuf types un par un, on remonte aux fondations structurelles du modèle.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Trois sources historiques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G. I. Gurdjieff (~1923) : introduit le symbole en Occident comme modèle de processus cosmiques et de la « loi de sept » — pas encore lié à la personnalité.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Oscar Ichazo (Arica, 1968-1970) : crée « l'Ennéagramme de la personnalité » (ego-fixations, passions, vertus, idées saintes).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Claudio Naranjo (à partir de 1970) : psychiatre, traduit le modèle en descriptions psychologiques précises (Character and Neurosis, 1994), et le diffuse aux États-Unis.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La construction du symbole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cercle (l'unité) divisé en neuf points. Trois points (3, 6, 9) forment le triangle intérieur = la LOI DE TROIS (forces active, passive, neutralisante). Les six autres, reliés dans l'ordre 1-4-2-8-5-7, forment l'hexade = la LOI DE SEPT (c'est la décimale périodique de 1÷7 = 0,142857…).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Le symbole précède de loin son usage psychologique : Gurdjieff y voyait une carte des processus de transformation. »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Un avertissement épistémique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validité psychométrique de l'Ennéagramme n'est pas scientifiquement établie. À utiliser comme outil d'AUTO-OBSERVATION et de dialogue, jamais comme étiquette figée qui enferme soi-même ou autrui.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Tracer le symbole (compréhension active)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Pose 0,142857… (le résultat de 1÷7) et relie les chiffres 1-4-2-8-5-7 sur le cercle. Ajoute le triangle 3-6-9. Comprendre le symbole « par la main » l'ancre mieux que le lire.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Repérer sa préoccupation centrale (auto-observation)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Sur la semaine écoulée, repère le thème qui revient le plus souvent dans tes réactions (être utile ? avoir raison ? réussir ? éviter le conflit ? comprendre ? …). Ne conclus PAS encore à un type : observe seulement.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Cartographier les trois centres (application)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situation de stress, où va d'abord ton attention : la tête (analyser, anticiper), le cœur (l'image, la relation) ou le corps (l'action, le contrôle) ? Note 3 exemples concrets.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Tiens trois jours un « journal de motivations » : pour chaque réaction forte, note la PEUR ou le DÉSIR sous-jacent. L'Ennéagramme s'apprend par les motivations profondes, pas par les comportements de surface.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membre de ton équipe a une logique interne cohérente (une peur, un moteur). Manager en tenant compte de ces motivations profondes — plutôt que de juger les comportements de surface — désamorce bien des tensions et ajuste ta communication à chacun.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qy_o7vt8nevyag7gsn-z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Enneagram of Personality (structure &amp; origines)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or24tsrw0nmqzc5rnjzz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David Stamile — The Meaning and History of the Enneagram Symbol</w:t>
        </w:r>
      </w:hyperlink>
      <w:r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</w:rPr>
        <w:t xml:space="preserve"> — ⛔ LIEN MORT (www.davidstamile.com : le nom de domaine NE RESOUT PAS, HTTP 000, curl 6, verifie trois fois le 11/10/2026). Lien conserve pour memoire, rien n'en est repris.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zkpxkxcyuknnpdm4xln45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Enneagram Institute (Riso-Hudson)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kyi7c4xfp9o3icbxtvg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Integrative Enneagram — modèle et instincts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n°03 — Les trois centres d'intelligence (instinctif, émotionnel, mental) et les triades.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10/06/2026 • Parcours d'apprentissage progressif • n°02 / origines-structure-symbole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y_o7vt8nevyag7gsn-z0" Type="http://schemas.openxmlformats.org/officeDocument/2006/relationships/hyperlink" Target="https://en.wikipedia.org/wiki/Enneagram_of_Personality" TargetMode="External"/><Relationship Id="rIdor24tsrw0nmqzc5rnjzzu" Type="http://schemas.openxmlformats.org/officeDocument/2006/relationships/hyperlink" Target="https://www.davidstamile.com/articles/2019/3/2/the-meaning-and-history-of-the-enneagram-symbol" TargetMode="External"/><Relationship Id="rIdzkpxkxcyuknnpdm4xln45" Type="http://schemas.openxmlformats.org/officeDocument/2006/relationships/hyperlink" Target="https://www.enneagraminstitute.com/" TargetMode="External"/><Relationship Id="rIdhkyi7c4xfp9o3icbxtvgk" Type="http://schemas.openxmlformats.org/officeDocument/2006/relationships/hyperlink" Target="https://www.integrative9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2026-06-10T14:07:47.351Z</dcterms:created>
  <dcterms:modified xsi:type="dcterms:W3CDTF">2026-06-10T14:07:47.351Z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