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t xml:space="preserve">Leçon Stoïcisme n°09</w:t>
      </w:r>
      <w:r>
        <w:rPr>
          <w:rFonts w:ascii="Times New Roman" w:cs="Times New Roman" w:eastAsia="Times New Roman" w:hAnsi="Times New Roman"/>
          <w:b/>
          <w:bCs/>
          <w:color w:val="1B3A6B"/>
          <w:sz w:val="52"/>
          <w:szCs w:val="52"/>
        </w:rPr>
        <w:t xml:space="preserve">Leçon Stoïcisme n°09</w:t>
      </w:r>
    </w:p>
    <w:p>
      <w:pPr>
        <w:spacing w:after="80"/>
        <w:jc w:val="center"/>
      </w:pPr>
      <w:r>
        <w:rPr>
          <w:rFonts w:ascii="Times New Roman" w:cs="Times New Roman" w:eastAsia="Times New Roman" w:hAnsi="Times New Roman"/>
          <w:b/>
          <w:bCs/>
          <w:color w:val="1B3A6B"/>
          <w:sz w:val="36"/>
          <w:szCs w:val="36"/>
        </w:rPr>
        <w:t xml:space="preserve">La vue d'en haut &amp; la Sympatheia — Cosmopolitisme stoïcien</w:t>
      </w:r>
    </w:p>
    <w:p>
      <w:pPr>
        <w:spacing w:after="80"/>
        <w:jc w:val="center"/>
      </w:pPr>
      <w:r>
        <w:rPr>
          <w:rFonts w:ascii="Times New Roman" w:cs="Times New Roman" w:eastAsia="Times New Roman" w:hAnsi="Times New Roman"/>
          <w:color w:val="6B7280"/>
          <w:sz w:val="20"/>
          <w:szCs w:val="20"/>
        </w:rPr>
        <w:t xml:space="preserve">6 août 2026 · Module Avancé — Leçon 09/12</w:t>
      </w:r>
    </w:p>
    <w:p>
      <w:pPr>
        <w:pBdr>
          <w:bottom w:val="single" w:color="EEF2F7" w:sz="6"/>
        </w:pBdr>
        <w:spacing w:after="200" w:before="200"/>
      </w:pPr>
    </w:p>
    <w:p>
      <w:pPr>
        <w:spacing w:after="160" w:before="36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l'issue de cette leçon, tu comprendras deux concepts majeurs du stoïcisme avancé : la sympatheia (interconnexion universelle) et la vue d'en haut (perspective cosmique), et tu sauras les mobiliser comme outils concrets de recadrage et d'apaisement.</w:t>
      </w:r>
    </w:p>
    <w:p>
      <w:pPr>
        <w:spacing w:after="120"/>
      </w:pPr>
      <w:r>
        <w:rPr>
          <w:rFonts w:ascii="Times New Roman" w:cs="Times New Roman" w:eastAsia="Times New Roman" w:hAnsi="Times New Roman"/>
          <w:color w:val="1F2937"/>
          <w:sz w:val="22"/>
          <w:szCs w:val="22"/>
        </w:rPr>
        <w:t xml:space="preserve">Lien avec la leçon précédente (08 — Amor fati &amp; Memento mori) : après avoir appris à aimer ton destin et à tenir compte de la mort, tu zoomes à présent vers l'extérieur : l'individu n'est pas un isolat — il est partie d'un tout organique, le cosmos. Cette leçon consolide et élargit tout le parcours.</w:t>
      </w:r>
    </w:p>
    <w:p>
      <w:pPr>
        <w:pBdr>
          <w:bottom w:val="single" w:color="EEF2F7" w:sz="6"/>
        </w:pBdr>
        <w:spacing w:after="200" w:before="200"/>
      </w:pPr>
    </w:p>
    <w:p>
      <w:pPr>
        <w:spacing w:after="160" w:before="360"/>
      </w:pPr>
      <w:r>
        <w:rPr>
          <w:rFonts w:ascii="Times New Roman" w:cs="Times New Roman" w:eastAsia="Times New Roman" w:hAnsi="Times New Roman"/>
          <w:b/>
          <w:bCs/>
          <w:color w:val="1B3A6B"/>
          <w:sz w:val="30"/>
          <w:szCs w:val="30"/>
        </w:rPr>
        <w:t xml:space="preserve">🔬 Théorie (20%) — Trois concepts fondamentaux</w:t>
      </w:r>
    </w:p>
    <w:p>
      <w:pPr>
        <w:spacing w:after="100" w:before="240"/>
      </w:pPr>
      <w:r>
        <w:rPr>
          <w:rFonts w:ascii="Times New Roman" w:cs="Times New Roman" w:eastAsia="Times New Roman" w:hAnsi="Times New Roman"/>
          <w:b/>
          <w:bCs/>
          <w:color w:val="1F2937"/>
          <w:sz w:val="26"/>
          <w:szCs w:val="26"/>
        </w:rPr>
        <w:t xml:space="preserve">1. La Sympatheia — la sympathie cosmique</w:t>
      </w:r>
    </w:p>
    <w:p>
      <w:pPr>
        <w:spacing w:after="120"/>
      </w:pPr>
      <w:r>
        <w:rPr>
          <w:rFonts w:ascii="Times New Roman" w:cs="Times New Roman" w:eastAsia="Times New Roman" w:hAnsi="Times New Roman"/>
          <w:color w:val="1F2937"/>
          <w:sz w:val="22"/>
          <w:szCs w:val="22"/>
        </w:rPr>
        <w:t xml:space="preserve">Le terme grec sympatheia (συμπάθεια) désigne littéralement « souffrir avec » ou « ressentir ensemble ». Dans la cosmologie stoïcienne, il exprime l'idée que l'univers forme un grand être vivant dont toutes les parties sont en résonance mutuelle. Rien n'existe en isolation : chaque événement, chaque être, chaque action s'inscrit dans un réseau invisible d'influences réciproques.</w:t>
      </w:r>
    </w:p>
    <w:p>
      <w:pPr>
        <w:spacing w:after="120"/>
      </w:pPr>
      <w:r>
        <w:rPr>
          <w:rFonts w:ascii="Times New Roman" w:cs="Times New Roman" w:eastAsia="Times New Roman" w:hAnsi="Times New Roman"/>
          <w:color w:val="1F2937"/>
          <w:sz w:val="22"/>
          <w:szCs w:val="22"/>
        </w:rPr>
        <w:t xml:space="preserve">C'est le philosophe Posidonios d'Apamée (135–51 av. J.-C.), figure majeure du stoïcisme moyen, qui développa le plus systématiquement ce concept : pour lui, le cosmos fonctionne comme un organisme unifié animé par le Pneuma (souffle rationnel) qui traverse tout le réel. La sympatheia en est la traduction dynamique : les parties du tout partagent la même « sensibilité », comme les organes d'un corps.</w:t>
      </w:r>
    </w:p>
    <w:p>
      <w:pPr>
        <w:shd w:fill="F3F4F6" w:val="clear"/>
        <w:spacing w:after="120" w:before="120"/>
        <w:ind w:left="720"/>
      </w:pPr>
      <w:r>
        <w:rPr>
          <w:rFonts w:ascii="Times New Roman" w:cs="Times New Roman" w:eastAsia="Times New Roman" w:hAnsi="Times New Roman"/>
          <w:i/>
          <w:iCs/>
          <w:color w:val="1B3A6B"/>
          <w:sz w:val="22"/>
          <w:szCs w:val="22"/>
        </w:rPr>
        <w:t xml:space="preserve">« Médite souvent sur l'interconnexion et l'interdépendance mutuelle de toutes choses dans l'univers. »</w:t>
      </w:r>
    </w:p>
    <w:p>
      <w:pPr>
        <w:spacing w:after="160"/>
        <w:ind w:left="720"/>
      </w:pPr>
      <w:r>
        <w:rPr>
          <w:rFonts w:ascii="Times New Roman" w:cs="Times New Roman" w:eastAsia="Times New Roman" w:hAnsi="Times New Roman"/>
          <w:i/>
          <w:iCs/>
          <w:color w:val="6B7280"/>
          <w:sz w:val="20"/>
          <w:szCs w:val="20"/>
        </w:rPr>
        <w:t xml:space="preserve">— Marc Aurèle, Méditations, VI.38 (synthèse, non citation mot pour mot)</w:t>
      </w:r>
    </w:p>
    <w:p>
      <w:pPr>
        <w:spacing w:after="120"/>
      </w:pPr>
      <w:r>
        <w:rPr>
          <w:rFonts w:ascii="Times New Roman" w:cs="Times New Roman" w:eastAsia="Times New Roman" w:hAnsi="Times New Roman"/>
          <w:color w:val="1F2937"/>
          <w:sz w:val="22"/>
          <w:szCs w:val="22"/>
        </w:rPr>
        <w:t xml:space="preserve">La sympatheia a des implications éthiques directes : si tout est lié, alors agir contre autrui, c'est agir contre soi-même, contre le tout. La vertu n'est pas seulement individuelle — elle est cosmique.</w:t>
      </w:r>
    </w:p>
    <w:p>
      <w:pPr>
        <w:spacing w:after="100" w:before="240"/>
      </w:pPr>
      <w:r>
        <w:rPr>
          <w:rFonts w:ascii="Times New Roman" w:cs="Times New Roman" w:eastAsia="Times New Roman" w:hAnsi="Times New Roman"/>
          <w:b/>
          <w:bCs/>
          <w:color w:val="1F2937"/>
          <w:sz w:val="26"/>
          <w:szCs w:val="26"/>
        </w:rPr>
        <w:t xml:space="preserve">2. La vue d'en haut (the view from above)</w:t>
      </w:r>
    </w:p>
    <w:p>
      <w:pPr>
        <w:spacing w:after="120"/>
      </w:pPr>
      <w:r>
        <w:rPr>
          <w:rFonts w:ascii="Times New Roman" w:cs="Times New Roman" w:eastAsia="Times New Roman" w:hAnsi="Times New Roman"/>
          <w:color w:val="1F2937"/>
          <w:sz w:val="22"/>
          <w:szCs w:val="22"/>
        </w:rPr>
        <w:t xml:space="preserve">Cet exercice spirituel consiste à quitter mentalement sa perspective individuelle et à contempler sa vie — et l'ensemble du monde humain — depuis un point de vue élevé, cosmique. Pierre Hadot, philosophe français et grand commentateur de Marc Aurèle, en a fait l'une des pratiques spirituelles les plus caractéristiques du stoïcisme.</w:t>
      </w:r>
    </w:p>
    <w:p>
      <w:pPr>
        <w:spacing w:after="120"/>
      </w:pPr>
      <w:r>
        <w:rPr>
          <w:rFonts w:ascii="Times New Roman" w:cs="Times New Roman" w:eastAsia="Times New Roman" w:hAnsi="Times New Roman"/>
          <w:color w:val="1F2937"/>
          <w:sz w:val="22"/>
          <w:szCs w:val="22"/>
        </w:rPr>
        <w:t xml:space="preserve">Marc Aurèle l'utilisait régulièrement dans les Méditations : il s'invitait à imaginer les foules, les armées, les empires, depuis les hauteurs — non par cynisme ou détachement froid, mais pour retrouver le sens des proportions. Ce recadrage libère de la tyrannie de l'immédiateté et rappelle que la plupart des événements qui nous perturbent sont infimes à l'échelle du cosmos et du temps.</w:t>
      </w:r>
    </w:p>
    <w:p>
      <w:pPr>
        <w:shd w:fill="EEF2F7" w:val="clear"/>
        <w:spacing w:after="160" w:before="160"/>
        <w:ind w:left="360" w:right="360"/>
      </w:pPr>
      <w:r>
        <w:rPr>
          <w:rFonts w:ascii="Times New Roman" w:cs="Times New Roman" w:eastAsia="Times New Roman" w:hAnsi="Times New Roman"/>
          <w:i/>
          <w:iCs/>
          <w:color w:val="1F2937"/>
          <w:sz w:val="22"/>
          <w:szCs w:val="22"/>
        </w:rPr>
        <w:t xml:space="preserve">Exercice de Marc Aurèle : 'Contemple l'immensité du temps, de l'espace, de l'univers — et ta place minuscule dedans. Que représente ton irritation d'aujourd'hui face à l'éternité ?'</w:t>
      </w:r>
    </w:p>
    <w:p>
      <w:pPr>
        <w:spacing w:after="120"/>
      </w:pPr>
      <w:r>
        <w:rPr>
          <w:rFonts w:ascii="Times New Roman" w:cs="Times New Roman" w:eastAsia="Times New Roman" w:hAnsi="Times New Roman"/>
          <w:color w:val="1F2937"/>
          <w:sz w:val="22"/>
          <w:szCs w:val="22"/>
        </w:rPr>
        <w:t xml:space="preserve">La vue d'en haut produit deux effets apparemment opposés mais complémentaires : l'humilité (mes problèmes sont petits) et l'élargissement (je fais partie d'un tout immense). Elle transforme la douleur et la colère en compassion.</w:t>
      </w:r>
    </w:p>
    <w:p>
      <w:pPr>
        <w:spacing w:after="100" w:before="240"/>
      </w:pPr>
      <w:r>
        <w:rPr>
          <w:rFonts w:ascii="Times New Roman" w:cs="Times New Roman" w:eastAsia="Times New Roman" w:hAnsi="Times New Roman"/>
          <w:b/>
          <w:bCs/>
          <w:color w:val="1F2937"/>
          <w:sz w:val="26"/>
          <w:szCs w:val="26"/>
        </w:rPr>
        <w:t xml:space="preserve">3. Le cosmopolitisme stoïcien</w:t>
      </w:r>
    </w:p>
    <w:p>
      <w:pPr>
        <w:spacing w:after="120"/>
      </w:pPr>
      <w:r>
        <w:rPr>
          <w:rFonts w:ascii="Times New Roman" w:cs="Times New Roman" w:eastAsia="Times New Roman" w:hAnsi="Times New Roman"/>
          <w:color w:val="1F2937"/>
          <w:sz w:val="22"/>
          <w:szCs w:val="22"/>
        </w:rPr>
        <w:t xml:space="preserve">Le cosmopolitisme (kosmopolitês = citoyen du monde) est l'une des contributions les plus durables du stoïcisme à la pensée politique et éthique occidentale. Les stoïciens, à la suite des Cyniques (notamment Diogène de Sinope, qui le premier se dit « citoyen du monde »), affirmèrent que la vraie appartenance de chaque être humain n'est pas sa cité, sa nation ou son ethnie — c'est l'humanité tout entière.</w:t>
      </w:r>
    </w:p>
    <w:p>
      <w:pPr>
        <w:spacing w:after="120"/>
      </w:pPr>
      <w:r>
        <w:rPr>
          <w:rFonts w:ascii="Times New Roman" w:cs="Times New Roman" w:eastAsia="Times New Roman" w:hAnsi="Times New Roman"/>
          <w:color w:val="1F2937"/>
          <w:sz w:val="22"/>
          <w:szCs w:val="22"/>
        </w:rPr>
        <w:t xml:space="preserve">Ce cosmopolitisme repose sur le partage universel du Logos : chaque être humain participe à la raison divine qui gouverne le cosmos. Cette dignité partagée fonde des obligations morales envers tous, sans distinction d'origine, de statut ou de condition. Marc Aurèle, dans les Méditations, se définit comme citoyen de Rome — mais d'abord citoyen du monde — et y fait référence au bien commun plus de 80 fois.</w:t>
      </w:r>
    </w:p>
    <w:p>
      <w:pPr>
        <w:spacing w:after="120"/>
      </w:pPr>
      <w:r>
        <w:rPr>
          <w:rFonts w:ascii="Times New Roman" w:cs="Times New Roman" w:eastAsia="Times New Roman" w:hAnsi="Times New Roman"/>
          <w:color w:val="1F2937"/>
          <w:sz w:val="22"/>
          <w:szCs w:val="22"/>
        </w:rPr>
        <w:t xml:space="preserve">Le philosophe Hiéroclès (IIe siècle ap. J.-C.) formalisa cette vision avec les cercles d'affiliation (oikeiôsis) : soi → famille → proches → concitoyens → humanité entière. L'exercice stoïcien consiste à « contracter » ces cercles : traiter les étrangers comme des proches, les lointains comme des proches.</w:t>
      </w:r>
    </w:p>
    <w:p>
      <w:pPr>
        <w:shd w:fill="F3F4F6" w:val="clear"/>
        <w:spacing w:after="120" w:before="120"/>
        <w:ind w:left="720"/>
      </w:pPr>
      <w:r>
        <w:rPr>
          <w:rFonts w:ascii="Times New Roman" w:cs="Times New Roman" w:eastAsia="Times New Roman" w:hAnsi="Times New Roman"/>
          <w:i/>
          <w:iCs/>
          <w:color w:val="1B3A6B"/>
          <w:sz w:val="22"/>
          <w:szCs w:val="22"/>
        </w:rPr>
        <w:t xml:space="preserve">« Nous sommes nés pour la collaboration, comme les pieds, les mains, les paupières, les dents du haut et du bas. Agir les uns contre les autres est donc contraire à la nature. »</w:t>
      </w:r>
    </w:p>
    <w:p>
      <w:pPr>
        <w:spacing w:after="240"/>
        <w:ind w:left="720"/>
      </w:pPr>
      <w:r>
        <w:rPr>
          <w:rFonts w:ascii="Times New Roman" w:cs="Times New Roman" w:eastAsia="Times New Roman" w:hAnsi="Times New Roman"/>
          <w:i/>
          <w:iCs/>
          <w:color w:val="6B7280"/>
          <w:sz w:val="20"/>
          <w:szCs w:val="20"/>
        </w:rPr>
        <w:t xml:space="preserve">— Marc Aurèle, Méditations, II.1 (synthèse, non citation mot pour mot)</w:t>
      </w:r>
    </w:p>
    <w:p>
      <w:pPr>
        <w:pBdr>
          <w:bottom w:val="single" w:color="EEF2F7" w:sz="6"/>
        </w:pBdr>
        <w:spacing w:after="200" w:before="200"/>
      </w:pPr>
    </w:p>
    <w:p>
      <w:pPr>
        <w:spacing w:after="160" w:before="360"/>
      </w:pPr>
      <w:r>
        <w:rPr>
          <w:rFonts w:ascii="Times New Roman" w:cs="Times New Roman" w:eastAsia="Times New Roman" w:hAnsi="Times New Roman"/>
          <w:b/>
          <w:bCs/>
          <w:color w:val="1B3A6B"/>
          <w:sz w:val="30"/>
          <w:szCs w:val="30"/>
        </w:rPr>
        <w:t xml:space="preserve">🛠️ Pratique (80%) — Trois exercices d'apprentissage actif</w:t>
      </w:r>
    </w:p>
    <w:p>
      <w:pPr>
        <w:spacing w:after="100" w:before="240"/>
      </w:pPr>
      <w:r>
        <w:rPr>
          <w:rFonts w:ascii="Times New Roman" w:cs="Times New Roman" w:eastAsia="Times New Roman" w:hAnsi="Times New Roman"/>
          <w:b/>
          <w:bCs/>
          <w:color w:val="1F2937"/>
          <w:sz w:val="26"/>
          <w:szCs w:val="26"/>
        </w:rPr>
        <w:t xml:space="preserve">Exercice 1 — La carte des liens (ancrage / mémorisation)</w:t>
      </w:r>
    </w:p>
    <w:p>
      <w:pPr>
        <w:spacing w:after="120"/>
      </w:pPr>
      <w:r>
        <w:rPr>
          <w:rFonts w:ascii="Times New Roman" w:cs="Times New Roman" w:eastAsia="Times New Roman" w:hAnsi="Times New Roman"/>
          <w:color w:val="1F2937"/>
          <w:sz w:val="22"/>
          <w:szCs w:val="22"/>
        </w:rPr>
        <w:t xml:space="preserve">Durée estimée : 20 minutes. Matériel : une feuille A4 ou une page de journal.</w:t>
      </w:r>
    </w:p>
    <w:p>
      <w:pPr>
        <w:spacing w:after="120"/>
      </w:pPr>
      <w:r>
        <w:rPr>
          <w:rFonts w:ascii="Times New Roman" w:cs="Times New Roman" w:eastAsia="Times New Roman" w:hAnsi="Times New Roman"/>
          <w:color w:val="1F2937"/>
          <w:sz w:val="22"/>
          <w:szCs w:val="22"/>
        </w:rPr>
        <w:t xml:space="preserve">Procède en 3 temps :</w:t>
      </w:r>
    </w:p>
    <w:p>
      <w:pPr>
        <w:pStyle w:val="ListParagraph"/>
        <w:numPr>
          <w:ilvl w:val="0"/>
          <w:numId w:val="1"/>
        </w:numPr>
        <w:spacing w:after="80"/>
      </w:pPr>
      <w:r>
        <w:rPr>
          <w:rFonts w:ascii="Times New Roman" w:cs="Times New Roman" w:eastAsia="Times New Roman" w:hAnsi="Times New Roman"/>
          <w:color w:val="1F2937"/>
          <w:sz w:val="22"/>
          <w:szCs w:val="22"/>
        </w:rPr>
        <w:t xml:space="preserve">Dessine un grand cercle au centre de la page : c'est TOI, ici, maintenant.</w:t>
      </w:r>
    </w:p>
    <w:p>
      <w:pPr>
        <w:pStyle w:val="ListParagraph"/>
        <w:numPr>
          <w:ilvl w:val="0"/>
          <w:numId w:val="1"/>
        </w:numPr>
        <w:spacing w:after="80"/>
      </w:pPr>
      <w:r>
        <w:rPr>
          <w:rFonts w:ascii="Times New Roman" w:cs="Times New Roman" w:eastAsia="Times New Roman" w:hAnsi="Times New Roman"/>
          <w:color w:val="1F2937"/>
          <w:sz w:val="22"/>
          <w:szCs w:val="22"/>
        </w:rPr>
        <w:t xml:space="preserve">Autour, place dans des cercles concentriques : ta famille / tes collègues / tes usagers / ta ville / l'humanité / la nature / le cosmos.</w:t>
      </w:r>
    </w:p>
    <w:p>
      <w:pPr>
        <w:pStyle w:val="ListParagraph"/>
        <w:numPr>
          <w:ilvl w:val="0"/>
          <w:numId w:val="1"/>
        </w:numPr>
        <w:spacing w:after="80"/>
      </w:pPr>
      <w:r>
        <w:rPr>
          <w:rFonts w:ascii="Times New Roman" w:cs="Times New Roman" w:eastAsia="Times New Roman" w:hAnsi="Times New Roman"/>
          <w:color w:val="1F2937"/>
          <w:sz w:val="22"/>
          <w:szCs w:val="22"/>
        </w:rPr>
        <w:t xml:space="preserve">Trace maintenant des FLÈCHES entre ces cercles. Que reçois-tu de chaque niveau ? Que donnes-tu ? Où s'arrête habituellement ta « sympathie » spontanée ?</w:t>
      </w:r>
    </w:p>
    <w:p>
      <w:pPr>
        <w:spacing w:after="120"/>
      </w:pPr>
      <w:r>
        <w:rPr>
          <w:rFonts w:ascii="Times New Roman" w:cs="Times New Roman" w:eastAsia="Times New Roman" w:hAnsi="Times New Roman"/>
          <w:color w:val="1F2937"/>
          <w:sz w:val="22"/>
          <w:szCs w:val="22"/>
        </w:rPr>
        <w:t xml:space="preserve">Réfléchis : à quel cercle t'arrêtes-tu habituellement dans ta bienveillance spontanée ? Où résistes-tu à élargir ? Note 2-3 observations dans ton journal stoïcien.</w:t>
      </w:r>
    </w:p>
    <w:p>
      <w:pPr>
        <w:shd w:fill="EEF2F7" w:val="clear"/>
        <w:spacing w:after="160" w:before="160"/>
        <w:ind w:left="360" w:right="360"/>
      </w:pPr>
      <w:r>
        <w:rPr>
          <w:rFonts w:ascii="Times New Roman" w:cs="Times New Roman" w:eastAsia="Times New Roman" w:hAnsi="Times New Roman"/>
          <w:i/>
          <w:iCs/>
          <w:color w:val="1F2937"/>
          <w:sz w:val="22"/>
          <w:szCs w:val="22"/>
        </w:rPr>
        <w:t xml:space="preserve">Objectif : ancrer visuellement que la sympatheia n'est pas une métaphore abstraite — c'est une réalité que tu peux cartographier dans ta propre vie.</w:t>
      </w:r>
    </w:p>
    <w:p>
      <w:pPr>
        <w:spacing w:after="100" w:before="240"/>
      </w:pPr>
      <w:r>
        <w:rPr>
          <w:rFonts w:ascii="Times New Roman" w:cs="Times New Roman" w:eastAsia="Times New Roman" w:hAnsi="Times New Roman"/>
          <w:b/>
          <w:bCs/>
          <w:color w:val="1F2937"/>
          <w:sz w:val="26"/>
          <w:szCs w:val="26"/>
        </w:rPr>
        <w:t xml:space="preserve">Exercice 2 — La vue d'en haut (recadrage actif)</w:t>
      </w:r>
    </w:p>
    <w:p>
      <w:pPr>
        <w:spacing w:after="120"/>
      </w:pPr>
      <w:r>
        <w:rPr>
          <w:rFonts w:ascii="Times New Roman" w:cs="Times New Roman" w:eastAsia="Times New Roman" w:hAnsi="Times New Roman"/>
          <w:color w:val="1F2937"/>
          <w:sz w:val="22"/>
          <w:szCs w:val="22"/>
        </w:rPr>
        <w:t xml:space="preserve">Durée : 10-15 minutes. À faire face à un problème récent qui t'a perturbé ou t'a paru urgent (un conflit au travail, une décision difficile, un sujet de stress).</w:t>
      </w:r>
    </w:p>
    <w:p>
      <w:pPr>
        <w:spacing w:after="120"/>
      </w:pPr>
      <w:r>
        <w:rPr>
          <w:rFonts w:ascii="Times New Roman" w:cs="Times New Roman" w:eastAsia="Times New Roman" w:hAnsi="Times New Roman"/>
          <w:color w:val="1F2937"/>
          <w:sz w:val="22"/>
          <w:szCs w:val="22"/>
        </w:rPr>
        <w:t xml:space="preserve">Procède par zoom progressif :</w:t>
      </w:r>
    </w:p>
    <w:p>
      <w:pPr>
        <w:pStyle w:val="ListParagraph"/>
        <w:numPr>
          <w:ilvl w:val="0"/>
          <w:numId w:val="1"/>
        </w:numPr>
        <w:spacing w:after="80"/>
      </w:pPr>
      <w:r>
        <w:rPr>
          <w:rFonts w:ascii="Times New Roman" w:cs="Times New Roman" w:eastAsia="Times New Roman" w:hAnsi="Times New Roman"/>
          <w:color w:val="1F2937"/>
          <w:sz w:val="22"/>
          <w:szCs w:val="22"/>
        </w:rPr>
        <w:t xml:space="preserve">Niveau 1 — Toi : décris le problème tel que tu le vis maintenant, avec toute son intensité émotionnelle.</w:t>
      </w:r>
    </w:p>
    <w:p>
      <w:pPr>
        <w:pStyle w:val="ListParagraph"/>
        <w:numPr>
          <w:ilvl w:val="0"/>
          <w:numId w:val="1"/>
        </w:numPr>
        <w:spacing w:after="80"/>
      </w:pPr>
      <w:r>
        <w:rPr>
          <w:rFonts w:ascii="Times New Roman" w:cs="Times New Roman" w:eastAsia="Times New Roman" w:hAnsi="Times New Roman"/>
          <w:color w:val="1F2937"/>
          <w:sz w:val="22"/>
          <w:szCs w:val="22"/>
        </w:rPr>
        <w:t xml:space="preserve">Niveau 2 — Ta journée : place ce problème dans l'ensemble de ta journée. Quelle part occupe-t-il ?</w:t>
      </w:r>
    </w:p>
    <w:p>
      <w:pPr>
        <w:pStyle w:val="ListParagraph"/>
        <w:numPr>
          <w:ilvl w:val="0"/>
          <w:numId w:val="1"/>
        </w:numPr>
        <w:spacing w:after="80"/>
      </w:pPr>
      <w:r>
        <w:rPr>
          <w:rFonts w:ascii="Times New Roman" w:cs="Times New Roman" w:eastAsia="Times New Roman" w:hAnsi="Times New Roman"/>
          <w:color w:val="1F2937"/>
          <w:sz w:val="22"/>
          <w:szCs w:val="22"/>
        </w:rPr>
        <w:t xml:space="preserve">Niveau 3 — Ta semaine : dans une semaine, seras-tu encore affecté par ce problème ?</w:t>
      </w:r>
    </w:p>
    <w:p>
      <w:pPr>
        <w:pStyle w:val="ListParagraph"/>
        <w:numPr>
          <w:ilvl w:val="0"/>
          <w:numId w:val="1"/>
        </w:numPr>
        <w:spacing w:after="80"/>
      </w:pPr>
      <w:r>
        <w:rPr>
          <w:rFonts w:ascii="Times New Roman" w:cs="Times New Roman" w:eastAsia="Times New Roman" w:hAnsi="Times New Roman"/>
          <w:color w:val="1F2937"/>
          <w:sz w:val="22"/>
          <w:szCs w:val="22"/>
        </w:rPr>
        <w:t xml:space="preserve">Niveau 4 — Ta vie : dans 10 ans, quel poids aura-t-il ?</w:t>
      </w:r>
    </w:p>
    <w:p>
      <w:pPr>
        <w:pStyle w:val="ListParagraph"/>
        <w:numPr>
          <w:ilvl w:val="0"/>
          <w:numId w:val="1"/>
        </w:numPr>
        <w:spacing w:after="80"/>
      </w:pPr>
      <w:r>
        <w:rPr>
          <w:rFonts w:ascii="Times New Roman" w:cs="Times New Roman" w:eastAsia="Times New Roman" w:hAnsi="Times New Roman"/>
          <w:color w:val="1F2937"/>
          <w:sz w:val="22"/>
          <w:szCs w:val="22"/>
        </w:rPr>
        <w:t xml:space="preserve">Niveau 5 — L'humanité : des milliards d'humains vivent ce moment précis. Combien vivent une réalité bien plus difficile que la tienne ?</w:t>
      </w:r>
    </w:p>
    <w:p>
      <w:pPr>
        <w:pStyle w:val="ListParagraph"/>
        <w:numPr>
          <w:ilvl w:val="0"/>
          <w:numId w:val="1"/>
        </w:numPr>
        <w:spacing w:after="80"/>
      </w:pPr>
      <w:r>
        <w:rPr>
          <w:rFonts w:ascii="Times New Roman" w:cs="Times New Roman" w:eastAsia="Times New Roman" w:hAnsi="Times New Roman"/>
          <w:color w:val="1F2937"/>
          <w:sz w:val="22"/>
          <w:szCs w:val="22"/>
        </w:rPr>
        <w:t xml:space="preserve">Niveau 6 — Le cosmos : à l'échelle de l'univers et du temps, qu'est-ce que ce problème ?</w:t>
      </w:r>
    </w:p>
    <w:p>
      <w:pPr>
        <w:spacing w:after="120"/>
      </w:pPr>
      <w:r>
        <w:rPr>
          <w:rFonts w:ascii="Times New Roman" w:cs="Times New Roman" w:eastAsia="Times New Roman" w:hAnsi="Times New Roman"/>
          <w:color w:val="1F2937"/>
          <w:sz w:val="22"/>
          <w:szCs w:val="22"/>
        </w:rPr>
        <w:t xml:space="preserve">Reviens au niveau 1 : que ressens-tu maintenant par rapport au même problème ? Écris 3-5 lignes sur ce qui a changé dans ta perception.</w:t>
      </w:r>
    </w:p>
    <w:p>
      <w:pPr>
        <w:shd w:fill="EEF2F7" w:val="clear"/>
        <w:spacing w:after="160" w:before="160"/>
        <w:ind w:left="360" w:right="360"/>
      </w:pPr>
      <w:r>
        <w:rPr>
          <w:rFonts w:ascii="Times New Roman" w:cs="Times New Roman" w:eastAsia="Times New Roman" w:hAnsi="Times New Roman"/>
          <w:i/>
          <w:iCs/>
          <w:color w:val="1F2937"/>
          <w:sz w:val="22"/>
          <w:szCs w:val="22"/>
        </w:rPr>
        <w:t xml:space="preserve">Note : cet exercice ne vise PAS à nier ou minimiser ta souffrance, mais à retrouver du recul sans fuir le réel — c'est l'usage stoïcien de la perspective cosmique.</w:t>
      </w:r>
    </w:p>
    <w:p>
      <w:pPr>
        <w:spacing w:after="100" w:before="240"/>
      </w:pPr>
      <w:r>
        <w:rPr>
          <w:rFonts w:ascii="Times New Roman" w:cs="Times New Roman" w:eastAsia="Times New Roman" w:hAnsi="Times New Roman"/>
          <w:b/>
          <w:bCs/>
          <w:color w:val="1F2937"/>
          <w:sz w:val="26"/>
          <w:szCs w:val="26"/>
        </w:rPr>
        <w:t xml:space="preserve">Exercice 3 — Journal de l'interdépendance</w:t>
      </w:r>
    </w:p>
    <w:p>
      <w:pPr>
        <w:spacing w:after="120"/>
      </w:pPr>
      <w:r>
        <w:rPr>
          <w:rFonts w:ascii="Times New Roman" w:cs="Times New Roman" w:eastAsia="Times New Roman" w:hAnsi="Times New Roman"/>
          <w:color w:val="1F2937"/>
          <w:sz w:val="22"/>
          <w:szCs w:val="22"/>
        </w:rPr>
        <w:t xml:space="preserve">Durée : 10 minutes, idéalement le soir. Trois questions à explorer dans ton journal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Question 1 —</w:t>
      </w:r>
      <w:r>
        <w:rPr>
          <w:rFonts w:ascii="Times New Roman" w:cs="Times New Roman" w:eastAsia="Times New Roman" w:hAnsi="Times New Roman"/>
          <w:color w:val="1F2937"/>
          <w:sz w:val="22"/>
          <w:szCs w:val="22"/>
        </w:rPr>
        <w:t xml:space="preserve"> Aujourd'hui, qui a rendu ma vie possible (directement ou indirectement) sans que je l'aie remarqué ? (l'agriculteur qui a cultivé ta nourriture, le collègue qui a géré un imprévu, le réseau d'eau, etc.)</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Question 2 —</w:t>
      </w:r>
      <w:r>
        <w:rPr>
          <w:rFonts w:ascii="Times New Roman" w:cs="Times New Roman" w:eastAsia="Times New Roman" w:hAnsi="Times New Roman"/>
          <w:color w:val="1F2937"/>
          <w:sz w:val="22"/>
          <w:szCs w:val="22"/>
        </w:rPr>
        <w:t xml:space="preserve"> En quoi mes actions d'aujourd'hui ont-elles affecté des personnes au-delà de mon cercle immédiat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Question 3 —</w:t>
      </w:r>
      <w:r>
        <w:rPr>
          <w:rFonts w:ascii="Times New Roman" w:cs="Times New Roman" w:eastAsia="Times New Roman" w:hAnsi="Times New Roman"/>
          <w:color w:val="1F2937"/>
          <w:sz w:val="22"/>
          <w:szCs w:val="22"/>
        </w:rPr>
        <w:t xml:space="preserve"> Comment pourrais-je demain « contracter » mes cercles d'affiliation — traiter un peu plus généreusement quelqu'un qui m'est étranger ?</w:t>
      </w:r>
    </w:p>
    <w:p>
      <w:pPr>
        <w:spacing w:after="120"/>
      </w:pPr>
      <w:r>
        <w:rPr>
          <w:rFonts w:ascii="Times New Roman" w:cs="Times New Roman" w:eastAsia="Times New Roman" w:hAnsi="Times New Roman"/>
          <w:color w:val="1F2937"/>
          <w:sz w:val="22"/>
          <w:szCs w:val="22"/>
        </w:rPr>
        <w:t xml:space="preserve">Objectif : rendre la sympatheia concrète et quotidienne, non pas comme concept philosophique abstrait mais comme pratique d'attention au réel.</w:t>
      </w:r>
    </w:p>
    <w:p>
      <w:pPr>
        <w:pBdr>
          <w:bottom w:val="single" w:color="EEF2F7" w:sz="6"/>
        </w:pBdr>
        <w:spacing w:after="200" w:before="200"/>
      </w:pPr>
    </w:p>
    <w:p>
      <w:pPr>
        <w:spacing w:after="160" w:before="360"/>
      </w:pPr>
      <w:r>
        <w:rPr>
          <w:rFonts w:ascii="Times New Roman" w:cs="Times New Roman" w:eastAsia="Times New Roman" w:hAnsi="Times New Roman"/>
          <w:b/>
          <w:bCs/>
          <w:color w:val="1B3A6B"/>
          <w:sz w:val="30"/>
          <w:szCs w:val="30"/>
        </w:rPr>
        <w:t xml:space="preserve">🎯 Challenge — La semaine cosmopolite</w:t>
      </w:r>
    </w:p>
    <w:p>
      <w:pPr>
        <w:spacing w:after="120"/>
      </w:pPr>
      <w:r>
        <w:rPr>
          <w:rFonts w:ascii="Times New Roman" w:cs="Times New Roman" w:eastAsia="Times New Roman" w:hAnsi="Times New Roman"/>
          <w:color w:val="1F2937"/>
          <w:sz w:val="22"/>
          <w:szCs w:val="22"/>
        </w:rPr>
        <w:t xml:space="preserve">Exercice de synthèse — durée : une semaine.</w:t>
      </w:r>
    </w:p>
    <w:p>
      <w:pPr>
        <w:spacing w:after="120"/>
      </w:pPr>
      <w:r>
        <w:rPr>
          <w:rFonts w:ascii="Times New Roman" w:cs="Times New Roman" w:eastAsia="Times New Roman" w:hAnsi="Times New Roman"/>
          <w:color w:val="1F2937"/>
          <w:sz w:val="22"/>
          <w:szCs w:val="22"/>
        </w:rPr>
        <w:t xml:space="preserve">Choisis une tension ou un désaccord que tu vis actuellement (avec un collègue, une famille d'usager, un contexte institutionnel, ou une conviction personnelle).</w:t>
      </w:r>
    </w:p>
    <w:p>
      <w:pPr>
        <w:spacing w:after="120"/>
      </w:pPr>
      <w:r>
        <w:rPr>
          <w:rFonts w:ascii="Times New Roman" w:cs="Times New Roman" w:eastAsia="Times New Roman" w:hAnsi="Times New Roman"/>
          <w:color w:val="1F2937"/>
          <w:sz w:val="22"/>
          <w:szCs w:val="22"/>
        </w:rPr>
        <w:t xml:space="preserve">Applique successivement les trois outils de la leçon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Jour 1-2 — Sympatheia :</w:t>
      </w:r>
      <w:r>
        <w:rPr>
          <w:rFonts w:ascii="Times New Roman" w:cs="Times New Roman" w:eastAsia="Times New Roman" w:hAnsi="Times New Roman"/>
          <w:color w:val="1F2937"/>
          <w:sz w:val="22"/>
          <w:szCs w:val="22"/>
        </w:rPr>
        <w:t xml:space="preserve"> Cartographie les interconnexions. Comment l'autre est-il relié à toi par le Logos commun ? Qu'est-ce que vous partagez malgré le désaccord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Jour 3-4 — Vue d'en haut :</w:t>
      </w:r>
      <w:r>
        <w:rPr>
          <w:rFonts w:ascii="Times New Roman" w:cs="Times New Roman" w:eastAsia="Times New Roman" w:hAnsi="Times New Roman"/>
          <w:color w:val="1F2937"/>
          <w:sz w:val="22"/>
          <w:szCs w:val="22"/>
        </w:rPr>
        <w:t xml:space="preserve"> Pratique le zoom à 6 niveaux (exercice 2) sur ce désaccord spécifique. Que vois-tu depuis le niveau 5 ou 6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Jour 5-7 — Cosmopolitisme actif :</w:t>
      </w:r>
      <w:r>
        <w:rPr>
          <w:rFonts w:ascii="Times New Roman" w:cs="Times New Roman" w:eastAsia="Times New Roman" w:hAnsi="Times New Roman"/>
          <w:color w:val="1F2937"/>
          <w:sz w:val="22"/>
          <w:szCs w:val="22"/>
        </w:rPr>
        <w:t xml:space="preserve"> Identifie une action concrète qui exprime ta « citoyenneté du monde » dans ce contexte. Agis. Note le résultat.</w:t>
      </w:r>
    </w:p>
    <w:p>
      <w:pPr>
        <w:spacing w:after="120"/>
      </w:pPr>
      <w:r>
        <w:rPr>
          <w:rFonts w:ascii="Times New Roman" w:cs="Times New Roman" w:eastAsia="Times New Roman" w:hAnsi="Times New Roman"/>
          <w:color w:val="1F2937"/>
          <w:sz w:val="22"/>
          <w:szCs w:val="22"/>
        </w:rPr>
        <w:t xml:space="preserve">Rédige une synthèse d'une page : qu'as-tu appris sur toi-même et sur ta façon d'habiter le cosmos stoïcien ?</w:t>
      </w:r>
    </w:p>
    <w:p>
      <w:pPr>
        <w:pBdr>
          <w:bottom w:val="single" w:color="EEF2F7" w:sz="6"/>
        </w:pBdr>
        <w:spacing w:after="200" w:before="200"/>
      </w:pPr>
    </w:p>
    <w:p>
      <w:pPr>
        <w:spacing w:after="160" w:before="360"/>
      </w:pPr>
      <w:r>
        <w:rPr>
          <w:rFonts w:ascii="Times New Roman" w:cs="Times New Roman" w:eastAsia="Times New Roman" w:hAnsi="Times New Roman"/>
          <w:b/>
          <w:bCs/>
          <w:color w:val="1B3A6B"/>
          <w:sz w:val="30"/>
          <w:szCs w:val="30"/>
        </w:rPr>
        <w:t xml:space="preserve">🌉 Pont pro — Chef de service en ESSMS</w:t>
      </w:r>
    </w:p>
    <w:p>
      <w:pPr>
        <w:spacing w:after="120"/>
      </w:pPr>
      <w:r>
        <w:rPr>
          <w:rFonts w:ascii="Times New Roman" w:cs="Times New Roman" w:eastAsia="Times New Roman" w:hAnsi="Times New Roman"/>
          <w:color w:val="1F2937"/>
          <w:sz w:val="22"/>
          <w:szCs w:val="22"/>
        </w:rPr>
        <w:t xml:space="preserve">La vue d'en haut et la sympatheia offrent au cadre une ressource précieuse dans les situations de tensions institutionnelles ou d'épuisement : face à un conflit d'équipe ou une décision difficile, prendre mentalement de la hauteur permet de distinguer l'essentiel (la qualité d'accompagnement des personnes) du contingent (les frictions du quotidien). Le cosmopolitisme stoïcien rappelle aussi que chaque professionnel, chaque usager, chaque famille appartient à une même communauté de dignité — écho direct aux fondements de la bientraitance (RBPP HAS).</w:t>
      </w:r>
    </w:p>
    <w:p>
      <w:pPr>
        <w:pBdr>
          <w:bottom w:val="single" w:color="EEF2F7" w:sz="6"/>
        </w:pBdr>
        <w:spacing w:after="200" w:before="200"/>
      </w:pPr>
    </w:p>
    <w:p>
      <w:pPr>
        <w:spacing w:after="160" w:before="360"/>
      </w:pPr>
      <w:r>
        <w:rPr>
          <w:rFonts w:ascii="Times New Roman" w:cs="Times New Roman" w:eastAsia="Times New Roman" w:hAnsi="Times New Roman"/>
          <w:b/>
          <w:bCs/>
          <w:color w:val="1B3A6B"/>
          <w:sz w:val="30"/>
          <w:szCs w:val="30"/>
        </w:rPr>
        <w:t xml:space="preserve">📚 Ressources cliquables pour approfondir</w:t>
      </w:r>
    </w:p>
    <w:p>
      <w:pPr>
        <w:spacing w:after="120"/>
      </w:pPr>
      <w:r>
        <w:rPr>
          <w:rFonts w:ascii="Times New Roman" w:cs="Times New Roman" w:eastAsia="Times New Roman" w:hAnsi="Times New Roman"/>
          <w:color w:val="1F2937"/>
          <w:sz w:val="22"/>
          <w:szCs w:val="22"/>
        </w:rPr>
        <w:t xml:space="preserve">Sources consultées et vérifiées pour cette leçon :</w:t>
      </w:r>
    </w:p>
    <w:p>
      <w:pPr>
        <w:pStyle w:val="ListParagraph"/>
        <w:numPr>
          <w:ilvl w:val="0"/>
          <w:numId w:val="1"/>
        </w:numPr>
        <w:spacing w:after="100"/>
      </w:pPr>
      <w:hyperlink w:history="1" r:id="rIdzqe7ns48rktdx5ezdwf1d">
        <w:r>
          <w:rPr>
            <w:rStyle w:val="Hyperlink"/>
            <w:rFonts w:ascii="Times New Roman" w:cs="Times New Roman" w:eastAsia="Times New Roman" w:hAnsi="Times New Roman"/>
            <w:color w:val="1155CC"/>
            <w:sz w:val="22"/>
            <w:szCs w:val="22"/>
            <w:u w:val="single" w:color="1155CC"/>
          </w:rPr>
          <w:t xml:space="preserve">Daily Stoic — Sympatheia : l'interdépendance universelle</w:t>
        </w:r>
      </w:hyperlink>
    </w:p>
    <w:p>
      <w:pPr>
        <w:pStyle w:val="ListParagraph"/>
        <w:numPr>
          <w:ilvl w:val="0"/>
          <w:numId w:val="1"/>
        </w:numPr>
        <w:spacing w:after="100"/>
      </w:pPr>
      <w:hyperlink w:history="1" r:id="rId7vapma3r0qdq3m5hiawdp">
        <w:r>
          <w:rPr>
            <w:rStyle w:val="Hyperlink"/>
            <w:rFonts w:ascii="Times New Roman" w:cs="Times New Roman" w:eastAsia="Times New Roman" w:hAnsi="Times New Roman"/>
            <w:color w:val="1155CC"/>
            <w:sz w:val="22"/>
            <w:szCs w:val="22"/>
            <w:u w:val="single" w:color="1155CC"/>
          </w:rPr>
          <w:t xml:space="preserve">Daily Stoic — La vue d'en haut : exercice stoïcien</w:t>
        </w:r>
      </w:hyperlink>
    </w:p>
    <w:p>
      <w:pPr>
        <w:pStyle w:val="ListParagraph"/>
        <w:numPr>
          <w:ilvl w:val="0"/>
          <w:numId w:val="1"/>
        </w:numPr>
        <w:spacing w:after="100"/>
      </w:pPr>
      <w:hyperlink w:history="1" r:id="rIdanlr0_ymi30m8tz6bkt25">
        <w:r>
          <w:rPr>
            <w:rStyle w:val="Hyperlink"/>
            <w:rFonts w:ascii="Times New Roman" w:cs="Times New Roman" w:eastAsia="Times New Roman" w:hAnsi="Times New Roman"/>
            <w:color w:val="1155CC"/>
            <w:sz w:val="22"/>
            <w:szCs w:val="22"/>
            <w:u w:val="single" w:color="1155CC"/>
          </w:rPr>
          <w:t xml:space="preserve">Stanford Encyclopedia of Philosophy — Stoicism (cosmopolitisme, Logos)</w:t>
        </w:r>
      </w:hyperlink>
    </w:p>
    <w:p>
      <w:pPr>
        <w:pStyle w:val="ListParagraph"/>
        <w:numPr>
          <w:ilvl w:val="0"/>
          <w:numId w:val="1"/>
        </w:numPr>
        <w:spacing w:after="100"/>
      </w:pPr>
      <w:hyperlink w:history="1" r:id="rIdd5ukczpxgkjklysntk_fc">
        <w:r>
          <w:rPr>
            <w:rStyle w:val="Hyperlink"/>
            <w:rFonts w:ascii="Times New Roman" w:cs="Times New Roman" w:eastAsia="Times New Roman" w:hAnsi="Times New Roman"/>
            <w:color w:val="1155CC"/>
            <w:sz w:val="22"/>
            <w:szCs w:val="22"/>
            <w:u w:val="single" w:color="1155CC"/>
          </w:rPr>
          <w:t xml:space="preserve">Internet Encyclopedia of Philosophy — Stoicism (oikeiôsis, cosmopolitisme)</w:t>
        </w:r>
      </w:hyperlink>
    </w:p>
    <w:p>
      <w:pPr>
        <w:pStyle w:val="ListParagraph"/>
        <w:numPr>
          <w:ilvl w:val="0"/>
          <w:numId w:val="1"/>
        </w:numPr>
        <w:spacing w:after="100"/>
      </w:pPr>
      <w:hyperlink w:history="1" r:id="rId8e2yhovob6xbcvs_9wlc9">
        <w:r>
          <w:rPr>
            <w:rStyle w:val="Hyperlink"/>
            <w:rFonts w:ascii="Times New Roman" w:cs="Times New Roman" w:eastAsia="Times New Roman" w:hAnsi="Times New Roman"/>
            <w:color w:val="1155CC"/>
            <w:sz w:val="22"/>
            <w:szCs w:val="22"/>
            <w:u w:val="single" w:color="1155CC"/>
          </w:rPr>
          <w:t xml:space="preserve">Wikipedia — Philosophie de Marc Aurèle (droit naturel, fraternité universelle)</w:t>
        </w:r>
      </w:hyperlink>
    </w:p>
    <w:p>
      <w:pPr>
        <w:pStyle w:val="ListParagraph"/>
        <w:numPr>
          <w:ilvl w:val="0"/>
          <w:numId w:val="1"/>
        </w:numPr>
        <w:spacing w:after="100"/>
      </w:pPr>
      <w:hyperlink w:history="1" r:id="rIdqhlgmtx3k7x7doal8o80q">
        <w:r>
          <w:rPr>
            <w:rStyle w:val="Hyperlink"/>
            <w:rFonts w:ascii="Times New Roman" w:cs="Times New Roman" w:eastAsia="Times New Roman" w:hAnsi="Times New Roman"/>
            <w:color w:val="1155CC"/>
            <w:sz w:val="22"/>
            <w:szCs w:val="22"/>
            <w:u w:val="single" w:color="1155CC"/>
          </w:rPr>
          <w:t xml:space="preserve">Wikipedia — Cosmopolitanism (origines cyniques et stoïciennes)</w:t>
        </w:r>
      </w:hyperlink>
    </w:p>
    <w:p>
      <w:pPr>
        <w:pStyle w:val="ListParagraph"/>
        <w:numPr>
          <w:ilvl w:val="0"/>
          <w:numId w:val="1"/>
        </w:numPr>
        <w:spacing w:after="100"/>
      </w:pPr>
      <w:hyperlink w:history="1" r:id="rIdwcj3icxo4nsfj8zbevp8-">
        <w:r>
          <w:rPr>
            <w:rStyle w:val="Hyperlink"/>
            <w:rFonts w:ascii="Times New Roman" w:cs="Times New Roman" w:eastAsia="Times New Roman" w:hAnsi="Times New Roman"/>
            <w:color w:val="1155CC"/>
            <w:sz w:val="22"/>
            <w:szCs w:val="22"/>
            <w:u w:val="single" w:color="1155CC"/>
          </w:rPr>
          <w:t xml:space="preserve">JePense.org — La sympatheia des stoïciens : définition du monde-être-vivant</w:t>
        </w:r>
      </w:hyperlink>
    </w:p>
    <w:p>
      <w:pPr>
        <w:spacing w:after="120"/>
      </w:pPr>
      <w:r>
        <w:rPr>
          <w:rFonts w:ascii="Times New Roman" w:cs="Times New Roman" w:eastAsia="Times New Roman" w:hAnsi="Times New Roman"/>
          <w:color w:val="1F2937"/>
          <w:sz w:val="22"/>
          <w:szCs w:val="22"/>
        </w:rPr>
        <w:t xml:space="preserve">⚠️ Note qualité : les citations entre guillemets dans cette leçon sont présentées comme des synthèses ou paraphrases des Méditations, non comme des citations mot-à-mot vérifiées dans un texte source reçu pendant cette exécution. Consulter une édition de référence (ex. Marc Aurèle, Méditations, trad. Mario Meunier ou trad. Trannoy) pour vérification.</w:t>
      </w:r>
    </w:p>
    <w:p>
      <w:pPr>
        <w:pBdr>
          <w:bottom w:val="single" w:color="EEF2F7" w:sz="6"/>
        </w:pBdr>
        <w:spacing w:after="200" w:before="200"/>
      </w:pPr>
    </w:p>
    <w:p>
      <w:pPr>
        <w:spacing w:after="160" w:before="360"/>
      </w:pPr>
      <w:r>
        <w:rPr>
          <w:rFonts w:ascii="Times New Roman" w:cs="Times New Roman" w:eastAsia="Times New Roman" w:hAnsi="Times New Roman"/>
          <w:b/>
          <w:bCs/>
          <w:color w:val="1B3A6B"/>
          <w:sz w:val="30"/>
          <w:szCs w:val="30"/>
        </w:rPr>
        <w:t xml:space="preserve">🔜 Prochaine leçon — n°10</w:t>
      </w:r>
    </w:p>
    <w:p>
      <w:pPr>
        <w:spacing w:after="120"/>
      </w:pPr>
      <w:r>
        <w:rPr>
          <w:rFonts w:ascii="Times New Roman" w:cs="Times New Roman" w:eastAsia="Times New Roman" w:hAnsi="Times New Roman"/>
          <w:color w:val="1F2937"/>
          <w:sz w:val="22"/>
          <w:szCs w:val="22"/>
        </w:rPr>
        <w:t xml:space="preserve">Thème : Le progrès moral (prokopton) et la figure du sage stoïcien.</w:t>
      </w:r>
    </w:p>
    <w:p>
      <w:pPr>
        <w:spacing w:after="120"/>
      </w:pPr>
      <w:r>
        <w:rPr>
          <w:rFonts w:ascii="Times New Roman" w:cs="Times New Roman" w:eastAsia="Times New Roman" w:hAnsi="Times New Roman"/>
          <w:color w:val="1F2937"/>
          <w:sz w:val="22"/>
          <w:szCs w:val="22"/>
        </w:rPr>
        <w:t xml:space="preserve">Qui est le sage (sophos) ? Comment progresser (prokopton = celui qui avance) ? L'idéal inaccessible comme boussole, et la pratique quotidienne comme réalité. Liens avec les philosophes Épictète et Marc Aurèle sur leur propre rapport à l'idéal.</w:t>
      </w:r>
    </w:p>
    <w:p>
      <w:pPr>
        <w:spacing w:before="400"/>
        <w:jc w:val="center"/>
      </w:pPr>
      <w:r>
        <w:rPr>
          <w:rFonts w:ascii="Times New Roman" w:cs="Times New Roman" w:eastAsia="Times New Roman" w:hAnsi="Times New Roman"/>
          <w:color w:val="9CA3AF"/>
          <w:sz w:val="18"/>
          <w:szCs w:val="18"/>
        </w:rPr>
        <w:t xml:space="preserve">— Leçon Stoïcisme n°09 · 2026-08-06 ·</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rPr>
      <w:color w:val="1155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qe7ns48rktdx5ezdwf1d" Type="http://schemas.openxmlformats.org/officeDocument/2006/relationships/hyperlink" Target="https://dailystoic.com/sympatheia/" TargetMode="External"/><Relationship Id="rId7vapma3r0qdq3m5hiawdp" Type="http://schemas.openxmlformats.org/officeDocument/2006/relationships/hyperlink" Target="https://dailystoic.com/view-from-above/" TargetMode="External"/><Relationship Id="rIdanlr0_ymi30m8tz6bkt25" Type="http://schemas.openxmlformats.org/officeDocument/2006/relationships/hyperlink" Target="https://plato.stanford.edu/entries/stoicism/" TargetMode="External"/><Relationship Id="rIdd5ukczpxgkjklysntk_fc" Type="http://schemas.openxmlformats.org/officeDocument/2006/relationships/hyperlink" Target="https://iep.utm.edu/stoicism/" TargetMode="External"/><Relationship Id="rId8e2yhovob6xbcvs_9wlc9" Type="http://schemas.openxmlformats.org/officeDocument/2006/relationships/hyperlink" Target="https://en.wikipedia.org/wiki/Philosophy_of_Marcus_Aurelius" TargetMode="External"/><Relationship Id="rIdqhlgmtx3k7x7doal8o80q" Type="http://schemas.openxmlformats.org/officeDocument/2006/relationships/hyperlink" Target="https://en.wikipedia.org/wiki/Cosmopolitanism" TargetMode="External"/><Relationship Id="rIdwcj3icxo4nsfj8zbevp8-" Type="http://schemas.openxmlformats.org/officeDocument/2006/relationships/hyperlink" Target="https://www.jepense.org/sympatheia-definition-stoicisme/"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2026-08-06T06:07:40.158Z</dcterms:created>
  <dcterms:modified xsi:type="dcterms:W3CDTF">2026-08-06T06:07:40.159Z</dcterms:modified>
</cp:coreProperties>
</file>

<file path=docProps/custom.xml><?xml version="1.0" encoding="utf-8"?>
<Properties xmlns="http://schemas.openxmlformats.org/officeDocument/2006/custom-properties" xmlns:vt="http://schemas.openxmlformats.org/officeDocument/2006/docPropsVTypes"/>
</file>