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1B3A6B"/>
          <w:sz w:val="46"/>
          <w:szCs w:val="46"/>
        </w:rPr>
        <w:t xml:space="preserve">Challenge A — Le total global dans le pied de page</w:t>
      </w:r>
    </w:p>
    <w:p>
      <w:pPr>
        <w:spacing w:after="260"/>
        <w:jc w:val="center"/>
      </w:pPr>
      <w:r>
        <w:rPr>
          <w:rFonts w:ascii="Times New Roman" w:cs="Times New Roman" w:eastAsia="Times New Roman" w:hAnsi="Times New Roman"/>
          <w:i/>
          <w:iCs/>
          <w:color w:val="1F2937"/>
          <w:sz w:val="22"/>
          <w:szCs w:val="22"/>
        </w:rPr>
        <w:t xml:space="preserve">Annexe pédagogique · Leçon 02 du parcours « Développement d'applications avec l'IA » · 9 août 2026</w:t>
      </w:r>
    </w:p>
    <w:p>
      <w:pPr>
        <w:spacing w:after="130" w:before="300"/>
      </w:pPr>
      <w:r>
        <w:rPr>
          <w:rFonts w:ascii="Times New Roman" w:cs="Times New Roman" w:eastAsia="Times New Roman" w:hAnsi="Times New Roman"/>
          <w:b/>
          <w:bCs/>
          <w:color w:val="1B3A6B"/>
          <w:sz w:val="30"/>
          <w:szCs w:val="30"/>
        </w:rPr>
        <w:t xml:space="preserve">L'énoncé</w:t>
      </w:r>
    </w:p>
    <w:p>
      <w:pPr>
        <w:pBdr>
          <w:left w:val="single" w:color="1B3A6B" w:sz="18" w:space="8"/>
        </w:pBdr>
        <w:shd w:fill="EEF2F7" w:val="clear"/>
        <w:spacing w:after="150" w:before="110"/>
        <w:ind w:left="280"/>
      </w:pPr>
      <w:r>
        <w:rPr>
          <w:rFonts w:ascii="Times New Roman" w:cs="Times New Roman" w:eastAsia="Times New Roman" w:hAnsi="Times New Roman"/>
          <w:b w:val="false"/>
          <w:bCs w:val="false"/>
          <w:i/>
          <w:iCs/>
          <w:color w:val="1F2937"/>
          <w:sz w:val="22"/>
          <w:szCs w:val="22"/>
        </w:rPr>
        <w:t xml:space="preserve">« Dans index.html, après avoir reçu les données de l'API, calcule et affiche dans &lt;footer&gt; le nombre total de livrables (somme des info.nombre de toutes les catégories) et leur poids total en Mo (somme des info.taille_ko / 1024, arrondie à 1 décimale). Critère de réussite : le pied de page affiche quelque chose comme « 210 livrables · 54,3 Mo — chargé à 08:15:32 ». »</w:t>
      </w:r>
    </w:p>
    <w:p>
      <w:pPr>
        <w:spacing w:after="110"/>
      </w:pPr>
      <w:r>
        <w:rPr>
          <w:rFonts w:ascii="Times New Roman" w:cs="Times New Roman" w:eastAsia="Times New Roman" w:hAnsi="Times New Roman"/>
          <w:b/>
          <w:bCs/>
          <w:i w:val="false"/>
          <w:iCs w:val="false"/>
          <w:color w:val="1F2937"/>
          <w:sz w:val="22"/>
          <w:szCs w:val="22"/>
        </w:rPr>
        <w:t xml:space="preserve">Résultat final obtenu, vérifié dans le navigateur : </w:t>
      </w:r>
      <w:r>
        <w:rPr>
          <w:rFonts w:ascii="Times New Roman" w:cs="Times New Roman" w:eastAsia="Times New Roman" w:hAnsi="Times New Roman"/>
          <w:b w:val="false"/>
          <w:bCs w:val="false"/>
          <w:i w:val="false"/>
          <w:iCs w:val="false"/>
          <w:color w:val="1F2937"/>
          <w:sz w:val="22"/>
          <w:szCs w:val="22"/>
        </w:rPr>
        <w:t xml:space="preserve">« 228 livrables · 53,9 Mo — chargé à 14:56:52 » — 6 cartes affichées, aucune erreur console.</w:t>
      </w:r>
    </w:p>
    <w:p>
      <w:pPr>
        <w:spacing w:after="130" w:before="300"/>
      </w:pPr>
      <w:r>
        <w:rPr>
          <w:rFonts w:ascii="Times New Roman" w:cs="Times New Roman" w:eastAsia="Times New Roman" w:hAnsi="Times New Roman"/>
          <w:b/>
          <w:bCs/>
          <w:color w:val="1B3A6B"/>
          <w:sz w:val="30"/>
          <w:szCs w:val="30"/>
        </w:rPr>
        <w:t xml:space="preserve">Étape 0 — Le diagnostic</w:t>
      </w:r>
    </w:p>
    <w:p>
      <w:pPr>
        <w:spacing w:after="110"/>
      </w:pPr>
      <w:r>
        <w:rPr>
          <w:rFonts w:ascii="Times New Roman" w:cs="Times New Roman" w:eastAsia="Times New Roman" w:hAnsi="Times New Roman"/>
          <w:b/>
          <w:bCs/>
          <w:i w:val="false"/>
          <w:iCs w:val="false"/>
          <w:color w:val="1F2937"/>
          <w:sz w:val="22"/>
          <w:szCs w:val="22"/>
        </w:rPr>
        <w:t xml:space="preserve">La première version ne fonctionnait pas. Trois causes, toutes CONFIRMÉES À L'EXÉCUTION avant la moindre modification — on ne corrige pas sur une intuition.</w:t>
      </w:r>
    </w:p>
    <w:tbl>
      <w:tblPr>
        <w:tblW w:type="pct" w:w="100%"/>
        <w:tblBorders>
          <w:top w:val="single" w:color="B8C4D9" w:sz="2"/>
          <w:left w:val="single" w:color="B8C4D9" w:sz="2"/>
          <w:bottom w:val="single" w:color="B8C4D9" w:sz="2"/>
          <w:right w:val="single" w:color="B8C4D9" w:sz="2"/>
          <w:insideH w:val="single" w:color="B8C4D9" w:sz="2"/>
          <w:insideV w:val="single" w:color="B8C4D9" w:sz="2"/>
        </w:tblBorders>
      </w:tblPr>
      <w:tblGrid>
        <w:gridCol w:w="100"/>
        <w:gridCol w:w="100"/>
      </w:tblGrid>
      <w:tr>
        <w:trPr>
          <w:tblHeader/>
        </w:trPr>
        <w:tc>
          <w:tcPr>
            <w:tcW w:type="pct" w:w="34%"/>
            <w:shd w:fill="1B3A6B" w:val="clear"/>
            <w:tcMar>
              <w:top w:type="dxa" w:w="45"/>
              <w:left w:type="dxa" w:w="90"/>
              <w:bottom w:type="dxa" w:w="45"/>
              <w:right w:type="dxa" w:w="90"/>
            </w:tcMar>
          </w:tcPr>
          <w:p>
            <w:r>
              <w:rPr>
                <w:rFonts w:ascii="Times New Roman" w:cs="Times New Roman" w:eastAsia="Times New Roman" w:hAnsi="Times New Roman"/>
                <w:b/>
                <w:bCs/>
                <w:color w:val="FFFFFF"/>
                <w:sz w:val="20"/>
                <w:szCs w:val="20"/>
              </w:rPr>
              <w:t xml:space="preserve">Le code écrit</w:t>
            </w:r>
          </w:p>
        </w:tc>
        <w:tc>
          <w:tcPr>
            <w:tcW w:type="pct" w:w="66%"/>
            <w:shd w:fill="1B3A6B" w:val="clear"/>
            <w:tcMar>
              <w:top w:type="dxa" w:w="45"/>
              <w:left w:type="dxa" w:w="90"/>
              <w:bottom w:type="dxa" w:w="45"/>
              <w:right w:type="dxa" w:w="90"/>
            </w:tcMar>
          </w:tcPr>
          <w:p>
            <w:r>
              <w:rPr>
                <w:rFonts w:ascii="Times New Roman" w:cs="Times New Roman" w:eastAsia="Times New Roman" w:hAnsi="Times New Roman"/>
                <w:b/>
                <w:bCs/>
                <w:color w:val="FFFFFF"/>
                <w:sz w:val="20"/>
                <w:szCs w:val="20"/>
              </w:rPr>
              <w:t xml:space="preserve">Ce qui se passait réellement</w:t>
            </w:r>
          </w:p>
        </w:tc>
      </w:tr>
      <w:tr>
        <w:tc>
          <w:tcPr>
            <w:tcW w:type="pct" w:w="34%"/>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fetch("URL_DE_TON_API")</w:t>
            </w:r>
          </w:p>
        </w:tc>
        <w:tc>
          <w:tcPr>
            <w:tcW w:type="pct" w:w="66%"/>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Testé : cette URL renvoie 404. response.json() levait donc une erreur.</w:t>
            </w:r>
          </w:p>
        </w:tc>
      </w:tr>
      <w:tr>
        <w:tc>
          <w:tcPr>
            <w:tcW w:type="pct" w:w="34%"/>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categorie.info?.nombre</w:t>
            </w:r>
          </w:p>
        </w:tc>
        <w:tc>
          <w:tcPr>
            <w:tcW w:type="pct" w:w="66%"/>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L'API ne comporte aucun niveau .info → la somme aurait valu 0.</w:t>
            </w:r>
          </w:p>
        </w:tc>
      </w:tr>
      <w:tr>
        <w:tc>
          <w:tcPr>
            <w:tcW w:type="pct" w:w="34%"/>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querySelector("#footer")</w:t>
            </w:r>
          </w:p>
        </w:tc>
        <w:tc>
          <w:tcPr>
            <w:tcW w:type="pct" w:w="66%"/>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Aucun élément ne portait cet id → null.textContent → TypeError.</w:t>
            </w:r>
          </w:p>
        </w:tc>
      </w:tr>
    </w:tbl>
    <w:p>
      <w:pPr>
        <w:pBdr>
          <w:left w:val="single" w:color="D97706" w:sz="18" w:space="8"/>
        </w:pBdr>
        <w:shd w:fill="FFF4E5" w:val="clear"/>
        <w:spacing w:after="150" w:before="110"/>
        <w:ind w:left="280"/>
      </w:pPr>
      <w:r>
        <w:rPr>
          <w:rFonts w:ascii="Times New Roman" w:cs="Times New Roman" w:eastAsia="Times New Roman" w:hAnsi="Times New Roman"/>
          <w:b/>
          <w:bCs/>
          <w:i w:val="false"/>
          <w:iCs w:val="false"/>
          <w:color w:val="1F2937"/>
          <w:sz w:val="22"/>
          <w:szCs w:val="22"/>
        </w:rPr>
        <w:t xml:space="preserve">Le piège du ?. : </w:t>
      </w:r>
      <w:r>
        <w:rPr>
          <w:rFonts w:ascii="Times New Roman" w:cs="Times New Roman" w:eastAsia="Times New Roman" w:hAnsi="Times New Roman"/>
          <w:b w:val="false"/>
          <w:bCs w:val="false"/>
          <w:i w:val="false"/>
          <w:iCs w:val="false"/>
          <w:color w:val="1F2937"/>
          <w:sz w:val="22"/>
          <w:szCs w:val="22"/>
        </w:rPr>
        <w:t xml:space="preserve">l'opérateur de chaînage optionnel a MASQUÉ l'erreur. Sans lui, JavaScript aurait levé un message clair pointant la vraie cause. Il est utile quand une absence est ATTENDUE — ici elle ne l'était pas, et il a transformé un bug visible en silence.</w:t>
      </w:r>
    </w:p>
    <w:p>
      <w:pPr>
        <w:spacing w:after="130" w:before="300"/>
      </w:pPr>
      <w:r>
        <w:rPr>
          <w:rFonts w:ascii="Times New Roman" w:cs="Times New Roman" w:eastAsia="Times New Roman" w:hAnsi="Times New Roman"/>
          <w:b/>
          <w:bCs/>
          <w:color w:val="1B3A6B"/>
          <w:sz w:val="30"/>
          <w:szCs w:val="30"/>
        </w:rPr>
        <w:t xml:space="preserve">Étape 1 — Ajouter la cible dans le HTML</w:t>
      </w:r>
    </w:p>
    <w:p>
      <w:pPr>
        <w:spacing w:after="110"/>
      </w:pPr>
      <w:r>
        <w:rPr>
          <w:rFonts w:ascii="Times New Roman" w:cs="Times New Roman" w:eastAsia="Times New Roman" w:hAnsi="Times New Roman"/>
          <w:b w:val="false"/>
          <w:bCs w:val="false"/>
          <w:i w:val="false"/>
          <w:iCs w:val="false"/>
          <w:color w:val="1F2937"/>
          <w:sz w:val="22"/>
          <w:szCs w:val="22"/>
        </w:rPr>
        <w:t xml:space="preserve">On ne peut pas écrire dans un élément qui n'existe pas. Le pied de page ne contenait qu'un span d'heure ; il lui fallait un conteneur pour les totaux.</w:t>
      </w:r>
    </w:p>
    <w:p>
      <w:pPr>
        <w:pBdr>
          <w:left w:val="single" w:color="1B3A6B" w:sz="12" w:space="6"/>
        </w:pBdr>
        <w:shd w:fill="F5F5F5" w:val="clear"/>
        <w:spacing w:after="0" w:before="40" w:line="235"/>
        <w:ind w:left="220"/>
      </w:pPr>
      <w:r>
        <w:rPr>
          <w:rFonts w:ascii="Consolas" w:cs="Consolas" w:eastAsia="Consolas" w:hAnsi="Consolas"/>
          <w:color w:val="1F2937"/>
          <w:sz w:val="19"/>
          <w:szCs w:val="19"/>
        </w:rPr>
        <w:t xml:space="preserve">&lt;footer&gt;</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Données lues en direct depuis le disque ·</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&lt;span id="totaux"&gt;chargement…&lt;/span&gt;</w:t>
      </w:r>
    </w:p>
    <w:p>
      <w:pPr>
        <w:pBdr>
          <w:left w:val="single" w:color="1B3A6B" w:sz="12" w:space="6"/>
        </w:pBdr>
        <w:shd w:fill="F5F5F5" w:val="clear"/>
        <w:spacing w:after="150" w:before="0" w:line="235"/>
        <w:ind w:left="220"/>
      </w:pPr>
      <w:r>
        <w:rPr>
          <w:rFonts w:ascii="Consolas" w:cs="Consolas" w:eastAsia="Consolas" w:hAnsi="Consolas"/>
          <w:color w:val="1F2937"/>
          <w:sz w:val="19"/>
          <w:szCs w:val="19"/>
        </w:rPr>
        <w:t xml:space="preserve">&lt;/footer&gt;</w:t>
      </w:r>
    </w:p>
    <w:p>
      <w:pPr>
        <w:spacing w:after="110"/>
      </w:pPr>
      <w:r>
        <w:rPr>
          <w:rFonts w:ascii="Times New Roman" w:cs="Times New Roman" w:eastAsia="Times New Roman" w:hAnsi="Times New Roman"/>
          <w:b/>
          <w:bCs/>
          <w:i w:val="false"/>
          <w:iCs w:val="false"/>
          <w:color w:val="1F2937"/>
          <w:sz w:val="22"/>
          <w:szCs w:val="22"/>
        </w:rPr>
        <w:t xml:space="preserve">Le texte « chargement… » n'est pas décoratif : </w:t>
      </w:r>
      <w:r>
        <w:rPr>
          <w:rFonts w:ascii="Times New Roman" w:cs="Times New Roman" w:eastAsia="Times New Roman" w:hAnsi="Times New Roman"/>
          <w:b w:val="false"/>
          <w:bCs w:val="false"/>
          <w:i w:val="false"/>
          <w:iCs w:val="false"/>
          <w:color w:val="1F2937"/>
          <w:sz w:val="22"/>
          <w:szCs w:val="22"/>
        </w:rPr>
        <w:t xml:space="preserve">c'est un ÉTAT INITIAL. Si le serveur tarde ou tombe, on voit que quelque chose travaille, au lieu d'un vide silencieux impossible à distinguer d'un bug.</w:t>
      </w:r>
    </w:p>
    <w:p>
      <w:pPr>
        <w:spacing w:after="130" w:before="300"/>
      </w:pPr>
      <w:r>
        <w:rPr>
          <w:rFonts w:ascii="Times New Roman" w:cs="Times New Roman" w:eastAsia="Times New Roman" w:hAnsi="Times New Roman"/>
          <w:b/>
          <w:bCs/>
          <w:color w:val="1B3A6B"/>
          <w:sz w:val="30"/>
          <w:szCs w:val="30"/>
        </w:rPr>
        <w:t xml:space="preserve">Étape 2 — Calculer dans le .then() existant</w:t>
      </w:r>
    </w:p>
    <w:p>
      <w:pPr>
        <w:spacing w:after="110"/>
      </w:pPr>
      <w:r>
        <w:rPr>
          <w:rFonts w:ascii="Times New Roman" w:cs="Times New Roman" w:eastAsia="Times New Roman" w:hAnsi="Times New Roman"/>
          <w:b w:val="false"/>
          <w:bCs w:val="false"/>
          <w:i w:val="false"/>
          <w:iCs w:val="false"/>
          <w:color w:val="1F2937"/>
          <w:sz w:val="22"/>
          <w:szCs w:val="22"/>
        </w:rPr>
        <w:t xml:space="preserve">C'est le cœur du Challenge. Le code est inséré APRÈS la boucle qui construit les cartes, à l'intérieur du .then() qui a déjà reçu les données.</w:t>
      </w:r>
    </w:p>
    <w:p>
      <w:pPr>
        <w:spacing w:after="70" w:before="190"/>
      </w:pPr>
      <w:r>
        <w:rPr>
          <w:rFonts w:ascii="Times New Roman" w:cs="Times New Roman" w:eastAsia="Times New Roman" w:hAnsi="Times New Roman"/>
          <w:b/>
          <w:bCs/>
          <w:color w:val="1F2937"/>
          <w:sz w:val="25"/>
          <w:szCs w:val="25"/>
        </w:rPr>
        <w:t xml:space="preserve">a) Transformer l'objet en tableau — la pièce qui manquait</w:t>
      </w:r>
    </w:p>
    <w:p>
      <w:pPr>
        <w:pBdr>
          <w:left w:val="single" w:color="1B3A6B" w:sz="12" w:space="6"/>
        </w:pBdr>
        <w:shd w:fill="F5F5F5" w:val="clear"/>
        <w:spacing w:after="150" w:before="40" w:line="235"/>
        <w:ind w:left="220"/>
      </w:pPr>
      <w:r>
        <w:rPr>
          <w:rFonts w:ascii="Consolas" w:cs="Consolas" w:eastAsia="Consolas" w:hAnsi="Consolas"/>
          <w:color w:val="1F2937"/>
          <w:sz w:val="19"/>
          <w:szCs w:val="19"/>
        </w:rPr>
        <w:t xml:space="preserve">const categories = Object.values(data);</w:t>
      </w:r>
    </w:p>
    <w:p>
      <w:pPr>
        <w:spacing w:after="110"/>
      </w:pPr>
      <w:r>
        <w:rPr>
          <w:rFonts w:ascii="Times New Roman" w:cs="Times New Roman" w:eastAsia="Times New Roman" w:hAnsi="Times New Roman"/>
          <w:b w:val="false"/>
          <w:bCs w:val="false"/>
          <w:i w:val="false"/>
          <w:iCs w:val="false"/>
          <w:color w:val="1F2937"/>
          <w:sz w:val="22"/>
          <w:szCs w:val="22"/>
        </w:rPr>
        <w:t xml:space="preserve">L'API renvoie un OBJET, indexé par nom de catégorie :</w:t>
      </w:r>
    </w:p>
    <w:p>
      <w:pPr>
        <w:pBdr>
          <w:left w:val="single" w:color="1B3A6B" w:sz="12" w:space="6"/>
        </w:pBdr>
        <w:shd w:fill="F5F5F5" w:val="clear"/>
        <w:spacing w:after="0" w:before="40" w:line="235"/>
        <w:ind w:left="220"/>
      </w:pPr>
      <w:r>
        <w:rPr>
          <w:rFonts w:ascii="Consolas" w:cs="Consolas" w:eastAsia="Consolas" w:hAnsi="Consolas"/>
          <w:color w:val="1F2937"/>
          <w:sz w:val="19"/>
          <w:szCs w:val="19"/>
        </w:rPr>
        <w:t xml:space="preserve">{ lecons: { nombre: 89, taille_ko: 1610, recents: [...] },</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quiz:   { nombre: 19, taille_ko: 47256, recents: [...] },</w:t>
      </w:r>
    </w:p>
    <w:p>
      <w:pPr>
        <w:pBdr>
          <w:left w:val="single" w:color="1B3A6B" w:sz="12" w:space="6"/>
        </w:pBdr>
        <w:shd w:fill="F5F5F5" w:val="clear"/>
        <w:spacing w:after="150" w:before="0" w:line="235"/>
        <w:ind w:left="220"/>
      </w:pPr>
      <w:r>
        <w:rPr>
          <w:rFonts w:ascii="Consolas" w:cs="Consolas" w:eastAsia="Consolas" w:hAnsi="Consolas"/>
          <w:color w:val="1F2937"/>
          <w:sz w:val="19"/>
          <w:szCs w:val="19"/>
        </w:rPr>
        <w:t xml:space="preserve">  ... }</w:t>
      </w:r>
    </w:p>
    <w:p>
      <w:pPr>
        <w:spacing w:after="110"/>
      </w:pPr>
      <w:r>
        <w:rPr>
          <w:rFonts w:ascii="Times New Roman" w:cs="Times New Roman" w:eastAsia="Times New Roman" w:hAnsi="Times New Roman"/>
          <w:b/>
          <w:bCs/>
          <w:i w:val="false"/>
          <w:iCs w:val="false"/>
          <w:color w:val="1F2937"/>
          <w:sz w:val="22"/>
          <w:szCs w:val="22"/>
        </w:rPr>
        <w:t xml:space="preserve">Or reduce ne sait parcourir qu'un TABLEAU. </w:t>
      </w:r>
      <w:r>
        <w:rPr>
          <w:rFonts w:ascii="Times New Roman" w:cs="Times New Roman" w:eastAsia="Times New Roman" w:hAnsi="Times New Roman"/>
          <w:b w:val="false"/>
          <w:bCs w:val="false"/>
          <w:i w:val="false"/>
          <w:iCs w:val="false"/>
          <w:color w:val="1F2937"/>
          <w:sz w:val="22"/>
          <w:szCs w:val="22"/>
        </w:rPr>
        <w:t xml:space="preserve">Object.values() extrait les valeurs et les met en file :</w:t>
      </w:r>
    </w:p>
    <w:p>
      <w:pPr>
        <w:pBdr>
          <w:left w:val="single" w:color="1B3A6B" w:sz="12" w:space="6"/>
        </w:pBdr>
        <w:shd w:fill="F5F5F5" w:val="clear"/>
        <w:spacing w:after="150" w:before="40" w:line="235"/>
        <w:ind w:left="220"/>
      </w:pPr>
      <w:r>
        <w:rPr>
          <w:rFonts w:ascii="Consolas" w:cs="Consolas" w:eastAsia="Consolas" w:hAnsi="Consolas"/>
          <w:color w:val="1F2937"/>
          <w:sz w:val="19"/>
          <w:szCs w:val="19"/>
        </w:rPr>
        <w:t xml:space="preserve">[ { nombre: 89, ... }, { nombre: 19, ... }, ... ]</w:t>
      </w:r>
    </w:p>
    <w:p>
      <w:pPr>
        <w:spacing w:after="70" w:before="190"/>
      </w:pPr>
      <w:r>
        <w:rPr>
          <w:rFonts w:ascii="Times New Roman" w:cs="Times New Roman" w:eastAsia="Times New Roman" w:hAnsi="Times New Roman"/>
          <w:b/>
          <w:bCs/>
          <w:color w:val="1F2937"/>
          <w:sz w:val="25"/>
          <w:szCs w:val="25"/>
        </w:rPr>
        <w:t xml:space="preserve">b) Additionner les nombres</w:t>
      </w:r>
    </w:p>
    <w:p>
      <w:pPr>
        <w:pBdr>
          <w:left w:val="single" w:color="1B3A6B" w:sz="12" w:space="6"/>
        </w:pBdr>
        <w:shd w:fill="F5F5F5" w:val="clear"/>
        <w:spacing w:after="0" w:before="40" w:line="235"/>
        <w:ind w:left="220"/>
      </w:pPr>
      <w:r>
        <w:rPr>
          <w:rFonts w:ascii="Consolas" w:cs="Consolas" w:eastAsia="Consolas" w:hAnsi="Consolas"/>
          <w:color w:val="1F2937"/>
          <w:sz w:val="19"/>
          <w:szCs w:val="19"/>
        </w:rPr>
        <w:t xml:space="preserve">const totalLivrables = categories.reduce(</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function (total, cat) { return total + cat.nombre; },</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0</w:t>
      </w:r>
    </w:p>
    <w:p>
      <w:pPr>
        <w:pBdr>
          <w:left w:val="single" w:color="1B3A6B" w:sz="12" w:space="6"/>
        </w:pBdr>
        <w:shd w:fill="F5F5F5" w:val="clear"/>
        <w:spacing w:after="150" w:before="0" w:line="235"/>
        <w:ind w:left="220"/>
      </w:pPr>
      <w:r>
        <w:rPr>
          <w:rFonts w:ascii="Consolas" w:cs="Consolas" w:eastAsia="Consolas" w:hAnsi="Consolas"/>
          <w:color w:val="1F2937"/>
          <w:sz w:val="19"/>
          <w:szCs w:val="19"/>
        </w:rPr>
        <w:t xml:space="preserve">);</w:t>
      </w:r>
    </w:p>
    <w:p>
      <w:pPr>
        <w:spacing w:after="110"/>
      </w:pPr>
      <w:r>
        <w:rPr>
          <w:rFonts w:ascii="Times New Roman" w:cs="Times New Roman" w:eastAsia="Times New Roman" w:hAnsi="Times New Roman"/>
          <w:b/>
          <w:bCs/>
          <w:i w:val="false"/>
          <w:iCs w:val="false"/>
          <w:color w:val="1F2937"/>
          <w:sz w:val="22"/>
          <w:szCs w:val="22"/>
        </w:rPr>
        <w:t xml:space="preserve">reduce part de 0 </w:t>
      </w:r>
      <w:r>
        <w:rPr>
          <w:rFonts w:ascii="Times New Roman" w:cs="Times New Roman" w:eastAsia="Times New Roman" w:hAnsi="Times New Roman"/>
          <w:b w:val="false"/>
          <w:bCs w:val="false"/>
          <w:i w:val="false"/>
          <w:iCs w:val="false"/>
          <w:color w:val="1F2937"/>
          <w:sz w:val="22"/>
          <w:szCs w:val="22"/>
        </w:rPr>
        <w:t xml:space="preserve">(le second argument, souvent oublié) et, pour chaque catégorie, ajoute son nombre au total accumulé. À la fin de la traversée, il reste le total.</w:t>
      </w:r>
    </w:p>
    <w:p>
      <w:pPr>
        <w:spacing w:after="70" w:before="190"/>
      </w:pPr>
      <w:r>
        <w:rPr>
          <w:rFonts w:ascii="Times New Roman" w:cs="Times New Roman" w:eastAsia="Times New Roman" w:hAnsi="Times New Roman"/>
          <w:b/>
          <w:bCs/>
          <w:color w:val="1F2937"/>
          <w:sz w:val="25"/>
          <w:szCs w:val="25"/>
        </w:rPr>
        <w:t xml:space="preserve">c) Additionner les poids, puis convertir</w:t>
      </w:r>
    </w:p>
    <w:p>
      <w:pPr>
        <w:pBdr>
          <w:left w:val="single" w:color="1B3A6B" w:sz="12" w:space="6"/>
        </w:pBdr>
        <w:shd w:fill="F5F5F5" w:val="clear"/>
        <w:spacing w:after="0" w:before="40" w:line="235"/>
        <w:ind w:left="220"/>
      </w:pPr>
      <w:r>
        <w:rPr>
          <w:rFonts w:ascii="Consolas" w:cs="Consolas" w:eastAsia="Consolas" w:hAnsi="Consolas"/>
          <w:color w:val="1F2937"/>
          <w:sz w:val="19"/>
          <w:szCs w:val="19"/>
        </w:rPr>
        <w:t xml:space="preserve">const poidsMo = categories.reduce(</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function (total, cat) { return total + cat.taille_ko; },</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0</w:t>
      </w:r>
    </w:p>
    <w:p>
      <w:pPr>
        <w:pBdr>
          <w:left w:val="single" w:color="1B3A6B" w:sz="12" w:space="6"/>
        </w:pBdr>
        <w:shd w:fill="F5F5F5" w:val="clear"/>
        <w:spacing w:after="150" w:before="0" w:line="235"/>
        <w:ind w:left="220"/>
      </w:pPr>
      <w:r>
        <w:rPr>
          <w:rFonts w:ascii="Consolas" w:cs="Consolas" w:eastAsia="Consolas" w:hAnsi="Consolas"/>
          <w:color w:val="1F2937"/>
          <w:sz w:val="19"/>
          <w:szCs w:val="19"/>
        </w:rPr>
        <w:t xml:space="preserve">) / 1024;</w:t>
      </w:r>
    </w:p>
    <w:p>
      <w:pPr>
        <w:spacing w:after="110"/>
      </w:pPr>
      <w:r>
        <w:rPr>
          <w:rFonts w:ascii="Times New Roman" w:cs="Times New Roman" w:eastAsia="Times New Roman" w:hAnsi="Times New Roman"/>
          <w:b/>
          <w:bCs/>
          <w:i w:val="false"/>
          <w:iCs w:val="false"/>
          <w:color w:val="1F2937"/>
          <w:sz w:val="22"/>
          <w:szCs w:val="22"/>
        </w:rPr>
        <w:t xml:space="preserve">Détail qui compte : </w:t>
      </w:r>
      <w:r>
        <w:rPr>
          <w:rFonts w:ascii="Times New Roman" w:cs="Times New Roman" w:eastAsia="Times New Roman" w:hAnsi="Times New Roman"/>
          <w:b w:val="false"/>
          <w:bCs w:val="false"/>
          <w:i w:val="false"/>
          <w:iCs w:val="false"/>
          <w:color w:val="1F2937"/>
          <w:sz w:val="22"/>
          <w:szCs w:val="22"/>
        </w:rPr>
        <w:t xml:space="preserve">la division par 1024 porte sur le RÉSULTAT COMPLET du reduce, pas sur chaque valeur. On additionne d'abord tous les kilo-octets, on convertit ensuite en méga-octets — une seule division au lieu de six, et aucune erreur d'arrondi accumulée.</w:t>
      </w:r>
    </w:p>
    <w:p>
      <w:pPr>
        <w:spacing w:after="70" w:before="190"/>
      </w:pPr>
      <w:r>
        <w:rPr>
          <w:rFonts w:ascii="Times New Roman" w:cs="Times New Roman" w:eastAsia="Times New Roman" w:hAnsi="Times New Roman"/>
          <w:b/>
          <w:bCs/>
          <w:color w:val="1F2937"/>
          <w:sz w:val="25"/>
          <w:szCs w:val="25"/>
        </w:rPr>
        <w:t xml:space="preserve">d) Prendre l'heure — au bon moment</w:t>
      </w:r>
    </w:p>
    <w:p>
      <w:pPr>
        <w:pBdr>
          <w:left w:val="single" w:color="1B3A6B" w:sz="12" w:space="6"/>
        </w:pBdr>
        <w:shd w:fill="F5F5F5" w:val="clear"/>
        <w:spacing w:after="0" w:before="40" w:line="235"/>
        <w:ind w:left="220"/>
      </w:pPr>
      <w:r>
        <w:rPr>
          <w:rFonts w:ascii="Consolas" w:cs="Consolas" w:eastAsia="Consolas" w:hAnsi="Consolas"/>
          <w:color w:val="1F2937"/>
          <w:sz w:val="19"/>
          <w:szCs w:val="19"/>
        </w:rPr>
        <w:t xml:space="preserve">// L'heure est prise ICI, au moment où les données sont réellement arrivées —</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et non au chargement de la page, qui précède la réponse du serveur.</w:t>
      </w:r>
    </w:p>
    <w:p>
      <w:pPr>
        <w:pBdr>
          <w:left w:val="single" w:color="1B3A6B" w:sz="12" w:space="6"/>
        </w:pBdr>
        <w:shd w:fill="F5F5F5" w:val="clear"/>
        <w:spacing w:after="150" w:before="0" w:line="235"/>
        <w:ind w:left="220"/>
      </w:pPr>
      <w:r>
        <w:rPr>
          <w:rFonts w:ascii="Consolas" w:cs="Consolas" w:eastAsia="Consolas" w:hAnsi="Consolas"/>
          <w:color w:val="1F2937"/>
          <w:sz w:val="19"/>
          <w:szCs w:val="19"/>
        </w:rPr>
        <w:t xml:space="preserve">const heureChargement = new Date().toLocaleTimeString("fr-FR");</w:t>
      </w:r>
    </w:p>
    <w:p>
      <w:pPr>
        <w:pBdr>
          <w:left w:val="single" w:color="D97706" w:sz="18" w:space="8"/>
        </w:pBdr>
        <w:shd w:fill="FFF4E5" w:val="clear"/>
        <w:spacing w:after="150" w:before="110"/>
        <w:ind w:left="280"/>
      </w:pPr>
      <w:r>
        <w:rPr>
          <w:rFonts w:ascii="Times New Roman" w:cs="Times New Roman" w:eastAsia="Times New Roman" w:hAnsi="Times New Roman"/>
          <w:b/>
          <w:bCs/>
          <w:i w:val="false"/>
          <w:iCs w:val="false"/>
          <w:color w:val="1F2937"/>
          <w:sz w:val="22"/>
          <w:szCs w:val="22"/>
        </w:rPr>
        <w:t xml:space="preserve">C'est le point le plus subtil de tout le Challenge. </w:t>
      </w:r>
      <w:r>
        <w:rPr>
          <w:rFonts w:ascii="Times New Roman" w:cs="Times New Roman" w:eastAsia="Times New Roman" w:hAnsi="Times New Roman"/>
          <w:b w:val="false"/>
          <w:bCs w:val="false"/>
          <w:i w:val="false"/>
          <w:iCs w:val="false"/>
          <w:color w:val="1F2937"/>
          <w:sz w:val="22"/>
          <w:szCs w:val="22"/>
        </w:rPr>
        <w:t xml:space="preserve">La première version posait l'heure au chargement de la PAGE, dans du code qui s'exécute AVANT que le serveur n'ait répondu. Elle affichait donc l'heure d'ouverture de l'onglet, pas celle du chargement des données — et l'écart grandit avec le temps de réponse du serveur. « Chargé à » doit désigner le moment où les données sont là : donc à l'intérieur du .then().</w:t>
      </w:r>
    </w:p>
    <w:p>
      <w:pPr>
        <w:spacing w:after="110"/>
      </w:pPr>
      <w:r>
        <w:rPr>
          <w:rFonts w:ascii="Times New Roman" w:cs="Times New Roman" w:eastAsia="Times New Roman" w:hAnsi="Times New Roman"/>
          <w:b/>
          <w:bCs/>
          <w:i w:val="false"/>
          <w:iCs w:val="false"/>
          <w:color w:val="1F2937"/>
          <w:sz w:val="22"/>
          <w:szCs w:val="22"/>
        </w:rPr>
        <w:t xml:space="preserve">toLocaleTimeString </w:t>
      </w:r>
      <w:r>
        <w:rPr>
          <w:rFonts w:ascii="Times New Roman" w:cs="Times New Roman" w:eastAsia="Times New Roman" w:hAnsi="Times New Roman"/>
          <w:b w:val="false"/>
          <w:bCs w:val="false"/>
          <w:i w:val="false"/>
          <w:iCs w:val="false"/>
          <w:color w:val="1F2937"/>
          <w:sz w:val="22"/>
          <w:szCs w:val="22"/>
        </w:rPr>
        <w:t xml:space="preserve">(et non toLocaleString) donne l'heure seule — « 14:56:52 » — au lieu de la date complète « 09/08/2026 14:56:52 ».</w:t>
      </w:r>
    </w:p>
    <w:p>
      <w:pPr>
        <w:spacing w:after="70" w:before="190"/>
      </w:pPr>
      <w:r>
        <w:rPr>
          <w:rFonts w:ascii="Times New Roman" w:cs="Times New Roman" w:eastAsia="Times New Roman" w:hAnsi="Times New Roman"/>
          <w:b/>
          <w:bCs/>
          <w:color w:val="1F2937"/>
          <w:sz w:val="25"/>
          <w:szCs w:val="25"/>
        </w:rPr>
        <w:t xml:space="preserve">e) Afficher</w:t>
      </w:r>
    </w:p>
    <w:p>
      <w:pPr>
        <w:pBdr>
          <w:left w:val="single" w:color="1B3A6B" w:sz="12" w:space="6"/>
        </w:pBdr>
        <w:shd w:fill="F5F5F5" w:val="clear"/>
        <w:spacing w:after="0" w:before="40" w:line="235"/>
        <w:ind w:left="220"/>
      </w:pPr>
      <w:r>
        <w:rPr>
          <w:rFonts w:ascii="Consolas" w:cs="Consolas" w:eastAsia="Consolas" w:hAnsi="Consolas"/>
          <w:color w:val="1F2937"/>
          <w:sz w:val="19"/>
          <w:szCs w:val="19"/>
        </w:rPr>
        <w:t xml:space="preserve">document.getElementById("totaux").textContent =</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totalLivrables + " livrables · " +</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poidsMo.toFixed(1).replace(".", ",") + " Mo" +</w:t>
      </w:r>
    </w:p>
    <w:p>
      <w:pPr>
        <w:pBdr>
          <w:left w:val="single" w:color="1B3A6B" w:sz="12" w:space="6"/>
        </w:pBdr>
        <w:shd w:fill="F5F5F5" w:val="clear"/>
        <w:spacing w:after="150" w:before="0" w:line="235"/>
        <w:ind w:left="220"/>
      </w:pPr>
      <w:r>
        <w:rPr>
          <w:rFonts w:ascii="Consolas" w:cs="Consolas" w:eastAsia="Consolas" w:hAnsi="Consolas"/>
          <w:color w:val="1F2937"/>
          <w:sz w:val="19"/>
          <w:szCs w:val="19"/>
        </w:rPr>
        <w:t xml:space="preserve">  " — chargé à " + heureChargement;</w:t>
      </w:r>
    </w:p>
    <w:p>
      <w:pPr>
        <w:spacing w:after="110"/>
      </w:pPr>
      <w:r>
        <w:rPr>
          <w:rFonts w:ascii="Times New Roman" w:cs="Times New Roman" w:eastAsia="Times New Roman" w:hAnsi="Times New Roman"/>
          <w:b/>
          <w:bCs/>
          <w:i w:val="false"/>
          <w:iCs w:val="false"/>
          <w:color w:val="1F2937"/>
          <w:sz w:val="22"/>
          <w:szCs w:val="22"/>
        </w:rPr>
        <w:t xml:space="preserve">toFixed(1) </w:t>
      </w:r>
      <w:r>
        <w:rPr>
          <w:rFonts w:ascii="Times New Roman" w:cs="Times New Roman" w:eastAsia="Times New Roman" w:hAnsi="Times New Roman"/>
          <w:b w:val="false"/>
          <w:bCs w:val="false"/>
          <w:i w:val="false"/>
          <w:iCs w:val="false"/>
          <w:color w:val="1F2937"/>
          <w:sz w:val="22"/>
          <w:szCs w:val="22"/>
        </w:rPr>
        <w:t xml:space="preserve">arrondit à une décimale et renvoie la chaîne « 53.9 ». </w:t>
      </w:r>
      <w:r>
        <w:rPr>
          <w:rFonts w:ascii="Times New Roman" w:cs="Times New Roman" w:eastAsia="Times New Roman" w:hAnsi="Times New Roman"/>
          <w:b/>
          <w:bCs/>
          <w:i w:val="false"/>
          <w:iCs w:val="false"/>
          <w:color w:val="1F2937"/>
          <w:sz w:val="22"/>
          <w:szCs w:val="22"/>
        </w:rPr>
        <w:t xml:space="preserve">Le .replace(".", ",") </w:t>
      </w:r>
      <w:r>
        <w:rPr>
          <w:rFonts w:ascii="Times New Roman" w:cs="Times New Roman" w:eastAsia="Times New Roman" w:hAnsi="Times New Roman"/>
          <w:b w:val="false"/>
          <w:bCs w:val="false"/>
          <w:i w:val="false"/>
          <w:iCs w:val="false"/>
          <w:color w:val="1F2937"/>
          <w:sz w:val="22"/>
          <w:szCs w:val="22"/>
        </w:rPr>
        <w:t xml:space="preserve">met la virgule française. Sans lui, on afficherait « 53.9 Mo », ce qui est une typographie anglaise.</w:t>
      </w:r>
    </w:p>
    <w:p>
      <w:pPr>
        <w:spacing w:after="130" w:before="300"/>
      </w:pPr>
      <w:r>
        <w:rPr>
          <w:rFonts w:ascii="Times New Roman" w:cs="Times New Roman" w:eastAsia="Times New Roman" w:hAnsi="Times New Roman"/>
          <w:b/>
          <w:bCs/>
          <w:color w:val="1B3A6B"/>
          <w:sz w:val="30"/>
          <w:szCs w:val="30"/>
        </w:rPr>
        <w:t xml:space="preserve">Étape 3 — Supprimer la fonction, plutôt que la réparer</w:t>
      </w:r>
    </w:p>
    <w:p>
      <w:pPr>
        <w:spacing w:after="110"/>
      </w:pPr>
      <w:r>
        <w:rPr>
          <w:rFonts w:ascii="Times New Roman" w:cs="Times New Roman" w:eastAsia="Times New Roman" w:hAnsi="Times New Roman"/>
          <w:b/>
          <w:bCs/>
          <w:i w:val="false"/>
          <w:iCs w:val="false"/>
          <w:color w:val="1F2937"/>
          <w:sz w:val="22"/>
          <w:szCs w:val="22"/>
        </w:rPr>
        <w:t xml:space="preserve">La première version passait par une fonction chargerDonnees() de 41 lignes, qui refaisait un SECOND appel réseau. Elle a été supprimée en entier.</w:t>
      </w:r>
    </w:p>
    <w:p>
      <w:pPr>
        <w:spacing w:after="110"/>
      </w:pPr>
      <w:r>
        <w:rPr>
          <w:rFonts w:ascii="Times New Roman" w:cs="Times New Roman" w:eastAsia="Times New Roman" w:hAnsi="Times New Roman"/>
          <w:b/>
          <w:bCs/>
          <w:i w:val="false"/>
          <w:iCs w:val="false"/>
          <w:color w:val="1F2937"/>
          <w:sz w:val="22"/>
          <w:szCs w:val="22"/>
        </w:rPr>
        <w:t xml:space="preserve">Pourquoi supprimer plutôt que corriger : </w:t>
      </w:r>
      <w:r>
        <w:rPr>
          <w:rFonts w:ascii="Times New Roman" w:cs="Times New Roman" w:eastAsia="Times New Roman" w:hAnsi="Times New Roman"/>
          <w:b w:val="false"/>
          <w:bCs w:val="false"/>
          <w:i w:val="false"/>
          <w:iCs w:val="false"/>
          <w:color w:val="1F2937"/>
          <w:sz w:val="22"/>
          <w:szCs w:val="22"/>
        </w:rPr>
        <w:t xml:space="preserve">réparer ses trois bugs aurait donné du code qui marche, mais qui interroge le serveur DEUX FOIS pour exactement les mêmes données. Le .then() existant les avait déjà reçues.</w:t>
      </w:r>
    </w:p>
    <w:p>
      <w:pPr>
        <w:pBdr>
          <w:left w:val="single" w:color="2E7D32" w:sz="18" w:space="8"/>
        </w:pBdr>
        <w:shd w:fill="EAF6EC" w:val="clear"/>
        <w:spacing w:after="150" w:before="110"/>
        <w:ind w:left="280"/>
      </w:pPr>
      <w:r>
        <w:rPr>
          <w:rFonts w:ascii="Times New Roman" w:cs="Times New Roman" w:eastAsia="Times New Roman" w:hAnsi="Times New Roman"/>
          <w:b/>
          <w:bCs/>
          <w:i w:val="false"/>
          <w:iCs w:val="false"/>
          <w:color w:val="1F2937"/>
          <w:sz w:val="22"/>
          <w:szCs w:val="22"/>
        </w:rPr>
        <w:t xml:space="preserve">L'enseignement principal du Challenge : </w:t>
      </w:r>
      <w:r>
        <w:rPr>
          <w:rFonts w:ascii="Times New Roman" w:cs="Times New Roman" w:eastAsia="Times New Roman" w:hAnsi="Times New Roman"/>
          <w:b w:val="false"/>
          <w:bCs w:val="false"/>
          <w:i w:val="false"/>
          <w:iCs w:val="false"/>
          <w:color w:val="1F2937"/>
          <w:sz w:val="22"/>
          <w:szCs w:val="22"/>
        </w:rPr>
        <w:t xml:space="preserve">les données reçues par un fetch existant se réutilisent. Avant d'écrire un nouvel appel réseau, se demander si l'information n'est pas déjà quelque part dans le code.</w:t>
      </w:r>
    </w:p>
    <w:p>
      <w:pPr>
        <w:spacing w:after="130" w:before="300"/>
      </w:pPr>
      <w:r>
        <w:rPr>
          <w:rFonts w:ascii="Times New Roman" w:cs="Times New Roman" w:eastAsia="Times New Roman" w:hAnsi="Times New Roman"/>
          <w:b/>
          <w:bCs/>
          <w:color w:val="1B3A6B"/>
          <w:sz w:val="30"/>
          <w:szCs w:val="30"/>
        </w:rPr>
        <w:t xml:space="preserve">Un point à savoir : le « info. » venait de l'énoncé</w:t>
      </w:r>
    </w:p>
    <w:p>
      <w:pPr>
        <w:spacing w:after="110"/>
      </w:pPr>
      <w:r>
        <w:rPr>
          <w:rFonts w:ascii="Times New Roman" w:cs="Times New Roman" w:eastAsia="Times New Roman" w:hAnsi="Times New Roman"/>
          <w:b/>
          <w:bCs/>
          <w:i w:val="false"/>
          <w:iCs w:val="false"/>
          <w:color w:val="1F2937"/>
          <w:sz w:val="22"/>
          <w:szCs w:val="22"/>
        </w:rPr>
        <w:t xml:space="preserve">L'énoncé demande la « somme des info.nombre ». Le code qui suit cette consigne à la lettre échoue — mais ce n'est pas une faute de lecture.</w:t>
      </w:r>
    </w:p>
    <w:p>
      <w:pPr>
        <w:spacing w:after="110"/>
      </w:pPr>
      <w:r>
        <w:rPr>
          <w:rFonts w:ascii="Times New Roman" w:cs="Times New Roman" w:eastAsia="Times New Roman" w:hAnsi="Times New Roman"/>
          <w:b w:val="false"/>
          <w:bCs w:val="false"/>
          <w:i w:val="false"/>
          <w:iCs w:val="false"/>
          <w:color w:val="1F2937"/>
          <w:sz w:val="22"/>
          <w:szCs w:val="22"/>
        </w:rPr>
        <w:t xml:space="preserve">Dans le code existant, la boucle qui construit les cartes utilise une variable LOCALE nommée info :</w:t>
      </w:r>
    </w:p>
    <w:p>
      <w:pPr>
        <w:pBdr>
          <w:left w:val="single" w:color="1B3A6B" w:sz="12" w:space="6"/>
        </w:pBdr>
        <w:shd w:fill="F5F5F5" w:val="clear"/>
        <w:spacing w:after="0" w:before="40" w:line="235"/>
        <w:ind w:left="220"/>
      </w:pPr>
      <w:r>
        <w:rPr>
          <w:rFonts w:ascii="Consolas" w:cs="Consolas" w:eastAsia="Consolas" w:hAnsi="Consolas"/>
          <w:color w:val="1F2937"/>
          <w:sz w:val="19"/>
          <w:szCs w:val="19"/>
        </w:rPr>
        <w:t xml:space="preserve">for (const cle of Object.keys(data)) {</w:t>
      </w:r>
    </w:p>
    <w:p>
      <w:pPr>
        <w:pBdr>
          <w:left w:val="single" w:color="1B3A6B" w:sz="12" w:space="6"/>
        </w:pBdr>
        <w:shd w:fill="F5F5F5" w:val="clear"/>
        <w:spacing w:after="0" w:before="0" w:line="235"/>
        <w:ind w:left="220"/>
      </w:pPr>
      <w:r>
        <w:rPr>
          <w:rFonts w:ascii="Consolas" w:cs="Consolas" w:eastAsia="Consolas" w:hAnsi="Consolas"/>
          <w:color w:val="1F2937"/>
          <w:sz w:val="19"/>
          <w:szCs w:val="19"/>
        </w:rPr>
        <w:t xml:space="preserve">  const info = data[cle];        // ← c'est de CE nom que parle l'énoncé</w:t>
      </w:r>
    </w:p>
    <w:p>
      <w:pPr>
        <w:pBdr>
          <w:left w:val="single" w:color="1B3A6B" w:sz="12" w:space="6"/>
        </w:pBdr>
        <w:shd w:fill="F5F5F5" w:val="clear"/>
        <w:spacing w:after="150" w:before="0" w:line="235"/>
        <w:ind w:left="220"/>
      </w:pPr>
      <w:r>
        <w:rPr>
          <w:rFonts w:ascii="Consolas" w:cs="Consolas" w:eastAsia="Consolas" w:hAnsi="Consolas"/>
          <w:color w:val="1F2937"/>
          <w:sz w:val="19"/>
          <w:szCs w:val="19"/>
        </w:rPr>
        <w:t xml:space="preserve">  ...</w:t>
      </w:r>
    </w:p>
    <w:p>
      <w:pPr>
        <w:spacing w:after="110"/>
      </w:pPr>
      <w:r>
        <w:rPr>
          <w:rFonts w:ascii="Times New Roman" w:cs="Times New Roman" w:eastAsia="Times New Roman" w:hAnsi="Times New Roman"/>
          <w:b/>
          <w:bCs/>
          <w:i w:val="false"/>
          <w:iCs w:val="false"/>
          <w:color w:val="1F2937"/>
          <w:sz w:val="22"/>
          <w:szCs w:val="22"/>
        </w:rPr>
        <w:t xml:space="preserve">Dans ce contexte précis, info.nombre est correct. </w:t>
      </w:r>
      <w:r>
        <w:rPr>
          <w:rFonts w:ascii="Times New Roman" w:cs="Times New Roman" w:eastAsia="Times New Roman" w:hAnsi="Times New Roman"/>
          <w:b w:val="false"/>
          <w:bCs w:val="false"/>
          <w:i w:val="false"/>
          <w:iCs w:val="false"/>
          <w:color w:val="1F2937"/>
          <w:sz w:val="22"/>
          <w:szCs w:val="22"/>
        </w:rPr>
        <w:t xml:space="preserve">Mais l'énoncé présente ce nom de variable comme s'il appartenait à la STRUCTURE DE L'API — qui, elle, ne comporte aucun niveau info. Dès qu'on écrit son propre code ailleurs dans le fichier, le nom ne veut plus rien dire.</w:t>
      </w:r>
    </w:p>
    <w:p>
      <w:pPr>
        <w:pBdr>
          <w:left w:val="single" w:color="D97706" w:sz="18" w:space="8"/>
        </w:pBdr>
        <w:shd w:fill="FFF4E5" w:val="clear"/>
        <w:spacing w:after="150" w:before="110"/>
        <w:ind w:left="280"/>
      </w:pPr>
      <w:r>
        <w:rPr>
          <w:rFonts w:ascii="Times New Roman" w:cs="Times New Roman" w:eastAsia="Times New Roman" w:hAnsi="Times New Roman"/>
          <w:b/>
          <w:bCs/>
          <w:i w:val="false"/>
          <w:iCs w:val="false"/>
          <w:color w:val="1F2937"/>
          <w:sz w:val="22"/>
          <w:szCs w:val="22"/>
        </w:rPr>
        <w:t xml:space="preserve">Règle à retenir pour tout énoncé d'exercice : </w:t>
      </w:r>
      <w:r>
        <w:rPr>
          <w:rFonts w:ascii="Times New Roman" w:cs="Times New Roman" w:eastAsia="Times New Roman" w:hAnsi="Times New Roman"/>
          <w:b w:val="false"/>
          <w:bCs w:val="false"/>
          <w:i w:val="false"/>
          <w:iCs w:val="false"/>
          <w:color w:val="1F2937"/>
          <w:sz w:val="22"/>
          <w:szCs w:val="22"/>
        </w:rPr>
        <w:t xml:space="preserve">décrire la FORME DES DONNÉES (« chaque catégorie possède un champ nombre et un champ taille_ko »), jamais emprunter un nom de variable au code environnant. Ce point a été consigné dans PROJET.md pour que les leçons suivantes n'y retombent pas.</w:t>
      </w:r>
    </w:p>
    <w:p>
      <w:pPr>
        <w:spacing w:after="130" w:before="300"/>
      </w:pPr>
      <w:r>
        <w:rPr>
          <w:rFonts w:ascii="Times New Roman" w:cs="Times New Roman" w:eastAsia="Times New Roman" w:hAnsi="Times New Roman"/>
          <w:b/>
          <w:bCs/>
          <w:color w:val="1B3A6B"/>
          <w:sz w:val="30"/>
          <w:szCs w:val="30"/>
        </w:rPr>
        <w:t xml:space="preserve">Récapitulatif des notions mobilisées</w:t>
      </w:r>
    </w:p>
    <w:tbl>
      <w:tblPr>
        <w:tblW w:type="pct" w:w="100%"/>
        <w:tblBorders>
          <w:top w:val="single" w:color="B8C4D9" w:sz="2"/>
          <w:left w:val="single" w:color="B8C4D9" w:sz="2"/>
          <w:bottom w:val="single" w:color="B8C4D9" w:sz="2"/>
          <w:right w:val="single" w:color="B8C4D9" w:sz="2"/>
          <w:insideH w:val="single" w:color="B8C4D9" w:sz="2"/>
          <w:insideV w:val="single" w:color="B8C4D9" w:sz="2"/>
        </w:tblBorders>
      </w:tblPr>
      <w:tblGrid>
        <w:gridCol w:w="100"/>
        <w:gridCol w:w="100"/>
      </w:tblGrid>
      <w:tr>
        <w:trPr>
          <w:tblHeader/>
        </w:trPr>
        <w:tc>
          <w:tcPr>
            <w:tcW w:type="pct" w:w="30%"/>
            <w:shd w:fill="1B3A6B" w:val="clear"/>
            <w:tcMar>
              <w:top w:type="dxa" w:w="45"/>
              <w:left w:type="dxa" w:w="90"/>
              <w:bottom w:type="dxa" w:w="45"/>
              <w:right w:type="dxa" w:w="90"/>
            </w:tcMar>
          </w:tcPr>
          <w:p>
            <w:r>
              <w:rPr>
                <w:rFonts w:ascii="Times New Roman" w:cs="Times New Roman" w:eastAsia="Times New Roman" w:hAnsi="Times New Roman"/>
                <w:b/>
                <w:bCs/>
                <w:color w:val="FFFFFF"/>
                <w:sz w:val="20"/>
                <w:szCs w:val="20"/>
              </w:rPr>
              <w:t xml:space="preserve">Notion</w:t>
            </w:r>
          </w:p>
        </w:tc>
        <w:tc>
          <w:tcPr>
            <w:tcW w:type="pct" w:w="70%"/>
            <w:shd w:fill="1B3A6B" w:val="clear"/>
            <w:tcMar>
              <w:top w:type="dxa" w:w="45"/>
              <w:left w:type="dxa" w:w="90"/>
              <w:bottom w:type="dxa" w:w="45"/>
              <w:right w:type="dxa" w:w="90"/>
            </w:tcMar>
          </w:tcPr>
          <w:p>
            <w:r>
              <w:rPr>
                <w:rFonts w:ascii="Times New Roman" w:cs="Times New Roman" w:eastAsia="Times New Roman" w:hAnsi="Times New Roman"/>
                <w:b/>
                <w:bCs/>
                <w:color w:val="FFFFFF"/>
                <w:sz w:val="20"/>
                <w:szCs w:val="20"/>
              </w:rPr>
              <w:t xml:space="preserve">Ce qu'elle fait ici</w:t>
            </w:r>
          </w:p>
        </w:tc>
      </w:tr>
      <w:tr>
        <w:tc>
          <w:tcPr>
            <w:tcW w:type="pct" w:w="30%"/>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Object.values()</w:t>
            </w:r>
          </w:p>
        </w:tc>
        <w:tc>
          <w:tcPr>
            <w:tcW w:type="pct" w:w="70%"/>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Transforme un objet indexé en tableau, seul format que reduce sait parcourir</w:t>
            </w:r>
          </w:p>
        </w:tc>
      </w:tr>
      <w:tr>
        <w:tc>
          <w:tcPr>
            <w:tcW w:type="pct" w:w="30%"/>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reduce(fn, 0)</w:t>
            </w:r>
          </w:p>
        </w:tc>
        <w:tc>
          <w:tcPr>
            <w:tcW w:type="pct" w:w="70%"/>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Parcourt le tableau en accumulant un total ; le 0 est la valeur de départ</w:t>
            </w:r>
          </w:p>
        </w:tc>
      </w:tr>
      <w:tr>
        <w:tc>
          <w:tcPr>
            <w:tcW w:type="pct" w:w="30%"/>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toFixed(1)</w:t>
            </w:r>
          </w:p>
        </w:tc>
        <w:tc>
          <w:tcPr>
            <w:tcW w:type="pct" w:w="70%"/>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Arrondit à une décimale et renvoie une CHAÎNE de caractères</w:t>
            </w:r>
          </w:p>
        </w:tc>
      </w:tr>
      <w:tr>
        <w:tc>
          <w:tcPr>
            <w:tcW w:type="pct" w:w="30%"/>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replace(".", ",")</w:t>
            </w:r>
          </w:p>
        </w:tc>
        <w:tc>
          <w:tcPr>
            <w:tcW w:type="pct" w:w="70%"/>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Typographie française du séparateur décimal</w:t>
            </w:r>
          </w:p>
        </w:tc>
      </w:tr>
      <w:tr>
        <w:tc>
          <w:tcPr>
            <w:tcW w:type="pct" w:w="30%"/>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toLocaleTimeString("fr-FR")</w:t>
            </w:r>
          </w:p>
        </w:tc>
        <w:tc>
          <w:tcPr>
            <w:tcW w:type="pct" w:w="70%"/>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Heure seule, format local — à distinguer de toLocaleString</w:t>
            </w:r>
          </w:p>
        </w:tc>
      </w:tr>
      <w:tr>
        <w:tc>
          <w:tcPr>
            <w:tcW w:type="pct" w:w="30%"/>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Position dans le .then()</w:t>
            </w:r>
          </w:p>
        </w:tc>
        <w:tc>
          <w:tcPr>
            <w:tcW w:type="pct" w:w="70%"/>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Garantit que le code s'exécute APRÈS l'arrivée des données</w:t>
            </w:r>
          </w:p>
        </w:tc>
      </w:tr>
      <w:tr>
        <w:tc>
          <w:tcPr>
            <w:tcW w:type="pct" w:w="30%"/>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État initial dans le HTML</w:t>
            </w:r>
          </w:p>
        </w:tc>
        <w:tc>
          <w:tcPr>
            <w:tcW w:type="pct" w:w="70%"/>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 chargement… » distingue une attente d'une panne</w:t>
            </w:r>
          </w:p>
        </w:tc>
      </w:tr>
    </w:tbl>
    <w:p>
      <w:pPr>
        <w:spacing w:after="130" w:before="300"/>
      </w:pPr>
      <w:r>
        <w:rPr>
          <w:rFonts w:ascii="Times New Roman" w:cs="Times New Roman" w:eastAsia="Times New Roman" w:hAnsi="Times New Roman"/>
          <w:b/>
          <w:bCs/>
          <w:color w:val="1B3A6B"/>
          <w:sz w:val="30"/>
          <w:szCs w:val="30"/>
        </w:rPr>
        <w:t xml:space="preserve">Ce que ce Challenge apprend au-delà du résultat</w:t>
      </w:r>
    </w:p>
    <w:p>
      <w:pPr>
        <w:spacing w:after="110"/>
      </w:pPr>
      <w:r>
        <w:rPr>
          <w:rFonts w:ascii="Times New Roman" w:cs="Times New Roman" w:eastAsia="Times New Roman" w:hAnsi="Times New Roman"/>
          <w:b/>
          <w:bCs/>
          <w:i w:val="false"/>
          <w:iCs w:val="false"/>
          <w:color w:val="1F2937"/>
          <w:sz w:val="22"/>
          <w:szCs w:val="22"/>
        </w:rPr>
        <w:t xml:space="preserve">Le code asynchrone ne s'exécute pas dans l'ordre où on le lit. </w:t>
      </w:r>
      <w:r>
        <w:rPr>
          <w:rFonts w:ascii="Times New Roman" w:cs="Times New Roman" w:eastAsia="Times New Roman" w:hAnsi="Times New Roman"/>
          <w:b w:val="false"/>
          <w:bCs w:val="false"/>
          <w:i w:val="false"/>
          <w:iCs w:val="false"/>
          <w:color w:val="1F2937"/>
          <w:sz w:val="22"/>
          <w:szCs w:val="22"/>
        </w:rPr>
        <w:t xml:space="preserve">C'est la cause commune de la plupart des difficultés rencontrées ici : la fonction définie plus bas s'exécutait avant les données, l'heure était prise avant la réponse du serveur, et l'élément ciblé n'existait pas encore au moment où on écrivait dedans. Savoir QUAND une ligne s'exécute compte autant que savoir ce qu'elle fait.</w:t>
      </w:r>
    </w:p>
    <w:p>
      <w:pPr>
        <w:spacing w:before="300"/>
        <w:jc w:val="center"/>
      </w:pPr>
      <w:r>
        <w:rPr>
          <w:rFonts w:ascii="Times New Roman" w:cs="Times New Roman" w:eastAsia="Times New Roman" w:hAnsi="Times New Roman"/>
          <w:i/>
          <w:iCs/>
          <w:color w:val="6B7280"/>
          <w:sz w:val="20"/>
          <w:szCs w:val="20"/>
        </w:rPr>
        <w:t xml:space="preserve">— Fin de l'annexe —</w:t>
      </w:r>
    </w:p>
    <w:p>
      <w:pPr>
        <w:spacing w:before="120"/>
      </w:pPr>
      <w:r>
        <w:rPr>
          <w:rFonts w:ascii="Times New Roman" w:cs="Times New Roman" w:eastAsia="Times New Roman" w:hAnsi="Times New Roman"/>
          <w:i/>
          <w:iCs/>
          <w:color w:val="6B7280"/>
          <w:sz w:val="18"/>
          <w:szCs w:val="18"/>
        </w:rPr>
        <w:t xml:space="preserve">Document produit le 09/08/2026 en complément du Challenge A de la leçon n°02. Le code commenté se trouve dans livrables/projets/appli-ia/public/index.html. Résultat vérifié dans le navigateur : « 228 livrables · 53,9 Mo — chargé à 14:56:52 ».</w:t>
      </w:r>
    </w:p>
    <w:sectPr>
      <w:pgSz w:w="11906" w:h="16838" w:orient="portrait"/>
      <w:pgMar w:top="560" w:right="720" w:bottom="56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Challenge A — Total global dans le pied de page</dc:title>
  <dc:creator>Claude_Travail</dc:creator>
  <cp:lastModifiedBy>Un-named</cp:lastModifiedBy>
  <cp:revision>1</cp:revision>
  <dcterms:created xsi:type="dcterms:W3CDTF">2026-08-09T13:01:55.286Z</dcterms:created>
  <dcterms:modified xsi:type="dcterms:W3CDTF">2026-08-09T13:01:55.301Z</dcterms:modified>
</cp:coreProperties>
</file>

<file path=docProps/custom.xml><?xml version="1.0" encoding="utf-8"?>
<Properties xmlns="http://schemas.openxmlformats.org/officeDocument/2006/custom-properties" xmlns:vt="http://schemas.openxmlformats.org/officeDocument/2006/docPropsVTypes"/>
</file>