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Veille SERAFIN-PH — Synthèse hebdomadaire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Date de production : 2 septembre 2026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Fenêtre de veille : 26 août 2026 – 2 septembre 2026 (7 derniers jours)</w:t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Sources consultées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500"/>
        <w:gridCol w:w="1800"/>
        <w:gridCol w:w="25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Apport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handicap.gouv.fr — 14e comité stratégique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handicap.gouv.fr/reforme-tarifaire-des-esms-serafin-ph-14e-reunion-du-comite-strategique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Rappel/contexte (pub. 27/03/2026)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 — Recueil PH 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cnsa.fr/actualites/serafin-ph-preparation-du-recueil-dinformations-ph-2026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Rappel/contexte (pub. 17/12/2025)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 — Page SERAFIN-PH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cnsa.fr/budget-et-financement/serafin-PH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Sans élément nouveau dans la fenêtre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qualineo.io — Décret mai 2026 (source secondaire)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qualineo.io/post/decret-serafin-ph-2026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Consultée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Rappel/contexte (pub. 19/05/2026)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 — Recueil national PH 2025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atih.sante.fr/recueil-national-ph-2025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⛔ 403 (blocage anti-robot)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Non exploitable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FHF — Ouverture recueil 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fhf.fr/expertises/autonomie/handicap/serafin-ph-ouverture-du-recueil-2026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⛔ Timeout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Non exploitable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Tableau de bord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00"/>
        <w:gridCol w:w="18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Actualités dans la fenêtre 26/08–02/09/2026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⬜ Semaine creuse — aucune publication identifiée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Recueil PH 2026 (données médico-économiques)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Clos (clôture modulation : 3 juillet 2026)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Clôturé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Simulations de dotations théoriques par ESMS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🔄 En cours — CNSA exporte les données depuis juil. 2026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Fin 2026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Transmission simulations aux ARS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🔄 Attendue fin d'année 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T4 2026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Déploiement opérationnel SERAFIN-PH (ESMS enfants)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⏳ Confirmé — convergence progressive 8 ans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1er janv. 2027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📋 Actualités de la semaine (fenêtre : 26/08 – 02/09/2026)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⚠️ Semaine creuse — aucune publication officielle datée dans la fenêtre de veille n'a été identifiée sur les sources consultées (handicap.gouv.fr, cnsa.fr, atih.sante.fr, fhf.fr).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période estivale (août-septembre) est traditionnellement moins productive en termes de publications institutionnelles. Les sources consultées ne comportent pas d'article ou de communiqué daté entre le 26 août et le 2 septembre 2026.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note ci-dessous présente les éléments contextuels récents utiles (hors fenêtre, datés et sourcés) pour maintenir la continuité de la veille.</w:t>
      </w:r>
    </w:p>
    <w:p>
      <w:pPr>
        <w:spacing w:after="0" w:before="6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🗂️ Rappel / Contexte (informations hors fenêtre — datées et sourcées)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14e réunion du comité stratégique (23 mars 2026)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Source : handicap.gouv.fr — publication : 27 mars 2026 | Événement : 23 mars 2026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Décision confirmée : déploiement opérationnel au 1er janvier 2027 pour les ESMS accompagnant enfants et jeunes adultes handicapés.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Lancement du recueil de données fixé au 30 mars 2026.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Chaque ESMS concerné recevra des simulations individualisées de l'impact de la réforme sur ses dotations.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Mobilisation des ARS prévue jusqu'à l'automne 2026 pour la fiabilisation des données.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Accompagnement des structures : webinaires, rencontres régionales, ressources de formation.</w:t>
      </w:r>
    </w:p>
    <w:p>
      <w:pPr>
        <w:spacing w:after="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Décret du 13 mai 2026 — transmission des données (source secondaire)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Source secondaire : qualineo.io (pub. 19 mai 2026) — décret publié au Journal officiel le 16 mai 2026 | Décret non consulté directement sur Légifrance.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Décret du 13 mai 2026 pris en application de l'article 90 de la LFSS 2026.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Encadre la transmission des données nécessaires au calcul des futures dotations globales de financement.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Établissements concernés : ESMS accompagnant mineurs et jeunes adultes handicapés sur orientation CDAPH.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Catégories de données : identification de la structure, données d'activité (files actives, ETP, situations complexes), informations qualité et coordination.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Conservation des données : 10 ans maximum.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RGPD : droit d'opposition non applicable dans ce cadre réglementaire ; droits d'accès, rectification et limitation applicables.</w:t>
      </w:r>
    </w:p>
    <w:p>
      <w:pPr>
        <w:spacing w:after="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Recueil PH 2026 — calendrier et état d'avancement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Source : cnsa.fr (publication : 17 décembre 2025)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3000"/>
        <w:gridCol w:w="18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Période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Ouverture SIDOBA SERAFIN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Février 2026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Ouverture de l'application aux établissements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Clôturé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1 — Recueil capacitaire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Mars–avril 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~40 variables : caractéristiques des places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Clôturé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Qualification par les ARS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Mai 2026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Vérification et validation des données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Clôturé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Phase 2 — Modulation activité + objectifs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 juin – 3 juillet 2026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Modulation à l'activité réelle et sur objectifs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Clôturé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Export et simulations CNSA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À partir de juillet 2026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Export des données, calcul des dotations théoriques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🔄 En cours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Transmission simulations aux ARS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T4 2026 (automne)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Chaque ESMS recevra sa dotation théorique simulée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⏳ À venir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Note : 2026 est une "année blanche" — le nouveau modèle tarifaire n'a pas d'incidence sur le financement des structures en 2026. Le déploiement effectif commence au 1er janvier 2027, avec une convergence progressive sur 8 ans.</w:t>
      </w:r>
    </w:p>
    <w:p>
      <w:pPr>
        <w:spacing w:after="0" w:before="8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Points de vigilance pour les directions d'ESSMS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Simulations de dotations à l'automne 2026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Chaque ESMS concerné (secteur enfance) recevra via son ARS une simulation de sa dotation théorique dans le nouveau modèle. Anticiper la lecture et l'analyse interne avant fin 2026.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Déploiement 1er janvier 2027 confirmé (ESMS enfants)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 comité stratégique du 23 mars 2026 a confirmé le calendrier. Ne plus considérer ce déploiement comme hypothétique. Prévoir l'organisation et la formation des équipes de direction.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Données transmises via SIDOBA : vérifier la conformité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 recueil 2026 est clos (3 juillet 2026). Si votre structure a participé, s'assurer que les données transmises sont vérifiées par l'ARS. Des erreurs de saisie affecteront les simulations de dotation.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Décret du 13 mai 2026 — obligations RGPD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 droit d'opposition au traitement des données SERAFIN-PH n'est pas applicable (caractère obligatoire réglementaire). Informer les instances représentatives du personnel si ce n'est pas déjà fait.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 : page recueil-national-ph-2025 inaccessible (403)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Consulter directement atih.sante.fr/champ-d-activite/personnes-handicapees ou utiliser le portail cnsa.fr pour accéder aux documents techniques.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ESSMS adultes : périmètre 2027 non encore confirmé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 déploiement 2027 porte sur le secteur enfants/jeunes adultes. Le calendrier pour les ESMS adultes (dont foyers d'hébergement, FAM, MAS) n'est pas encore fixé publiquement. Maintenir la veille.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Agenda — Prochains rendez-vous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T4 2026 : transmission par les ARS des simulations de dotations théoriques à chaque ESMS concerné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Fin 2026 : publication attendue du bilan du recueil PH 2026 (taux de participation, qualité des données)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1er janvier 2027 : entrée en vigueur du nouveau modèle tarifaire SERAFIN-PH pour les ESMS enfants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2027–2035 : convergence progressive sur 8 ans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À surveiller : calendrier SERAFIN-PH pour le secteur adultes (foyers d'hébergement, FAM, MAS, SAVS, SAMSAH)</w:t>
      </w:r>
    </w:p>
    <w:p>
      <w:pPr>
        <w:spacing w:after="0" w:before="12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Rappel — Rôle des acteurs SERAFIN-PH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shd w:fill="1B3A6B" w:color="1B3A6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 dans SERAFIN-PH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DGCS (Direction générale de la cohésion sociale)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Pilotage politique de la réforme, co-responsable avec la CNSA. Rédaction des textes réglementaires (décrets, arrêtés).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CNSA (Caisse nationale de solidarité pour l'autonomie)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Maîtrise d'ouvrage du système d'information (SIDOBA), calcul des dotations théoriques, appui aux ARS, communication aux ESMS.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ATIH (Agence technique de l'information sur l'hospitalisation)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Recueil et traitement des données médico-économiques PH (recueil national PH). Outil RAMSECE-PH pour les établissements.</w:t>
            </w:r>
          </w:p>
        </w:tc>
      </w:tr>
      <w:tr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ARS (Agences régionales de santé)</w:t>
            </w:r>
          </w:p>
        </w:tc>
        <w:tc>
          <w:tcPr>
            <w:shd w:fill="EEF2F7" w:color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Qualification et validation des données des ESMS de leur territoire, transmission des simulations aux structures, mobilisation régionale.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ESMS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Saisie obligatoire des données dans SIDOBA (via le portail CNSA). Réception et analyse des simulations de dotation. Préparation à la bascule 2027.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1B3A6B" w:sz="6"/>
        </w:pBdr>
        <w:spacing w:after="0" w:before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🔍 Récapitulatif qualité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Affirmations non sourcées dans la fenêtre stricte (26/08–02/09/2026) : aucune — la section « Actualités » est honnêtement vide.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Toutes les informations du corps de la note sont datées et sourcées.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Distinction événement / publication respectée sur toutes les entrées.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Sources hors fenêtre placées en rubrique Rappel/contexte avec date affichée.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2 sources inaccessibles (ATIH 403, FHF timeout) signalées ⛔.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Décompte sources ✅ : 4 sources consultées sur 6 tentées (qualineo.io = source secondaire, signalée comme telle ; Légifrance non atteint pour le décret).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 fait d'actualité de mémoire — toutes les informations proviennent de sources récupérées lors de cette exécution.</w:t>
      </w:r>
    </w:p>
    <w:p>
      <w:pPr>
        <w:spacing w:after="0" w:before="200"/>
      </w:pPr>
      <w:r>
        <w:t xml:space="preserve"/>
      </w:r>
    </w:p>
    <w:p>
      <w:pPr>
        <w:pBdr>
          <w:top w:val="single" w:color="1B3A6B" w:sz="4"/>
        </w:pBdr>
        <w:spacing w:after="0" w:before="12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Produit le 2 septembre 2026 | Fenêtre : 26 août 2026 – 2 septembre 2026 | Sources : 4/6 accessibles (ATIH ⛔ 403, FHF ⛔ timeout) | Semaine creuse — aucune actualité dans la fenêtre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2026-09-02T06:07:57.701Z</dcterms:created>
  <dcterms:modified xsi:type="dcterms:W3CDTF">2026-09-02T06:07:57.702Z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