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Développement d'applications avec l'IA n°10 — Sécurité et données</w:t>
      </w:r>
    </w:p>
    <w:p>
      <w:pPr>
        <w:spacing w:after="80" w:before="80"/>
        <w:jc w:val="center"/>
      </w:pPr>
      <w:r>
        <w:rPr>
          <w:rFonts w:ascii="Times New Roman" w:cs="Times New Roman" w:eastAsia="Times New Roman" w:hAnsi="Times New Roman"/>
          <w:b/>
          <w:bCs/>
          <w:color w:val="1B3A6B"/>
          <w:sz w:val="22"/>
          <w:szCs w:val="22"/>
        </w:rPr>
        <w:t xml:space="preserve">Date : 26/09/2026    </w:t>
      </w:r>
      <w:r>
        <w:rPr>
          <w:rFonts w:ascii="Times New Roman" w:cs="Times New Roman" w:eastAsia="Times New Roman" w:hAnsi="Times New Roman"/>
          <w:b/>
          <w:bCs/>
          <w:color w:val="1B3A6B"/>
          <w:sz w:val="22"/>
          <w:szCs w:val="22"/>
        </w:rPr>
        <w:t xml:space="preserve">Leçon 10 / 12</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catégories de risques de sécurité dans une application Node.js locale : secrets exposés, dépendances vulnérables, données personnelles accidentelles.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Configurer les variables d'environnement avec .env.example et .gitignore, et comprendre ce que ça protège réellement.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un rapport npm audit et décider quoi en faire.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Ajouter des en-têtes de sécurité HTTP à un serveur Node.js existant.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ce qui ne doit jamais entrer dans le Portail Livrables au regard du RGPD.</w:t>
      </w:r>
    </w:p>
    <w:p>
      <w:pPr>
        <w:spacing w:after="40" w:before="40"/>
      </w:pPr>
      <w:r>
        <w:t xml:space="preserve"/>
      </w:r>
    </w:p>
    <w:p>
      <w:pPr>
        <w:spacing w:after="80" w:before="80"/>
      </w:pPr>
      <w:r>
        <w:rPr>
          <w:rFonts w:ascii="Times New Roman" w:cs="Times New Roman" w:eastAsia="Times New Roman" w:hAnsi="Times New Roman"/>
          <w:b/>
          <w:bCs/>
          <w:color w:val="1B3A6B"/>
          <w:sz w:val="22"/>
          <w:szCs w:val="22"/>
        </w:rPr>
        <w:t xml:space="preserve">État du projet à la fin de la leçon 09 (25/09/2026) :</w:t>
      </w:r>
    </w:p>
    <w:p>
      <w:pPr>
        <w:spacing w:after="80" w:before="80"/>
      </w:pPr>
      <w:r>
        <w:rPr>
          <w:rFonts w:ascii="Times New Roman" w:cs="Times New Roman" w:eastAsia="Times New Roman" w:hAnsi="Times New Roman"/>
          <w:color w:val="1F2937"/>
          <w:sz w:val="22"/>
          <w:szCs w:val="22"/>
        </w:rPr>
        <w:t xml:space="preserve">Le portail tourne avec trois couches : API Node.js (port 3000), frontend React + Vite (port 5173), index SQLite. La suite de tests compte 33 tests — 17 pour utils.js et 16 pour filtres.ts — tous verts (mesuré le 25/09/2026). La recherche SQLite utilisait LIKE sur le champ slug brut, sans normalisation des accents.</w:t>
      </w:r>
    </w:p>
    <w:p>
      <w:pPr>
        <w:spacing w:after="80" w:before="80"/>
      </w:pPr>
      <w:r>
        <w:rPr>
          <w:rFonts w:ascii="Times New Roman" w:cs="Times New Roman" w:eastAsia="Times New Roman" w:hAnsi="Times New Roman"/>
          <w:b/>
          <w:bCs/>
          <w:color w:val="1B3A6B"/>
          <w:sz w:val="22"/>
          <w:szCs w:val="22"/>
        </w:rPr>
        <w:t xml:space="preserve">Ce que cette leçon ajoute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scripts/utils.js (121 lignes mesuré le 26/09/2026) : ajout de normaliserSlug — miroir exact de normaliser() dans filtres.ts.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scripts/indexer.js (162 lignes mesuré le 26/09/2026) : nouvelle colonne slug_normalise dans le schéma SQLite.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scripts/serveur.js (303 lignes mesuré le 26/09/2026) : en-têtes de sécurité HTTP sur toutes les routes, validation du PORT, route de recherche mise à jour.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.env.example : documentation des variables configurables (commité ; .env lui ne l'est pas).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scripts/audit-securite.js (146 lignes mesuré le 26/09/2026) : script de vérification automatisée — 5 contrôles en une commande.</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Théorie (20 %)</w:t>
      </w:r>
    </w:p>
    <w:p>
      <w:pPr>
        <w:pStyle w:val="Heading3"/>
        <w:spacing w:after="60" w:before="160"/>
      </w:pPr>
      <w:r>
        <w:rPr>
          <w:rFonts w:ascii="Times New Roman" w:cs="Times New Roman" w:eastAsia="Times New Roman" w:hAnsi="Times New Roman"/>
          <w:b/>
          <w:bCs/>
          <w:color w:val="1F2937"/>
          <w:sz w:val="26"/>
          <w:szCs w:val="26"/>
        </w:rPr>
        <w:t xml:space="preserve">1. Pourquoi la sécurité même sur une application locale ?</w:t>
      </w:r>
    </w:p>
    <w:p>
      <w:pPr>
        <w:spacing w:after="80" w:before="80"/>
      </w:pPr>
      <w:r>
        <w:rPr>
          <w:rFonts w:ascii="Times New Roman" w:cs="Times New Roman" w:eastAsia="Times New Roman" w:hAnsi="Times New Roman"/>
          <w:color w:val="1F2937"/>
          <w:sz w:val="22"/>
          <w:szCs w:val="22"/>
        </w:rPr>
        <w:t xml:space="preserve">« Local » ne signifie pas « privé ». Deux chemins mènent à une fuite.</w:t>
      </w:r>
    </w:p>
    <w:p>
      <w:pPr>
        <w:spacing w:after="80" w:before="80"/>
      </w:pPr>
      <w:r>
        <w:rPr>
          <w:rFonts w:ascii="Times New Roman" w:cs="Times New Roman" w:eastAsia="Times New Roman" w:hAnsi="Times New Roman"/>
          <w:b/>
          <w:bCs/>
          <w:color w:val="1F2937"/>
          <w:sz w:val="22"/>
          <w:szCs w:val="22"/>
        </w:rPr>
        <w:t xml:space="preserve">Chemin 1 — git push.</w:t>
      </w:r>
      <w:r>
        <w:rPr>
          <w:rFonts w:ascii="Times New Roman" w:cs="Times New Roman" w:eastAsia="Times New Roman" w:hAnsi="Times New Roman"/>
          <w:color w:val="1F2937"/>
          <w:sz w:val="22"/>
          <w:szCs w:val="22"/>
        </w:rPr>
        <w:t xml:space="preserve"> Le dépôt Claude_Travail est public sur GitHub. Tout fichier présent dans livrables/projets/appli-ia/ est poussé par le job. La liste blanche de run_job.sh prend le dossier en entier, sans filtre d'extension. Un fichier .env y glisserait avec les credentials qu'il contient.</w:t>
      </w:r>
    </w:p>
    <w:p>
      <w:pPr>
        <w:spacing w:after="80" w:before="80"/>
      </w:pPr>
      <w:r>
        <w:rPr>
          <w:rFonts w:ascii="Times New Roman" w:cs="Times New Roman" w:eastAsia="Times New Roman" w:hAnsi="Times New Roman"/>
          <w:b/>
          <w:bCs/>
          <w:color w:val="1F2937"/>
          <w:sz w:val="22"/>
          <w:szCs w:val="22"/>
        </w:rPr>
        <w:t xml:space="preserve">Chemin 2 — l'historique git.</w:t>
      </w:r>
      <w:r>
        <w:rPr>
          <w:rFonts w:ascii="Times New Roman" w:cs="Times New Roman" w:eastAsia="Times New Roman" w:hAnsi="Times New Roman"/>
          <w:color w:val="1F2937"/>
          <w:sz w:val="22"/>
          <w:szCs w:val="22"/>
        </w:rPr>
        <w:t xml:space="preserve"> Un secret commité puis supprimé dans le commit suivant reste lisible dans git log. Le retirer d'un dépôt public nécessite de réécrire l'historique (git filter-branch ou git filter-repo) et de forcer le push — une opération lourde et irréversible pour les forks existants.</w:t>
      </w:r>
    </w:p>
    <w:p>
      <w:pPr>
        <w:spacing w:after="80" w:before="80"/>
      </w:pPr>
      <w:r>
        <w:rPr>
          <w:rFonts w:ascii="Times New Roman" w:cs="Times New Roman" w:eastAsia="Times New Roman" w:hAnsi="Times New Roman"/>
          <w:color w:val="1F2937"/>
          <w:sz w:val="22"/>
          <w:szCs w:val="22"/>
        </w:rPr>
        <w:t xml:space="preserve">Pour un usage strictement local, le risque est faible. Mais les habitudes de sécurité ne s'appliquent pas « quand ça compte » — elles s'appliquent tout le temps, précisément parce qu'on ne sait pas à l'avance quand ça compte.</w:t>
      </w:r>
    </w:p>
    <w:p>
      <w:pPr>
        <w:pStyle w:val="Heading3"/>
        <w:spacing w:after="60" w:before="160"/>
      </w:pPr>
      <w:r>
        <w:rPr>
          <w:rFonts w:ascii="Times New Roman" w:cs="Times New Roman" w:eastAsia="Times New Roman" w:hAnsi="Times New Roman"/>
          <w:b/>
          <w:bCs/>
          <w:color w:val="1F2937"/>
          <w:sz w:val="26"/>
          <w:szCs w:val="26"/>
        </w:rPr>
        <w:t xml:space="preserve">2. La règle des trois « jamais »</w:t>
      </w:r>
    </w:p>
    <w:p>
      <w:pPr>
        <w:spacing w:after="80" w:before="80"/>
      </w:pPr>
      <w:r>
        <w:rPr>
          <w:rFonts w:ascii="Times New Roman" w:cs="Times New Roman" w:eastAsia="Times New Roman" w:hAnsi="Times New Roman"/>
          <w:color w:val="1F2937"/>
          <w:sz w:val="22"/>
          <w:szCs w:val="22"/>
        </w:rPr>
        <w:t xml:space="preserve">Elle s'applique à tous les secrets : clé d'API, mot de passe, token d'accès, identifiants de base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Jamais</w:t>
            </w:r>
          </w:p>
        </w:tc>
        <w:tc>
          <w:tcPr>
            <w:shd w:fill="1B3A6B" w:val="clear"/>
          </w:tcPr>
          <w:p>
            <w:r>
              <w:rPr>
                <w:rFonts w:ascii="Times New Roman" w:cs="Times New Roman" w:eastAsia="Times New Roman" w:hAnsi="Times New Roman"/>
                <w:b/>
                <w:bCs/>
                <w:color w:val="FFFFFF"/>
                <w:sz w:val="20"/>
                <w:szCs w:val="20"/>
              </w:rPr>
              <w:t xml:space="preserve">Pourquoi</w:t>
            </w:r>
          </w:p>
        </w:tc>
        <w:tc>
          <w:tcPr>
            <w:shd w:fill="1B3A6B" w:val="clear"/>
          </w:tcPr>
          <w:p>
            <w:r>
              <w:rPr>
                <w:rFonts w:ascii="Times New Roman" w:cs="Times New Roman" w:eastAsia="Times New Roman" w:hAnsi="Times New Roman"/>
                <w:b/>
                <w:bCs/>
                <w:color w:val="FFFFFF"/>
                <w:sz w:val="20"/>
                <w:szCs w:val="20"/>
              </w:rPr>
              <w:t xml:space="preserve">La solution</w:t>
            </w:r>
          </w:p>
        </w:tc>
      </w:tr>
      <w:tr>
        <w:tc>
          <w:tcPr>
            <w:shd w:fill="FFFFFF" w:val="clear"/>
          </w:tcPr>
          <w:p>
            <w:r>
              <w:rPr>
                <w:rFonts w:ascii="Times New Roman" w:cs="Times New Roman" w:eastAsia="Times New Roman" w:hAnsi="Times New Roman"/>
                <w:color w:val="1F2937"/>
                <w:sz w:val="22"/>
                <w:szCs w:val="22"/>
              </w:rPr>
              <w:t xml:space="preserve">En dur dans le code</w:t>
            </w:r>
          </w:p>
        </w:tc>
        <w:tc>
          <w:tcPr>
            <w:shd w:fill="FFFFFF" w:val="clear"/>
          </w:tcPr>
          <w:p>
            <w:r>
              <w:rPr>
                <w:rFonts w:ascii="Times New Roman" w:cs="Times New Roman" w:eastAsia="Times New Roman" w:hAnsi="Times New Roman"/>
                <w:color w:val="1F2937"/>
                <w:sz w:val="22"/>
                <w:szCs w:val="22"/>
              </w:rPr>
              <w:t xml:space="preserve">Lisible dans le code source, dans les logs, dans l'historique git</w:t>
            </w:r>
          </w:p>
        </w:tc>
        <w:tc>
          <w:tcPr>
            <w:shd w:fill="FFFFFF" w:val="clear"/>
          </w:tcPr>
          <w:p>
            <w:r>
              <w:rPr>
                <w:rFonts w:ascii="Times New Roman" w:cs="Times New Roman" w:eastAsia="Times New Roman" w:hAnsi="Times New Roman"/>
                <w:color w:val="1F2937"/>
                <w:sz w:val="22"/>
                <w:szCs w:val="22"/>
              </w:rPr>
              <w:t xml:space="preserve">Variable d'environnement process.env.MA_CLE</w:t>
            </w:r>
          </w:p>
        </w:tc>
      </w:tr>
      <w:tr>
        <w:tc>
          <w:tcPr>
            <w:shd w:fill="EEF2F7" w:val="clear"/>
          </w:tcPr>
          <w:p>
            <w:r>
              <w:rPr>
                <w:rFonts w:ascii="Times New Roman" w:cs="Times New Roman" w:eastAsia="Times New Roman" w:hAnsi="Times New Roman"/>
                <w:color w:val="1F2937"/>
                <w:sz w:val="22"/>
                <w:szCs w:val="22"/>
              </w:rPr>
              <w:t xml:space="preserve">Commité dans git</w:t>
            </w:r>
          </w:p>
        </w:tc>
        <w:tc>
          <w:tcPr>
            <w:shd w:fill="EEF2F7" w:val="clear"/>
          </w:tcPr>
          <w:p>
            <w:r>
              <w:rPr>
                <w:rFonts w:ascii="Times New Roman" w:cs="Times New Roman" w:eastAsia="Times New Roman" w:hAnsi="Times New Roman"/>
                <w:color w:val="1F2937"/>
                <w:sz w:val="22"/>
                <w:szCs w:val="22"/>
              </w:rPr>
              <w:t xml:space="preserve">Reste dans l'historique même après suppression</w:t>
            </w:r>
          </w:p>
        </w:tc>
        <w:tc>
          <w:tcPr>
            <w:shd w:fill="EEF2F7" w:val="clear"/>
          </w:tcPr>
          <w:p>
            <w:r>
              <w:rPr>
                <w:rFonts w:ascii="Times New Roman" w:cs="Times New Roman" w:eastAsia="Times New Roman" w:hAnsi="Times New Roman"/>
                <w:color w:val="1F2937"/>
                <w:sz w:val="22"/>
                <w:szCs w:val="22"/>
              </w:rPr>
              <w:t xml:space="preserve">.gitignore sur .env + .env.example commité à la place</w:t>
            </w:r>
          </w:p>
        </w:tc>
      </w:tr>
      <w:tr>
        <w:tc>
          <w:tcPr>
            <w:shd w:fill="FFFFFF" w:val="clear"/>
          </w:tcPr>
          <w:p>
            <w:r>
              <w:rPr>
                <w:rFonts w:ascii="Times New Roman" w:cs="Times New Roman" w:eastAsia="Times New Roman" w:hAnsi="Times New Roman"/>
                <w:color w:val="1F2937"/>
                <w:sz w:val="22"/>
                <w:szCs w:val="22"/>
              </w:rPr>
              <w:t xml:space="preserve">Dans les logs</w:t>
            </w:r>
          </w:p>
        </w:tc>
        <w:tc>
          <w:tcPr>
            <w:shd w:fill="FFFFFF" w:val="clear"/>
          </w:tcPr>
          <w:p>
            <w:r>
              <w:rPr>
                <w:rFonts w:ascii="Times New Roman" w:cs="Times New Roman" w:eastAsia="Times New Roman" w:hAnsi="Times New Roman"/>
                <w:color w:val="1F2937"/>
                <w:sz w:val="22"/>
                <w:szCs w:val="22"/>
              </w:rPr>
              <w:t xml:space="preserve">Les fichiers de logs peuvent être copiés, transmis, indexés</w:t>
            </w:r>
          </w:p>
        </w:tc>
        <w:tc>
          <w:tcPr>
            <w:shd w:fill="FFFFFF" w:val="clear"/>
          </w:tcPr>
          <w:p>
            <w:r>
              <w:rPr>
                <w:rFonts w:ascii="Times New Roman" w:cs="Times New Roman" w:eastAsia="Times New Roman" w:hAnsi="Times New Roman"/>
                <w:color w:val="1F2937"/>
                <w:sz w:val="22"/>
                <w:szCs w:val="22"/>
              </w:rPr>
              <w:t xml:space="preserve">Loguer uniquement les identifiants (nom de variable), jamais la valeur</w:t>
            </w:r>
          </w:p>
        </w:tc>
      </w:tr>
    </w:tbl>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Le fichier .env.example est la partie publique : il liste les variables attendues, documente leurs valeurs par défaut, et indique où les renseigner. Il est commité. Le fichier .env, lui, contient les valeurs réelles et est exclu par .gitignore.</w:t>
      </w:r>
    </w:p>
    <w:p>
      <w:pPr>
        <w:spacing w:after="80" w:before="80"/>
      </w:pPr>
      <w:r>
        <w:rPr>
          <w:rFonts w:ascii="Times New Roman" w:cs="Times New Roman" w:eastAsia="Times New Roman" w:hAnsi="Times New Roman"/>
          <w:color w:val="1F2937"/>
          <w:sz w:val="22"/>
          <w:szCs w:val="22"/>
        </w:rPr>
        <w:t xml:space="preserve">Dans ce projet, la seule variable configurable est PORT. Les leçons suivantes en ajouteront d'autres si une API externe est intégrée. La discipline se prend maintenant, pendant que c'est simple.</w:t>
      </w:r>
    </w:p>
    <w:p>
      <w:pPr>
        <w:pStyle w:val="Heading3"/>
        <w:spacing w:after="60" w:before="160"/>
      </w:pPr>
      <w:r>
        <w:rPr>
          <w:rFonts w:ascii="Times New Roman" w:cs="Times New Roman" w:eastAsia="Times New Roman" w:hAnsi="Times New Roman"/>
          <w:b/>
          <w:bCs/>
          <w:color w:val="1F2937"/>
          <w:sz w:val="26"/>
          <w:szCs w:val="26"/>
        </w:rPr>
        <w:t xml:space="preserve">3. Dépendances vulnérables : npm audit</w:t>
      </w:r>
    </w:p>
    <w:p>
      <w:pPr>
        <w:spacing w:after="80" w:before="80"/>
      </w:pPr>
      <w:r>
        <w:rPr>
          <w:rFonts w:ascii="Times New Roman" w:cs="Times New Roman" w:eastAsia="Times New Roman" w:hAnsi="Times New Roman"/>
          <w:color w:val="1F2937"/>
          <w:sz w:val="22"/>
          <w:szCs w:val="22"/>
        </w:rPr>
        <w:t xml:space="preserve">Un projet Node.js s'appuie sur des bibliothèques tierces. Ces bibliothèques ont parfois des failles de sécurité connues, cataloguées dans la National Vulnerability Database (NVD) et reflétées dans le registre npm. npm audit compare les versions installées contre cette base et signale les correspondances.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Niveau</w:t>
            </w:r>
          </w:p>
        </w:tc>
        <w:tc>
          <w:tcPr>
            <w:shd w:fill="1B3A6B" w:val="clear"/>
          </w:tcPr>
          <w:p>
            <w:r>
              <w:rPr>
                <w:rFonts w:ascii="Times New Roman" w:cs="Times New Roman" w:eastAsia="Times New Roman" w:hAnsi="Times New Roman"/>
                <w:b/>
                <w:bCs/>
                <w:color w:val="FFFFFF"/>
                <w:sz w:val="20"/>
                <w:szCs w:val="20"/>
              </w:rPr>
              <w:t xml:space="preserve">Ce que ça signifie</w:t>
            </w:r>
          </w:p>
        </w:tc>
        <w:tc>
          <w:tcPr>
            <w:shd w:fill="1B3A6B" w:val="clear"/>
          </w:tcPr>
          <w:p>
            <w:r>
              <w:rPr>
                <w:rFonts w:ascii="Times New Roman" w:cs="Times New Roman" w:eastAsia="Times New Roman" w:hAnsi="Times New Roman"/>
                <w:b/>
                <w:bCs/>
                <w:color w:val="FFFFFF"/>
                <w:sz w:val="20"/>
                <w:szCs w:val="20"/>
              </w:rPr>
              <w:t xml:space="preserve">Décision habituelle</w:t>
            </w:r>
          </w:p>
        </w:tc>
      </w:tr>
      <w:tr>
        <w:tc>
          <w:tcPr>
            <w:shd w:fill="FFFFFF" w:val="clear"/>
          </w:tcPr>
          <w:p>
            <w:r>
              <w:rPr>
                <w:rFonts w:ascii="Times New Roman" w:cs="Times New Roman" w:eastAsia="Times New Roman" w:hAnsi="Times New Roman"/>
                <w:color w:val="1F2937"/>
                <w:sz w:val="22"/>
                <w:szCs w:val="22"/>
              </w:rPr>
              <w:t xml:space="preserve">info / low</w:t>
            </w:r>
          </w:p>
        </w:tc>
        <w:tc>
          <w:tcPr>
            <w:shd w:fill="FFFFFF" w:val="clear"/>
          </w:tcPr>
          <w:p>
            <w:r>
              <w:rPr>
                <w:rFonts w:ascii="Times New Roman" w:cs="Times New Roman" w:eastAsia="Times New Roman" w:hAnsi="Times New Roman"/>
                <w:color w:val="1F2937"/>
                <w:sz w:val="22"/>
                <w:szCs w:val="22"/>
              </w:rPr>
              <w:t xml:space="preserve">Faille théorique, difficile à exploiter</w:t>
            </w:r>
          </w:p>
        </w:tc>
        <w:tc>
          <w:tcPr>
            <w:shd w:fill="FFFFFF" w:val="clear"/>
          </w:tcPr>
          <w:p>
            <w:r>
              <w:rPr>
                <w:rFonts w:ascii="Times New Roman" w:cs="Times New Roman" w:eastAsia="Times New Roman" w:hAnsi="Times New Roman"/>
                <w:color w:val="1F2937"/>
                <w:sz w:val="22"/>
                <w:szCs w:val="22"/>
              </w:rPr>
              <w:t xml:space="preserve">Surveiller, corriger au prochain cycle de mise à jour</w:t>
            </w:r>
          </w:p>
        </w:tc>
      </w:tr>
      <w:tr>
        <w:tc>
          <w:tcPr>
            <w:shd w:fill="EEF2F7" w:val="clear"/>
          </w:tcPr>
          <w:p>
            <w:r>
              <w:rPr>
                <w:rFonts w:ascii="Times New Roman" w:cs="Times New Roman" w:eastAsia="Times New Roman" w:hAnsi="Times New Roman"/>
                <w:color w:val="1F2937"/>
                <w:sz w:val="22"/>
                <w:szCs w:val="22"/>
              </w:rPr>
              <w:t xml:space="preserve">moderate</w:t>
            </w:r>
          </w:p>
        </w:tc>
        <w:tc>
          <w:tcPr>
            <w:shd w:fill="EEF2F7" w:val="clear"/>
          </w:tcPr>
          <w:p>
            <w:r>
              <w:rPr>
                <w:rFonts w:ascii="Times New Roman" w:cs="Times New Roman" w:eastAsia="Times New Roman" w:hAnsi="Times New Roman"/>
                <w:color w:val="1F2937"/>
                <w:sz w:val="22"/>
                <w:szCs w:val="22"/>
              </w:rPr>
              <w:t xml:space="preserve">Exploitable sous certaines conditions</w:t>
            </w:r>
          </w:p>
        </w:tc>
        <w:tc>
          <w:tcPr>
            <w:shd w:fill="EEF2F7" w:val="clear"/>
          </w:tcPr>
          <w:p>
            <w:r>
              <w:rPr>
                <w:rFonts w:ascii="Times New Roman" w:cs="Times New Roman" w:eastAsia="Times New Roman" w:hAnsi="Times New Roman"/>
                <w:color w:val="1F2937"/>
                <w:sz w:val="22"/>
                <w:szCs w:val="22"/>
              </w:rPr>
              <w:t xml:space="preserve">Corriger dans les deux semaines</w:t>
            </w:r>
          </w:p>
        </w:tc>
      </w:tr>
      <w:tr>
        <w:tc>
          <w:tcPr>
            <w:shd w:fill="FFFFFF" w:val="clear"/>
          </w:tcPr>
          <w:p>
            <w:r>
              <w:rPr>
                <w:rFonts w:ascii="Times New Roman" w:cs="Times New Roman" w:eastAsia="Times New Roman" w:hAnsi="Times New Roman"/>
                <w:color w:val="1F2937"/>
                <w:sz w:val="22"/>
                <w:szCs w:val="22"/>
              </w:rPr>
              <w:t xml:space="preserve">high</w:t>
            </w:r>
          </w:p>
        </w:tc>
        <w:tc>
          <w:tcPr>
            <w:shd w:fill="FFFFFF" w:val="clear"/>
          </w:tcPr>
          <w:p>
            <w:r>
              <w:rPr>
                <w:rFonts w:ascii="Times New Roman" w:cs="Times New Roman" w:eastAsia="Times New Roman" w:hAnsi="Times New Roman"/>
                <w:color w:val="1F2937"/>
                <w:sz w:val="22"/>
                <w:szCs w:val="22"/>
              </w:rPr>
              <w:t xml:space="preserve">Exploitable et probablement exposé</w:t>
            </w:r>
          </w:p>
        </w:tc>
        <w:tc>
          <w:tcPr>
            <w:shd w:fill="FFFFFF" w:val="clear"/>
          </w:tcPr>
          <w:p>
            <w:r>
              <w:rPr>
                <w:rFonts w:ascii="Times New Roman" w:cs="Times New Roman" w:eastAsia="Times New Roman" w:hAnsi="Times New Roman"/>
                <w:color w:val="1F2937"/>
                <w:sz w:val="22"/>
                <w:szCs w:val="22"/>
              </w:rPr>
              <w:t xml:space="preserve">Corriger immédiatement</w:t>
            </w:r>
          </w:p>
        </w:tc>
      </w:tr>
      <w:tr>
        <w:tc>
          <w:tcPr>
            <w:shd w:fill="EEF2F7" w:val="clear"/>
          </w:tcPr>
          <w:p>
            <w:r>
              <w:rPr>
                <w:rFonts w:ascii="Times New Roman" w:cs="Times New Roman" w:eastAsia="Times New Roman" w:hAnsi="Times New Roman"/>
                <w:color w:val="1F2937"/>
                <w:sz w:val="22"/>
                <w:szCs w:val="22"/>
              </w:rPr>
              <w:t xml:space="preserve">critical</w:t>
            </w:r>
          </w:p>
        </w:tc>
        <w:tc>
          <w:tcPr>
            <w:shd w:fill="EEF2F7" w:val="clear"/>
          </w:tcPr>
          <w:p>
            <w:r>
              <w:rPr>
                <w:rFonts w:ascii="Times New Roman" w:cs="Times New Roman" w:eastAsia="Times New Roman" w:hAnsi="Times New Roman"/>
                <w:color w:val="1F2937"/>
                <w:sz w:val="22"/>
                <w:szCs w:val="22"/>
              </w:rPr>
              <w:t xml:space="preserve">Exécution de code arbitraire, élévation de privilèges</w:t>
            </w:r>
          </w:p>
        </w:tc>
        <w:tc>
          <w:tcPr>
            <w:shd w:fill="EEF2F7" w:val="clear"/>
          </w:tcPr>
          <w:p>
            <w:r>
              <w:rPr>
                <w:rFonts w:ascii="Times New Roman" w:cs="Times New Roman" w:eastAsia="Times New Roman" w:hAnsi="Times New Roman"/>
                <w:color w:val="1F2937"/>
                <w:sz w:val="22"/>
                <w:szCs w:val="22"/>
              </w:rPr>
              <w:t xml:space="preserve">Arrêt de service ou isolation immédiate</w:t>
            </w:r>
          </w:p>
        </w:tc>
      </w:tr>
    </w:tbl>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npm audit fix installe automatiquement les mises à jour compatibles (même version majeure). npm audit fix --force force les mises à jour même si elles changent la version majeure — à utiliser avec précaution car ça peut casser des API.</w:t>
      </w:r>
    </w:p>
    <w:p>
      <w:pPr>
        <w:spacing w:after="80" w:before="80"/>
      </w:pPr>
      <w:r>
        <w:rPr>
          <w:rFonts w:ascii="Times New Roman" w:cs="Times New Roman" w:eastAsia="Times New Roman" w:hAnsi="Times New Roman"/>
          <w:color w:val="1F2937"/>
          <w:sz w:val="22"/>
          <w:szCs w:val="22"/>
        </w:rPr>
        <w:t xml:space="preserve">npm audit ne vérifie que les dépendances listées dans package.json. Il ne vérifie pas le code source du projet lui-même.</w:t>
      </w:r>
    </w:p>
    <w:p>
      <w:pPr>
        <w:pStyle w:val="Heading3"/>
        <w:spacing w:after="60" w:before="160"/>
      </w:pPr>
      <w:r>
        <w:rPr>
          <w:rFonts w:ascii="Times New Roman" w:cs="Times New Roman" w:eastAsia="Times New Roman" w:hAnsi="Times New Roman"/>
          <w:b/>
          <w:bCs/>
          <w:color w:val="1F2937"/>
          <w:sz w:val="26"/>
          <w:szCs w:val="26"/>
        </w:rPr>
        <w:t xml:space="preserve">4. RGPD — ce que le Portail Livrables manipule</w:t>
      </w:r>
    </w:p>
    <w:p>
      <w:pPr>
        <w:spacing w:after="80" w:before="80"/>
      </w:pPr>
      <w:r>
        <w:rPr>
          <w:rFonts w:ascii="Times New Roman" w:cs="Times New Roman" w:eastAsia="Times New Roman" w:hAnsi="Times New Roman"/>
          <w:color w:val="1F2937"/>
          <w:sz w:val="22"/>
          <w:szCs w:val="22"/>
        </w:rPr>
        <w:t xml:space="preserve">Le RGPD (Règlement Général sur la Protection des Données) s'applique à tout traitement de données personnelles, c'est-à-dire toute information permettant d'identifier directement ou indirectement une personne physique — source : CNIL, cnil.fr/fr/rgpd-de-quoi-parle-t-on.</w:t>
      </w:r>
    </w:p>
    <w:p>
      <w:pPr>
        <w:spacing w:after="80" w:before="80"/>
      </w:pPr>
      <w:r>
        <w:rPr>
          <w:rFonts w:ascii="Times New Roman" w:cs="Times New Roman" w:eastAsia="Times New Roman" w:hAnsi="Times New Roman"/>
          <w:color w:val="1F2937"/>
          <w:sz w:val="22"/>
          <w:szCs w:val="22"/>
        </w:rPr>
        <w:t xml:space="preserve">Le Portail Livrables manipule : noms de fichiers, tailles, catégories, dates extraites des noms. Ce sont des métadonnées sur des documents de travail. Aucune donnée personnelle de personne accompagnée n'y entre — c'est le résultat d'un choix fait en leçon 01 : le projet fil rouge ne manipule que tes propres documents de travail.</w:t>
      </w:r>
    </w:p>
    <w:p>
      <w:pPr>
        <w:pBdr>
          <w:left w:val="single" w:color="D97706" w:sz="6"/>
        </w:pBdr>
        <w:shd w:fill="FFF4E5" w:val="clear"/>
        <w:spacing w:after="20" w:before="60"/>
        <w:ind w:left="360"/>
      </w:pPr>
      <w:r>
        <w:rPr>
          <w:rFonts w:ascii="Times New Roman" w:cs="Times New Roman" w:eastAsia="Times New Roman" w:hAnsi="Times New Roman"/>
          <w:b/>
          <w:bCs/>
          <w:color w:val="D97706"/>
          <w:sz w:val="22"/>
          <w:szCs w:val="22"/>
        </w:rPr>
        <w:t xml:space="preserve">⚠️ Ce qui ne doit JAMAIS entrer dans ce projet</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Noms, prénoms, dates de naissance des personnes accompagnées.</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Notes d'observation, synthèses éducatives, comptes rendus d'entretien.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Données de santé, diagnostics, traitements.</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Identifiants de dossier individuel (numéros Imago, etc.).</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Si un fichier de ton dossier de livrables contient de telles informations (rare, mais possible si tu as exporté un document institutionnel par inadvertance), il ne doit pas être indexé par ce portail — retire-le de livrables/ avant de relancer scripts/indexer.js.</w:t>
      </w:r>
    </w:p>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Un nom de fichier peut lui-même constituer une donnée personnelle. Exemple : « 2026-05-12_rapport-accompagnement-martin-pierre.docx » contient un nom propre. Vérifier que les conventions de nommage utilisées dans Claude_Travail ne comportent pas de noms de personnes accompagnées — c'est une précaution de base de la vie privée par conception (privacy by design).</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60" w:before="160"/>
      </w:pPr>
      <w:r>
        <w:rPr>
          <w:rFonts w:ascii="Times New Roman" w:cs="Times New Roman" w:eastAsia="Times New Roman" w:hAnsi="Times New Roman"/>
          <w:b/>
          <w:bCs/>
          <w:color w:val="1F2937"/>
          <w:sz w:val="26"/>
          <w:szCs w:val="26"/>
        </w:rPr>
        <w:t xml:space="preserve">Ce qu'elle fait bien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génère des .env.example corrects : liste les variables, explique leur rôle, mentionne qu'il faut le copier en .env.</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connaît les en-têtes de sécurité HTTP standards (X-Content-Type-Options, X-Frame-Options, CSP) et sait les placer dans un serveur Node.js.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écrit des scripts d'audit programmatiques lisibles, avec gestion d'erreur correcte sur execSync.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recommande npm audit et npm audit fix quand on lui parle de dépendances.</w:t>
      </w:r>
    </w:p>
    <w:p>
      <w:pPr>
        <w:pStyle w:val="Heading3"/>
        <w:spacing w:after="60" w:before="160"/>
      </w:pPr>
      <w:r>
        <w:rPr>
          <w:rFonts w:ascii="Times New Roman" w:cs="Times New Roman" w:eastAsia="Times New Roman" w:hAnsi="Times New Roman"/>
          <w:b/>
          <w:bCs/>
          <w:color w:val="1F2937"/>
          <w:sz w:val="26"/>
          <w:szCs w:val="26"/>
        </w:rPr>
        <w:t xml:space="preserve">Ce qu'elle fait mal</w:t>
      </w:r>
    </w:p>
    <w:p>
      <w:pPr>
        <w:pBdr>
          <w:left w:val="single" w:color="D97706" w:sz="6"/>
        </w:pBdr>
        <w:shd w:fill="FFF4E5" w:val="clear"/>
        <w:spacing w:after="20" w:before="60"/>
        <w:ind w:left="360"/>
      </w:pPr>
      <w:r>
        <w:rPr>
          <w:rFonts w:ascii="Times New Roman" w:cs="Times New Roman" w:eastAsia="Times New Roman" w:hAnsi="Times New Roman"/>
          <w:b/>
          <w:bCs/>
          <w:color w:val="D97706"/>
          <w:sz w:val="22"/>
          <w:szCs w:val="22"/>
        </w:rPr>
        <w:t xml:space="preserve">⚠️ Pièges IA à surveiller sur ce thème</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1. Elle met de vraies clés dans les exemples. Une API_KEY=sk-abc123examplekey dans un fichier de leçon ou un exemple de code est un secret potentiellement réel (certains utilisateurs copient leurs vraies valeurs). Règle : toujours utiliser API_KEY=remplace-par-ta-vraie-cle-dans-.env-pas-ici.</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2. Elle oublie Content-Security-Policy. X-Content-Type-Options et X-Frame-Options sont quasi-systématiques. CSP est plus complexe et l'IA le laisse souvent de côté ou le génère trop permissif (default-src *) — ce qui invalide toute la protection.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3. Elle ne vérifie pas les CVE de ses suggestions. Quand elle recommande une bibliothèque, elle ne consulte pas npm audit. Une bibliothèque qu'elle suggère peut avoir des vulnérabilités connues à la date de génération.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4. Elle génère des .gitignore incomplets. Elle inclut les patterns évidents (node_modules/, .env) mais oublie parfois des variantes régionales (.env.local, .env.production, portail.db*, *.log).</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Pratique (80 %)</w:t>
      </w:r>
    </w:p>
    <w:p>
      <w:pPr>
        <w:spacing w:after="80" w:before="80"/>
      </w:pPr>
      <w:r>
        <w:rPr>
          <w:rFonts w:ascii="Times New Roman" w:cs="Times New Roman" w:eastAsia="Times New Roman" w:hAnsi="Times New Roman"/>
          <w:color w:val="1F2937"/>
          <w:sz w:val="22"/>
          <w:szCs w:val="22"/>
        </w:rPr>
        <w:t xml:space="preserve">Quatre fichiers sont en place dans scripts/ et à la racine du projet. Chaque exercice te fait travailler dessus : lire, prédire, modifier, casser et réparer.</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1 — LIRE : audit-securite.js</w:t>
      </w:r>
    </w:p>
    <w:p>
      <w:pPr>
        <w:spacing w:after="80" w:before="80"/>
      </w:pPr>
      <w:r>
        <w:rPr>
          <w:rFonts w:ascii="Times New Roman" w:cs="Times New Roman" w:eastAsia="Times New Roman" w:hAnsi="Times New Roman"/>
          <w:color w:val="1F2937"/>
          <w:sz w:val="22"/>
          <w:szCs w:val="22"/>
        </w:rPr>
        <w:t xml:space="preserve">Le fichier scripts/audit-securite.js (146 lignes mesuré le 26/09/2026) réalise 5 vérifications en séquence. Ouvre-le et réponds à ces questions avant de le lancer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commande la vérification 4 lance-t-elle pour obtenir la liste des vulnérabilités ? Pourquoi faut-il l'envelopper dans un try/catch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vérification 5 ne démarre pas de serveur. Comment vérifie-t-elle que les en-têtes sont présents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fonction estSuiviParGit(cheminRelatif) retourne true si le fichier est suivi par git. Que retourne-t-elle si git n'est pas installé ?</w:t>
      </w:r>
    </w:p>
    <w:p>
      <w:pPr>
        <w:spacing w:after="80" w:before="80"/>
      </w:pPr>
      <w:r>
        <w:rPr>
          <w:rFonts w:ascii="Times New Roman" w:cs="Times New Roman" w:eastAsia="Times New Roman" w:hAnsi="Times New Roman"/>
          <w:b/>
          <w:bCs/>
          <w:color w:val="1B3A6B"/>
          <w:sz w:val="22"/>
          <w:szCs w:val="22"/>
        </w:rPr>
        <w:t xml:space="preserve">Lance ensuite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scripts/audit-securite.js</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Portail Livrables — audit de sécurité</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1. Fichier .env</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.env absent (normal si PORT=3000 par défaut convient)</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2. Base de cache SQLite (portail.db)</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portail.db non suivi par git</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3. Documentation (.env.example)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.env.example présent — les variables configurables sont documentées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4. npm audit (dépendances du projet racine)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0 vulnérabilité trouvée (25 dépendances analysées)</w:t>
      </w:r>
      <w:r>
        <w:rPr>
          <w:i/>
          <w:color w:val="808080"/>
        </w:rPr>
        <w:t xml:space="preserve">   [Corrigé le 27/09/2026 : la sortie publiée portait un point d'interrogation à la place du nombre. Le script lisait meta.totalDependencies, champ qui n'existe pas dans la sortie de npm audit --json (mesuré sur npm 11.16.0) ; son repli s'est donc déclenché à chaque exécution. Le champ réel est metadata.dependencies.total, et il vaut 25 sur ce projet. Le script du projet est corrigé, et la sortie ci-dessus est celle mesurée après correction.]</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5. En-têtes de sécurité HTTP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4 en-têtes de sécurité présents dans 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Bilan : 5 contrôle(s) OK · 0 problème(s)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Tout est en ordre.</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Un audit de sécurité n'est pas un test unitaire. Il ne vérifie pas que le code fonctionne — il vérifie que les conditions de sécurité sont remplies avant de démarrer. La différence : un test unitaire cherche un bug dans la logique métier, un audit cherche une exposition involontaire. Les deux sont nécessaires, et les deux peuvent être automatisés.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2 — PRÉDIRE : la différence avant/après slug_normalise</w:t>
      </w:r>
    </w:p>
    <w:p>
      <w:pPr>
        <w:spacing w:after="80" w:before="80"/>
      </w:pPr>
      <w:r>
        <w:rPr>
          <w:rFonts w:ascii="Times New Roman" w:cs="Times New Roman" w:eastAsia="Times New Roman" w:hAnsi="Times New Roman"/>
          <w:color w:val="1F2937"/>
          <w:sz w:val="22"/>
          <w:szCs w:val="22"/>
        </w:rPr>
        <w:t xml:space="preserve">La route GET /api/db/search?q=terme cherchait le terme directement dans le champ slug. Lance ces deux requêtes SQL dans node et prédit leur résultat AVANT d'appuyer sur Entrée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Database = require('better-sqlite3');</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db = new Database('./portail.db', { readonly: true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Avant la leçon 10 : l'utilisateur tape leçon (avec cédille)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avant = db.prepare("SELECT COUNT(*) as n FROM livrables WHERE slug LIKE @m")</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.get({ m: '%le\u00E7on%' });  // \u00E7 = ç</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Après : terme normalisé, recherche dans slug_normalise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apres = db.prepare("SELECT COUNT(*) as n FROM livrables WHERE slug_normalise LIKE @m")</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.get({ m: '%lecon%'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console.log('slug LIKE "%leçon%" :', avant.n,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console.log('slug_normalise LIKE "%lecon%" :', apres.n,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db.close();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slug LIKE "%leçon%" : 0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slug_normalise LIKE "%lecon%" : 308 résultat(s)</w:t>
      </w:r>
    </w:p>
    <w:p>
      <w:pPr>
        <w:spacing w:after="80" w:before="80"/>
      </w:pPr>
      <w:r>
        <w:rPr>
          <w:rFonts w:ascii="Times New Roman" w:cs="Times New Roman" w:eastAsia="Times New Roman" w:hAnsi="Times New Roman"/>
          <w:color w:val="1F2937"/>
          <w:sz w:val="22"/>
          <w:szCs w:val="22"/>
        </w:rPr>
        <w:t xml:space="preserve">L'explication : SQLite LIKE est sensible aux accents. « leçon » (cédille, U+00E7) ne correspond pas aux slugs qui contiennent « lecon » (c sans cédille). La colonne slug_normalise stocke le slug après décomposition NFD + suppression des diacritiques, et le terme de recherche est lui aussi normalisé — les deux côtés de la comparaison sont dans le même encodage.</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La normalisation NFD ne modifie pas le stockage : le champ slug conserve les accents originaux, le champ slug_normalise est une projection calculée à l'indexation. Cette pattern — stocker la valeur originale ET une version normalisée — est la solution standard pour les recherches insensibles aux accents dans SQLite. Elle évite de modifier les données réelles tout en permettant des comparaisons flexibles.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3 — MODIFIER : observer les en-têtes de sécurité</w:t>
      </w:r>
    </w:p>
    <w:p>
      <w:pPr>
        <w:spacing w:after="80" w:before="80"/>
      </w:pPr>
      <w:r>
        <w:rPr>
          <w:rFonts w:ascii="Times New Roman" w:cs="Times New Roman" w:eastAsia="Times New Roman" w:hAnsi="Times New Roman"/>
          <w:color w:val="1F2937"/>
          <w:sz w:val="22"/>
          <w:szCs w:val="22"/>
        </w:rPr>
        <w:t xml:space="preserve">Le fichier scripts/serveur.js contient une nouvelle fonction ajouterEntetesSecurite(res), appelée au début de chaque requête. Ouvre le fichier et repère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4 en-têtes ajoutés et le rôle de chacun (commentaires dans le code).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Où ajouterEntetesSecurite(res) est appelée dans gererRequete — avant ou après le parsing de l'URL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Pourquoi utilise-t-on res.setHeader() et non res.writeHead() pour ces en-têtes ?</w:t>
      </w:r>
    </w:p>
    <w:p>
      <w:pPr>
        <w:spacing w:after="80" w:before="80"/>
      </w:pPr>
      <w:r>
        <w:rPr>
          <w:rFonts w:ascii="Times New Roman" w:cs="Times New Roman" w:eastAsia="Times New Roman" w:hAnsi="Times New Roman"/>
          <w:b/>
          <w:bCs/>
          <w:color w:val="1B3A6B"/>
          <w:sz w:val="22"/>
          <w:szCs w:val="22"/>
        </w:rPr>
        <w:t xml:space="preserve">Lance ensuite le serveur et vérifie avec curl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Terminal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Terminal 2</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curl -s -I http://localhost:3000/ | grep -iE "x-content|x-frame|referrer|content-security"</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X-Content-Type-Options: nosniff</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X-Frame-Options: SAMEORIGIN</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Referrer-Policy: no-referrer</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Content-Security-Policy: default-src 'self'; script-src 'self' 'unsafe-inline'; style-src 'self' 'unsafe-inline'</w:t>
      </w:r>
    </w:p>
    <w:p>
      <w:pPr>
        <w:spacing w:after="80" w:before="80"/>
      </w:pPr>
      <w:r>
        <w:rPr>
          <w:rFonts w:ascii="Times New Roman" w:cs="Times New Roman" w:eastAsia="Times New Roman" w:hAnsi="Times New Roman"/>
          <w:b/>
          <w:bCs/>
          <w:color w:val="1B3A6B"/>
          <w:sz w:val="22"/>
          <w:szCs w:val="22"/>
        </w:rPr>
        <w:t xml:space="preserve">Maintenant modifie :</w:t>
      </w:r>
    </w:p>
    <w:p>
      <w:pPr>
        <w:spacing w:after="80" w:before="80"/>
      </w:pPr>
      <w:r>
        <w:rPr>
          <w:rFonts w:ascii="Times New Roman" w:cs="Times New Roman" w:eastAsia="Times New Roman" w:hAnsi="Times New Roman"/>
          <w:color w:val="1F2937"/>
          <w:sz w:val="22"/>
          <w:szCs w:val="22"/>
        </w:rPr>
        <w:t xml:space="preserve">Dans ajouterEntetesSecurite, commente la ligne X-Frame-Options. Relance le serveur, refais le curl. Observe qu'elle disparaît. Décommente et relance pour revenir à l'état précédent.</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res.setHeader() avant res.writeHead() : Node.js fusionne les deux jeux de headers dans la réponse finale. Les headers passés à writeHead() ont la priorité en cas de conflit — mais aucun des quatre en-têtes de sécurité n'est fourni par writeHead(), donc aucun conflit n'existe. C'est pourquoi un seul appel à ajouterEntetesSecurite() suffit pour couvrir toutes les routes.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4 — CASSER : validation du PORT</w:t>
      </w:r>
    </w:p>
    <w:p>
      <w:pPr>
        <w:spacing w:after="80" w:before="80"/>
      </w:pPr>
      <w:r>
        <w:rPr>
          <w:rFonts w:ascii="Times New Roman" w:cs="Times New Roman" w:eastAsia="Times New Roman" w:hAnsi="Times New Roman"/>
          <w:color w:val="1F2937"/>
          <w:sz w:val="22"/>
          <w:szCs w:val="22"/>
        </w:rPr>
        <w:t xml:space="preserve">Avant la leçon 10, serveur.js contenait : const PORT = process.env.PORT || 3000. Si PORT était défini avec une valeur non numérique, parseInt() retournait NaN et Node.js tentait de démarrer un serveur sur le port NaN — sans message d'erreur clair.</w:t>
      </w:r>
    </w:p>
    <w:p>
      <w:pPr>
        <w:spacing w:after="80" w:before="80"/>
      </w:pPr>
      <w:r>
        <w:rPr>
          <w:rFonts w:ascii="Times New Roman" w:cs="Times New Roman" w:eastAsia="Times New Roman" w:hAnsi="Times New Roman"/>
          <w:color w:val="1F2937"/>
          <w:sz w:val="22"/>
          <w:szCs w:val="22"/>
        </w:rPr>
        <w:t xml:space="preserve">Lance maintenant ces deux variantes et observe ce qui se passe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1 : PORT non numérique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PORT=abc node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2 : PORT hors plage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PORT=99999 node scripts/serveur.js</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 invalide : "abc" — doit être un entier entre 1 et 65535</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code de sortie :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2</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 invalide : "99999" — doit être un entier entre 1 et 65535</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code de sortie : 1</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Valider une variable d'environnement au démarrage (fail fast) est préférable à la laisser provoquer une erreur cryptique plus tard dans l'exécution. La règle : plus une erreur est détectée tôt, plus son message peut être précis et actionnable. Un message « PORT invalide : "abc" » est corrigeable immédiatement ; un message « bind EINVAL » deux secondes plus tard, dans une pile d'appels, est beaucoup moins clair.</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Vérifier que ça marche</w:t>
      </w:r>
    </w:p>
    <w:p>
      <w:pPr>
        <w:spacing w:after="80" w:before="80"/>
      </w:pPr>
      <w:r>
        <w:rPr>
          <w:rFonts w:ascii="Times New Roman" w:cs="Times New Roman" w:eastAsia="Times New Roman" w:hAnsi="Times New Roman"/>
          <w:color w:val="1F2937"/>
          <w:sz w:val="22"/>
          <w:szCs w:val="22"/>
        </w:rPr>
        <w:t xml:space="preserve">Lance ces commandes dans l'ordre depuis le dossier livrables/projets/appli-ia/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1. Reconstruire la base avec le nouveau schéma (slug_normalise)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scripts/indexer.js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2. Lancer l'audit de sécurité</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scripts/audit-securite.js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3. Vérifier que les tests passent toujours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npm test</w:t>
      </w:r>
    </w:p>
    <w:p>
      <w:pPr>
        <w:spacing w:after="80" w:before="80"/>
      </w:pPr>
      <w:r>
        <w:rPr>
          <w:rFonts w:ascii="Times New Roman" w:cs="Times New Roman" w:eastAsia="Times New Roman" w:hAnsi="Times New Roman"/>
          <w:color w:val="1F2937"/>
          <w:sz w:val="22"/>
          <w:szCs w:val="22"/>
        </w:rPr>
        <w:t xml:space="preserve">Sorties mesurées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scripts/indexer.js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Création du schéma…</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lecons — 308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quiz — 19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infographies — 37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veilles — 195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documents — 13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controles — 8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Indexation terminée — 580 fichier(s) dans portail.db</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scripts/audit-securite.js → 5 contrôle(s) OK · 0 problème(s)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npm test → 33 tests · 0 fail</w:t>
      </w:r>
    </w:p>
    <w:p>
      <w:pPr>
        <w:spacing w:after="80" w:before="80"/>
      </w:pPr>
      <w:r>
        <w:rPr>
          <w:rFonts w:ascii="Times New Roman" w:cs="Times New Roman" w:eastAsia="Times New Roman" w:hAnsi="Times New Roman"/>
          <w:b/>
          <w:bCs/>
          <w:color w:val="1F2937"/>
          <w:sz w:val="22"/>
          <w:szCs w:val="22"/>
        </w:rPr>
        <w:t xml:space="preserve">Note sur le nombre de fichiers :</w:t>
      </w:r>
      <w:r>
        <w:rPr>
          <w:rFonts w:ascii="Times New Roman" w:cs="Times New Roman" w:eastAsia="Times New Roman" w:hAnsi="Times New Roman"/>
          <w:color w:val="1F2937"/>
          <w:sz w:val="22"/>
          <w:szCs w:val="22"/>
        </w:rPr>
        <w:t xml:space="preserve"> 580 mesuré le 26/09/2026 — ce chiffre augmente chaque vendredi avec les nouveaux livrables. Un écart ne signale pas une régression, il signale que le dépôt a grandi.</w:t>
      </w:r>
    </w:p>
    <w:p>
      <w:pPr>
        <w:spacing w:after="40" w:before="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Commande</w:t>
            </w:r>
          </w:p>
        </w:tc>
        <w:tc>
          <w:tcPr>
            <w:shd w:fill="1B3A6B" w:val="clear"/>
          </w:tcPr>
          <w:p>
            <w:r>
              <w:rPr>
                <w:rFonts w:ascii="Times New Roman" w:cs="Times New Roman" w:eastAsia="Times New Roman" w:hAnsi="Times New Roman"/>
                <w:b/>
                <w:bCs/>
                <w:color w:val="FFFFFF"/>
                <w:sz w:val="20"/>
                <w:szCs w:val="20"/>
              </w:rPr>
              <w:t xml:space="preserve">Résultat attendu</w:t>
            </w:r>
          </w:p>
        </w:tc>
        <w:tc>
          <w:tcPr>
            <w:shd w:fill="1B3A6B" w:val="clear"/>
          </w:tcPr>
          <w:p>
            <w:r>
              <w:rPr>
                <w:rFonts w:ascii="Times New Roman" w:cs="Times New Roman" w:eastAsia="Times New Roman" w:hAnsi="Times New Roman"/>
                <w:b/>
                <w:bCs/>
                <w:color w:val="FFFFFF"/>
                <w:sz w:val="20"/>
                <w:szCs w:val="20"/>
              </w:rPr>
              <w:t xml:space="preserve">Si ça échoue</w:t>
            </w:r>
          </w:p>
        </w:tc>
      </w:tr>
      <w:tr>
        <w:tc>
          <w:tcPr>
            <w:shd w:fill="FFFFFF" w:val="clear"/>
          </w:tcPr>
          <w:p>
            <w:r>
              <w:rPr>
                <w:rFonts w:ascii="Times New Roman" w:cs="Times New Roman" w:eastAsia="Times New Roman" w:hAnsi="Times New Roman"/>
                <w:color w:val="1F2937"/>
                <w:sz w:val="22"/>
                <w:szCs w:val="22"/>
              </w:rPr>
              <w:t xml:space="preserve">node scripts/indexer.js</w:t>
            </w:r>
          </w:p>
        </w:tc>
        <w:tc>
          <w:tcPr>
            <w:shd w:fill="FFFFFF" w:val="clear"/>
          </w:tcPr>
          <w:p>
            <w:r>
              <w:rPr>
                <w:rFonts w:ascii="Times New Roman" w:cs="Times New Roman" w:eastAsia="Times New Roman" w:hAnsi="Times New Roman"/>
                <w:color w:val="1F2937"/>
                <w:sz w:val="22"/>
                <w:szCs w:val="22"/>
              </w:rPr>
              <w:t xml:space="preserve">N fichier(s) indexés, N variable chaque semaine</w:t>
            </w:r>
          </w:p>
        </w:tc>
        <w:tc>
          <w:tcPr>
            <w:shd w:fill="FFFFFF" w:val="clear"/>
          </w:tcPr>
          <w:p>
            <w:r>
              <w:rPr>
                <w:rFonts w:ascii="Times New Roman" w:cs="Times New Roman" w:eastAsia="Times New Roman" w:hAnsi="Times New Roman"/>
                <w:color w:val="1F2937"/>
                <w:sz w:val="22"/>
                <w:szCs w:val="22"/>
              </w:rPr>
              <w:t xml:space="preserve">SQLITE_READONLY : fichier portail.db verrouillé par un autre processus</w:t>
            </w:r>
          </w:p>
        </w:tc>
      </w:tr>
      <w:tr>
        <w:tc>
          <w:tcPr>
            <w:shd w:fill="EEF2F7" w:val="clear"/>
          </w:tcPr>
          <w:p>
            <w:r>
              <w:rPr>
                <w:rFonts w:ascii="Times New Roman" w:cs="Times New Roman" w:eastAsia="Times New Roman" w:hAnsi="Times New Roman"/>
                <w:color w:val="1F2937"/>
                <w:sz w:val="22"/>
                <w:szCs w:val="22"/>
              </w:rPr>
              <w:t xml:space="preserve">node scripts/audit-securite.js</w:t>
            </w:r>
          </w:p>
        </w:tc>
        <w:tc>
          <w:tcPr>
            <w:shd w:fill="EEF2F7" w:val="clear"/>
          </w:tcPr>
          <w:p>
            <w:r>
              <w:rPr>
                <w:rFonts w:ascii="Times New Roman" w:cs="Times New Roman" w:eastAsia="Times New Roman" w:hAnsi="Times New Roman"/>
                <w:color w:val="1F2937"/>
                <w:sz w:val="22"/>
                <w:szCs w:val="22"/>
              </w:rPr>
              <w:t xml:space="preserve">5 contrôle(s) OK · 0 problème(s)</w:t>
            </w:r>
          </w:p>
        </w:tc>
        <w:tc>
          <w:tcPr>
            <w:shd w:fill="EEF2F7" w:val="clear"/>
          </w:tcPr>
          <w:p>
            <w:r>
              <w:rPr>
                <w:rFonts w:ascii="Times New Roman" w:cs="Times New Roman" w:eastAsia="Times New Roman" w:hAnsi="Times New Roman"/>
                <w:color w:val="1F2937"/>
                <w:sz w:val="22"/>
                <w:szCs w:val="22"/>
              </w:rPr>
              <w:t xml:space="preserve">Le message indique exactement quel contrôle a échoué et comment le corriger</w:t>
            </w:r>
          </w:p>
        </w:tc>
      </w:tr>
      <w:tr>
        <w:tc>
          <w:tcPr>
            <w:shd w:fill="FFFFFF" w:val="clear"/>
          </w:tcPr>
          <w:p>
            <w:r>
              <w:rPr>
                <w:rFonts w:ascii="Times New Roman" w:cs="Times New Roman" w:eastAsia="Times New Roman" w:hAnsi="Times New Roman"/>
                <w:color w:val="1F2937"/>
                <w:sz w:val="22"/>
                <w:szCs w:val="22"/>
              </w:rPr>
              <w:t xml:space="preserve">npm test</w:t>
            </w:r>
          </w:p>
        </w:tc>
        <w:tc>
          <w:tcPr>
            <w:shd w:fill="FFFFFF" w:val="clear"/>
          </w:tcPr>
          <w:p>
            <w:r>
              <w:rPr>
                <w:rFonts w:ascii="Times New Roman" w:cs="Times New Roman" w:eastAsia="Times New Roman" w:hAnsi="Times New Roman"/>
                <w:color w:val="1F2937"/>
                <w:sz w:val="22"/>
                <w:szCs w:val="22"/>
              </w:rPr>
              <w:t xml:space="preserve">33 tests · 0 fail</w:t>
            </w:r>
          </w:p>
        </w:tc>
        <w:tc>
          <w:tcPr>
            <w:shd w:fill="FFFFFF" w:val="clear"/>
          </w:tcPr>
          <w:p>
            <w:r>
              <w:rPr>
                <w:rFonts w:ascii="Times New Roman" w:cs="Times New Roman" w:eastAsia="Times New Roman" w:hAnsi="Times New Roman"/>
                <w:color w:val="1F2937"/>
                <w:sz w:val="22"/>
                <w:szCs w:val="22"/>
              </w:rPr>
              <w:t xml:space="preserve">Un test qui échoue après modifications de utils.js : le nom de la fonction exportée a changé</w:t>
            </w:r>
          </w:p>
        </w:tc>
      </w:tr>
    </w:tbl>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Challenge</w:t>
      </w:r>
    </w:p>
    <w:p>
      <w:pPr>
        <w:spacing w:after="80" w:before="80"/>
      </w:pPr>
      <w:r>
        <w:rPr>
          <w:rFonts w:ascii="Times New Roman" w:cs="Times New Roman" w:eastAsia="Times New Roman" w:hAnsi="Times New Roman"/>
          <w:color w:val="1F2937"/>
          <w:sz w:val="22"/>
          <w:szCs w:val="22"/>
        </w:rPr>
        <w:t xml:space="preserve">Ajoute une 6e vérification à scripts/audit-securite.js : détecter si le code source contient des patterns de secrets courants.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la fonction principale, après les 5 vérifications existantes, parcours les fichiers .js du dossier scripts/ avec fs.readdirSync.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chaque fichier, lis son contenu avec fs.readFileSync et recherche ces patterns avec une expression régulière : /passwords*=s*["'][^"']{4,}|api[_-]?keys*=s*["'][^"']{4,}/i.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un match est trouvé, appelle echouer() avec le nom du fichier et la ligne approximative.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Exclure .env.example de la vérification (il contient des exemples légitimes).</w:t>
      </w:r>
    </w:p>
    <w:p>
      <w:pPr>
        <w:spacing w:after="80" w:before="80"/>
      </w:pPr>
      <w:r>
        <w:rPr>
          <w:rFonts w:ascii="Times New Roman" w:cs="Times New Roman" w:eastAsia="Times New Roman" w:hAnsi="Times New Roman"/>
          <w:b/>
          <w:bCs/>
          <w:color w:val="1B3A6B"/>
          <w:sz w:val="22"/>
          <w:szCs w:val="22"/>
        </w:rPr>
        <w:t xml:space="preserve">Critère de réussite :</w:t>
      </w:r>
      <w:r>
        <w:rPr>
          <w:rFonts w:ascii="Times New Roman" w:cs="Times New Roman" w:eastAsia="Times New Roman" w:hAnsi="Times New Roman"/>
          <w:color w:val="1F2937"/>
          <w:sz w:val="22"/>
          <w:szCs w:val="22"/>
        </w:rPr>
        <w:t xml:space="preserve"> node scripts/audit-securite.js affiche 6 contrôle(s) OK si aucun pattern n'est trouvé dans scripts/. Si tu ajoutes temporairement const password = "test123" dans un fichier .js, le script le signale — et uniquement lui.</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Ressources</w:t>
      </w:r>
    </w:p>
    <w:p>
      <w:pPr>
        <w:pStyle w:val="ListParagraph"/>
        <w:numPr>
          <w:ilvl w:val="0"/>
          <w:numId w:val="1"/>
        </w:numPr>
        <w:spacing w:after="40" w:before="40"/>
      </w:pPr>
      <w:hyperlink w:history="1" r:id="rIds7fncyoxzdo4vpetxeyqt">
        <w:r>
          <w:rPr>
            <w:rFonts w:ascii="Times New Roman" w:cs="Times New Roman" w:eastAsia="Times New Roman" w:hAnsi="Times New Roman"/>
            <w:color w:val="1155CC"/>
            <w:sz w:val="22"/>
            <w:szCs w:val="22"/>
            <w:u w:val="single"/>
          </w:rPr>
          <w:t xml:space="preserve">Node.js — Bonnes pratiques de sécurité</w:t>
        </w:r>
      </w:hyperlink>
      <w:r>
        <w:rPr>
          <w:rFonts w:ascii="Times New Roman" w:cs="Times New Roman" w:eastAsia="Times New Roman" w:hAnsi="Times New Roman"/>
          <w:color w:val="1F2937"/>
          <w:sz w:val="22"/>
          <w:szCs w:val="22"/>
        </w:rPr>
        <w:t xml:space="preserve"> — variables d'environnement, dépendances, npm ci, --ignore-scripts</w:t>
      </w:r>
    </w:p>
    <w:p>
      <w:pPr>
        <w:pStyle w:val="ListParagraph"/>
        <w:numPr>
          <w:ilvl w:val="0"/>
          <w:numId w:val="1"/>
        </w:numPr>
        <w:spacing w:after="40" w:before="40"/>
      </w:pPr>
      <w:hyperlink w:history="1" r:id="rIdbd0oeufc6dukpktjlpzwn">
        <w:r>
          <w:rPr>
            <w:rFonts w:ascii="Times New Roman" w:cs="Times New Roman" w:eastAsia="Times New Roman" w:hAnsi="Times New Roman"/>
            <w:color w:val="1155CC"/>
            <w:sz w:val="22"/>
            <w:szCs w:val="22"/>
            <w:u w:val="single"/>
          </w:rPr>
          <w:t xml:space="preserve">Documentation npm audit</w:t>
        </w:r>
      </w:hyperlink>
      <w:r>
        <w:rPr>
          <w:rFonts w:ascii="Times New Roman" w:cs="Times New Roman" w:eastAsia="Times New Roman" w:hAnsi="Times New Roman"/>
          <w:color w:val="1F2937"/>
          <w:sz w:val="22"/>
          <w:szCs w:val="22"/>
        </w:rPr>
        <w:t xml:space="preserve"> — rapport de vulnérabilités, niveaux de sévérité, npm audit fix</w:t>
      </w:r>
    </w:p>
    <w:p>
      <w:pPr>
        <w:pStyle w:val="ListParagraph"/>
        <w:numPr>
          <w:ilvl w:val="0"/>
          <w:numId w:val="1"/>
        </w:numPr>
        <w:spacing w:after="40" w:before="40"/>
      </w:pPr>
      <w:hyperlink w:history="1" r:id="rId3hv9arhfwdzl_wc8jw9mn">
        <w:r>
          <w:rPr>
            <w:rFonts w:ascii="Times New Roman" w:cs="Times New Roman" w:eastAsia="Times New Roman" w:hAnsi="Times New Roman"/>
            <w:color w:val="1155CC"/>
            <w:sz w:val="22"/>
            <w:szCs w:val="22"/>
            <w:u w:val="single"/>
          </w:rPr>
          <w:t xml:space="preserve">CNIL — RGPD, de quoi parle-t-on ?</w:t>
        </w:r>
      </w:hyperlink>
      <w:r>
        <w:rPr>
          <w:rFonts w:ascii="Times New Roman" w:cs="Times New Roman" w:eastAsia="Times New Roman" w:hAnsi="Times New Roman"/>
          <w:color w:val="1F2937"/>
          <w:sz w:val="22"/>
          <w:szCs w:val="22"/>
        </w:rPr>
        <w:t xml:space="preserve"> — définition de la donnée personnelle, champ d'application du règlement</w:t>
      </w:r>
    </w:p>
    <w:p>
      <w:pPr>
        <w:pStyle w:val="ListParagraph"/>
        <w:numPr>
          <w:ilvl w:val="0"/>
          <w:numId w:val="1"/>
        </w:numPr>
        <w:spacing w:after="40" w:before="40"/>
      </w:pPr>
      <w:hyperlink w:history="1" r:id="rIdfwe5gy6dvzsmgtcabiop8">
        <w:r>
          <w:rPr>
            <w:rFonts w:ascii="Times New Roman" w:cs="Times New Roman" w:eastAsia="Times New Roman" w:hAnsi="Times New Roman"/>
            <w:color w:val="1155CC"/>
            <w:sz w:val="22"/>
            <w:szCs w:val="22"/>
            <w:u w:val="single"/>
          </w:rPr>
          <w:t xml:space="preserve">OWASP Node.js Security Cheat Sheet</w:t>
        </w:r>
      </w:hyperlink>
      <w:r>
        <w:rPr>
          <w:rFonts w:ascii="Times New Roman" w:cs="Times New Roman" w:eastAsia="Times New Roman" w:hAnsi="Times New Roman"/>
          <w:color w:val="1F2937"/>
          <w:sz w:val="22"/>
          <w:szCs w:val="22"/>
        </w:rPr>
        <w:t xml:space="preserve"> — dépendances, eval(), en-têtes HTTP, gestion des erreurs</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11 — Mise en production : construire l'application pour la déployer localement sans serveur de développement. Au programme : npm run build dans le frontend Vite (génère des fichiers statiques dans dist/), configuration de Node.js pour servir ces fichiers depuis public/ ou dist/, résolution du chemin racine en dur dans utils.js, et décision sur l'interface vanilla (public/) — conservée ou retirée au profit du build React.</w:t>
      </w:r>
    </w:p>
    <w:p>
      <w:pPr>
        <w:spacing w:after="40" w:before="40"/>
      </w:pPr>
      <w:r>
        <w:t xml:space="preserve"/>
      </w:r>
    </w:p>
    <w:p>
      <w:r>
        <w:rPr/>
        <w:t xml:space="preserve"/>
      </w:r>
    </w:p>
    <w:p>
      <w:r>
        <w:rPr>
          <w:b/>
        </w:rPr>
        <w:t xml:space="preserve">📝 Journal des corrections</w:t>
      </w:r>
    </w:p>
    <w:p>
      <w:r>
        <w:rPr>
          <w:color w:val="595959"/>
          <w:sz w:val="20"/>
          <w:szCs w:val="20"/>
        </w:rPr>
        <w:t xml:space="preserve">Une correction. La formulation d'origine est conservée ci-dessous.</w:t>
      </w:r>
    </w:p>
    <w:p>
      <w:r>
        <w:rPr>
          <w:color w:val="595959"/>
          <w:sz w:val="20"/>
          <w:szCs w:val="20"/>
        </w:rPr>
        <w:t xml:space="preserve"/>
      </w:r>
    </w:p>
    <w:p>
      <w:r>
        <w:rPr>
          <w:color w:val="595959"/>
          <w:sz w:val="20"/>
          <w:szCs w:val="20"/>
        </w:rPr>
        <w:t xml:space="preserve">1. Exercice 3, sortie du contrôle n°4. Origine : « ✓ 0 vulnérabilité trouvée (? dépendances analysées) ». Ce point d'interrogation n'était pas une inconnue de l'exercice : c'était le repli d'un champ inexistant. scripts/audit-securite.js lisait meta.totalDependencies dans la sortie de npm audit --json ; ce champ n'existe pas (mesuré sur npm 11.16.0 le 27/09/2026), le repli « || '?' » se déclenchait donc à chaque exécution, et la leçon publiait le symptôme comme un résultat. Le champ réel est metadata.dependencies.total = 25. Le script du projet a été corrigé le 27/09/2026 avec un repli explicite (« nombre indisponible ») plutôt qu'un point d'interrogation qui passe pour une valeur, et la sortie de la leçon est celle mesurée après correction.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7fncyoxzdo4vpetxeyqt" Type="http://schemas.openxmlformats.org/officeDocument/2006/relationships/hyperlink" Target="https://nodejs.org/learn/getting-started/security-best-practices" TargetMode="External"/><Relationship Id="rIdbd0oeufc6dukpktjlpzwn" Type="http://schemas.openxmlformats.org/officeDocument/2006/relationships/hyperlink" Target="https://docs.npmjs.com/cli/v10/commands/npm-audit/" TargetMode="External"/><Relationship Id="rId3hv9arhfwdzl_wc8jw9mn" Type="http://schemas.openxmlformats.org/officeDocument/2006/relationships/hyperlink" Target="https://www.cnil.fr/fr/rgpd-de-quoi-parle-t-on" TargetMode="External"/><Relationship Id="rIdfwe5gy6dvzsmgtcabiop8" Type="http://schemas.openxmlformats.org/officeDocument/2006/relationships/hyperlink" Target="https://cheatsheetseries.owasp.org/cheatsheets/Nodejs_Security_Cheat_Sheet.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2026-09-26T15:53:56.320Z</dcterms:created>
  <dcterms:modified xsi:type="dcterms:W3CDTF">2026-09-26T15:53:56.321Z</dcterms:modified>
</cp:coreProperties>
</file>

<file path=docProps/custom.xml><?xml version="1.0" encoding="utf-8"?>
<Properties xmlns="http://schemas.openxmlformats.org/officeDocument/2006/custom-properties" xmlns:vt="http://schemas.openxmlformats.org/officeDocument/2006/docPropsVTypes"/>
</file>