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Times New Roman" w:cs="Times New Roman" w:eastAsia="Times New Roman" w:hAnsi="Times New Roman"/>
          <w:b/>
          <w:bCs/>
          <w:color w:val="1B3A6B"/>
          <w:sz w:val="52"/>
          <w:szCs w:val="52"/>
        </w:rPr>
        <w:t xml:space="preserve">Leçon Ennéagramme n°14 — Les niveaux de développement (Riso-Hudson)</w:t>
      </w:r>
    </w:p>
    <w:p>
      <w:pPr>
        <w:spacing w:after="60"/>
        <w:jc w:val="center"/>
      </w:pPr>
      <w:r>
        <w:rPr>
          <w:rFonts w:ascii="Times New Roman" w:cs="Times New Roman" w:eastAsia="Times New Roman" w:hAnsi="Times New Roman"/>
          <w:color w:val="6B7280"/>
          <w:sz w:val="22"/>
          <w:szCs w:val="22"/>
        </w:rPr>
        <w:t xml:space="preserve">2 septembre 2026  ·  Leçon 14 / 20</w:t>
      </w:r>
    </w:p>
    <w:p>
      <w:pPr>
        <w:spacing w:after="160" w:before="160"/>
      </w:pPr>
      <w:r>
        <w:rPr>
          <w:rFonts w:ascii="Times New Roman" w:cs="Times New Roman" w:eastAsia="Times New Roman" w:hAnsi="Times New Roman"/>
          <w:color w:val="9CA3AF"/>
          <w:sz w:val="18"/>
          <w:szCs w:val="18"/>
        </w:rPr>
        <w:t xml:space="preserve">─────────────────────────────────────────────</w:t>
      </w:r>
    </w:p>
    <w:p>
      <w:pPr>
        <w:pStyle w:val="Heading2"/>
        <w:spacing w:after="120" w:before="280"/>
      </w:pPr>
      <w:r>
        <w:rPr>
          <w:rFonts w:ascii="Times New Roman" w:cs="Times New Roman" w:eastAsia="Times New Roman" w:hAnsi="Times New Roman"/>
          <w:b/>
          <w:bCs/>
          <w:color w:val="1B3A6B"/>
          <w:sz w:val="30"/>
          <w:szCs w:val="30"/>
        </w:rPr>
        <w:t xml:space="preserve">🎯 Objectif &amp; continuité</w:t>
      </w:r>
    </w:p>
    <w:p>
      <w:pPr>
        <w:spacing w:after="100"/>
      </w:pPr>
      <w:r>
        <w:rPr>
          <w:rFonts w:ascii="Times New Roman" w:cs="Times New Roman" w:eastAsia="Times New Roman" w:hAnsi="Times New Roman"/>
          <w:color w:val="1F2937"/>
          <w:sz w:val="22"/>
          <w:szCs w:val="22"/>
        </w:rPr>
        <w:t xml:space="preserve">À la fin de cette leçon, tu sauras :</w:t>
      </w:r>
    </w:p>
    <w:p>
      <w:pPr>
        <w:pStyle w:val="ListParagraph"/>
        <w:numPr>
          <w:ilvl w:val="0"/>
          <w:numId w:val="1"/>
        </w:numPr>
        <w:spacing w:after="60"/>
      </w:pPr>
      <w:r>
        <w:rPr>
          <w:rFonts w:ascii="Times New Roman" w:cs="Times New Roman" w:eastAsia="Times New Roman" w:hAnsi="Times New Roman"/>
          <w:color w:val="1F2937"/>
          <w:sz w:val="22"/>
          <w:szCs w:val="22"/>
        </w:rPr>
        <w:t xml:space="preserve">Nommer et décrire les 9 niveaux de développement Riso-Hudson et leurs 3 groupes (sain, moyen, malsain)</w:t>
      </w:r>
    </w:p>
    <w:p>
      <w:pPr>
        <w:pStyle w:val="ListParagraph"/>
        <w:numPr>
          <w:ilvl w:val="0"/>
          <w:numId w:val="1"/>
        </w:numPr>
        <w:spacing w:after="60"/>
      </w:pPr>
      <w:r>
        <w:rPr>
          <w:rFonts w:ascii="Times New Roman" w:cs="Times New Roman" w:eastAsia="Times New Roman" w:hAnsi="Times New Roman"/>
          <w:color w:val="1F2937"/>
          <w:sz w:val="22"/>
          <w:szCs w:val="22"/>
        </w:rPr>
        <w:t xml:space="preserve">Identifier ton niveau de fonctionnement habituel (ton « centre de gravité »)</w:t>
      </w:r>
    </w:p>
    <w:p>
      <w:pPr>
        <w:pStyle w:val="ListParagraph"/>
        <w:numPr>
          <w:ilvl w:val="0"/>
          <w:numId w:val="1"/>
        </w:numPr>
        <w:spacing w:after="60"/>
      </w:pPr>
      <w:r>
        <w:rPr>
          <w:rFonts w:ascii="Times New Roman" w:cs="Times New Roman" w:eastAsia="Times New Roman" w:hAnsi="Times New Roman"/>
          <w:color w:val="1F2937"/>
          <w:sz w:val="22"/>
          <w:szCs w:val="22"/>
        </w:rPr>
        <w:t xml:space="preserve">Repérer tes signaux personnels de descente — et les conditions qui favorisent ta remontée</w:t>
      </w:r>
    </w:p>
    <w:p>
      <w:pPr>
        <w:spacing w:after="120"/>
      </w:pPr>
    </w:p>
    <w:p>
      <w:pPr>
        <w:spacing w:after="100"/>
      </w:pPr>
      <w:r>
        <w:rPr>
          <w:rFonts w:ascii="Times New Roman" w:cs="Times New Roman" w:eastAsia="Times New Roman" w:hAnsi="Times New Roman"/>
          <w:color w:val="1F2937"/>
          <w:sz w:val="22"/>
          <w:szCs w:val="22"/>
        </w:rPr>
        <w:t xml:space="preserve">Continuité avec la leçon 13 (Les flèches) : les flèches décrivent VERS QUEL TYPE tu te déplaces en période de stress ou de croissance. Les niveaux de développement décrivent À QUEL DEGRÉ de santé psychologique tu fonctionnes au sein de ton propre type. Ce sont deux axes indépendants qui, ensemble, donnent une image tridimensionnelle de ta dynamique.</w:t>
      </w:r>
    </w:p>
    <w:p>
      <w:pPr>
        <w:spacing w:after="160" w:before="160"/>
      </w:pPr>
      <w:r>
        <w:rPr>
          <w:rFonts w:ascii="Times New Roman" w:cs="Times New Roman" w:eastAsia="Times New Roman" w:hAnsi="Times New Roman"/>
          <w:color w:val="9CA3AF"/>
          <w:sz w:val="18"/>
          <w:szCs w:val="18"/>
        </w:rPr>
        <w:t xml:space="preserve">─────────────────────────────────────────────</w:t>
      </w:r>
    </w:p>
    <w:p>
      <w:pPr>
        <w:pStyle w:val="Heading2"/>
        <w:spacing w:after="120" w:before="280"/>
      </w:pPr>
      <w:r>
        <w:rPr>
          <w:rFonts w:ascii="Times New Roman" w:cs="Times New Roman" w:eastAsia="Times New Roman" w:hAnsi="Times New Roman"/>
          <w:b/>
          <w:bCs/>
          <w:color w:val="1B3A6B"/>
          <w:sz w:val="30"/>
          <w:szCs w:val="30"/>
        </w:rPr>
        <w:t xml:space="preserve">🔬 Théorie (20%) — Les niveaux de développement</w:t>
      </w:r>
    </w:p>
    <w:p>
      <w:pPr>
        <w:pStyle w:val="Heading3"/>
        <w:spacing w:after="80" w:before="200"/>
      </w:pPr>
      <w:r>
        <w:rPr>
          <w:rFonts w:ascii="Times New Roman" w:cs="Times New Roman" w:eastAsia="Times New Roman" w:hAnsi="Times New Roman"/>
          <w:b/>
          <w:bCs/>
          <w:color w:val="1F2937"/>
          <w:sz w:val="26"/>
          <w:szCs w:val="26"/>
        </w:rPr>
        <w:t xml:space="preserve">Origine et auteurs</w:t>
      </w:r>
    </w:p>
    <w:p>
      <w:pPr>
        <w:spacing w:after="100"/>
      </w:pPr>
      <w:r>
        <w:rPr>
          <w:rFonts w:ascii="Times New Roman" w:cs="Times New Roman" w:eastAsia="Times New Roman" w:hAnsi="Times New Roman"/>
          <w:color w:val="1F2937"/>
          <w:sz w:val="22"/>
          <w:szCs w:val="22"/>
        </w:rPr>
        <w:t xml:space="preserve">Le système des niveaux de développement a été découvert par Don Riso en 1977, puis approfondi avec Russ Hudson au fil des années 1990. Il est exposé en détail dans leur ouvrage de référence : La Sagesse de l'Ennéagramme (titre original : The Wisdom of the Enneagram, 1999), qui reste la source principale sur ce sujet.</w:t>
      </w:r>
    </w:p>
    <w:p>
      <w:pPr>
        <w:spacing w:after="100"/>
      </w:pPr>
      <w:r>
        <w:rPr>
          <w:rFonts w:ascii="Times New Roman" w:cs="Times New Roman" w:eastAsia="Times New Roman" w:hAnsi="Times New Roman"/>
          <w:color w:val="1F2937"/>
          <w:sz w:val="22"/>
          <w:szCs w:val="22"/>
        </w:rPr>
        <w:t xml:space="preserve">L'idée de départ : au sein d'un même type, deux personnes peuvent se comporter de manière radicalement différente. Un Type 1 peut être un guide intègre et inspirant, ou un censeur rigide et punitif. Ce n'est pas un autre type — c'est le même type à des niveaux de santé psychologique distincts.</w:t>
      </w:r>
    </w:p>
    <w:p>
      <w:pPr>
        <w:pStyle w:val="Heading3"/>
        <w:spacing w:after="80" w:before="200"/>
      </w:pPr>
      <w:r>
        <w:rPr>
          <w:rFonts w:ascii="Times New Roman" w:cs="Times New Roman" w:eastAsia="Times New Roman" w:hAnsi="Times New Roman"/>
          <w:b/>
          <w:bCs/>
          <w:color w:val="1F2937"/>
          <w:sz w:val="26"/>
          <w:szCs w:val="26"/>
        </w:rPr>
        <w:t xml:space="preserve">Les 9 niveaux organisés en 3 groupes</w:t>
      </w:r>
    </w:p>
    <w:p>
      <w:pPr>
        <w:spacing w:after="100"/>
      </w:pPr>
      <w:r>
        <w:rPr>
          <w:rFonts w:ascii="Times New Roman" w:cs="Times New Roman" w:eastAsia="Times New Roman" w:hAnsi="Times New Roman"/>
          <w:color w:val="1F2937"/>
          <w:sz w:val="22"/>
          <w:szCs w:val="22"/>
        </w:rPr>
        <w:t xml:space="preserve">Chaque type de l'ennéagramme comporte 9 niveaux internes, mesurés par le degré d'identification à l'ego. Plus on monte (vers le niveau 1), plus l'ego devient transparent et moins il contrôle nos réactions. Plus on descend (vers le niveau 9), plus on est prisonnier de ses automatismes défensifs.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N°</w:t>
            </w:r>
          </w:p>
        </w:tc>
        <w:tc>
          <w:tcPr>
            <w:shd w:fill="1B3A6B" w:val="clear"/>
          </w:tcPr>
          <w:p>
            <w:r>
              <w:rPr>
                <w:rFonts w:ascii="Times New Roman" w:cs="Times New Roman" w:eastAsia="Times New Roman" w:hAnsi="Times New Roman"/>
                <w:b/>
                <w:bCs/>
                <w:color w:val="FFFFFF"/>
                <w:sz w:val="20"/>
                <w:szCs w:val="20"/>
              </w:rPr>
              <w:t xml:space="preserve">Nom du niveau</w:t>
            </w:r>
          </w:p>
        </w:tc>
        <w:tc>
          <w:tcPr>
            <w:shd w:fill="1B3A6B" w:val="clear"/>
          </w:tcPr>
          <w:p>
            <w:r>
              <w:rPr>
                <w:rFonts w:ascii="Times New Roman" w:cs="Times New Roman" w:eastAsia="Times New Roman" w:hAnsi="Times New Roman"/>
                <w:b/>
                <w:bCs/>
                <w:color w:val="FFFFFF"/>
                <w:sz w:val="20"/>
                <w:szCs w:val="20"/>
              </w:rPr>
              <w:t xml:space="preserve">Groupe</w:t>
            </w:r>
          </w:p>
        </w:tc>
        <w:tc>
          <w:tcPr>
            <w:shd w:fill="1B3A6B" w:val="clear"/>
          </w:tcPr>
          <w:p>
            <w:r>
              <w:rPr>
                <w:rFonts w:ascii="Times New Roman" w:cs="Times New Roman" w:eastAsia="Times New Roman" w:hAnsi="Times New Roman"/>
                <w:b/>
                <w:bCs/>
                <w:color w:val="FFFFFF"/>
                <w:sz w:val="20"/>
                <w:szCs w:val="20"/>
              </w:rPr>
              <w:t xml:space="preserve">Description synthétique</w:t>
            </w:r>
          </w:p>
        </w:tc>
      </w:tr>
      <w:tr>
        <w:tc>
          <w:tcPr>
            <w:shd w:fill="FFFFFF" w:val="clear"/>
          </w:tcPr>
          <w:p>
            <w:r>
              <w:rPr>
                <w:rFonts w:ascii="Times New Roman" w:cs="Times New Roman" w:eastAsia="Times New Roman" w:hAnsi="Times New Roman"/>
                <w:color w:val="1F2937"/>
                <w:sz w:val="20"/>
                <w:szCs w:val="20"/>
              </w:rPr>
              <w:t xml:space="preserve">1</w:t>
            </w:r>
          </w:p>
        </w:tc>
        <w:tc>
          <w:tcPr>
            <w:shd w:fill="FFFFFF" w:val="clear"/>
          </w:tcPr>
          <w:p>
            <w:r>
              <w:rPr>
                <w:rFonts w:ascii="Times New Roman" w:cs="Times New Roman" w:eastAsia="Times New Roman" w:hAnsi="Times New Roman"/>
                <w:color w:val="1F2937"/>
                <w:sz w:val="20"/>
                <w:szCs w:val="20"/>
              </w:rPr>
              <w:t xml:space="preserve">Libération</w:t>
            </w:r>
          </w:p>
        </w:tc>
        <w:tc>
          <w:tcPr>
            <w:shd w:fill="FFFFFF" w:val="clear"/>
          </w:tcPr>
          <w:p>
            <w:r>
              <w:rPr>
                <w:rFonts w:ascii="Times New Roman" w:cs="Times New Roman" w:eastAsia="Times New Roman" w:hAnsi="Times New Roman"/>
                <w:color w:val="1F2937"/>
                <w:sz w:val="20"/>
                <w:szCs w:val="20"/>
              </w:rPr>
              <w:t xml:space="preserve">Sain</w:t>
            </w:r>
          </w:p>
        </w:tc>
        <w:tc>
          <w:tcPr>
            <w:shd w:fill="FFFFFF" w:val="clear"/>
          </w:tcPr>
          <w:p>
            <w:r>
              <w:rPr>
                <w:rFonts w:ascii="Times New Roman" w:cs="Times New Roman" w:eastAsia="Times New Roman" w:hAnsi="Times New Roman"/>
                <w:color w:val="1F2937"/>
                <w:sz w:val="20"/>
                <w:szCs w:val="20"/>
              </w:rPr>
              <w:t xml:space="preserve">Ego transparent, présence totale, liberté intérieure. Le type exprime ses dons les plus profonds sans résistance.</w:t>
            </w:r>
          </w:p>
        </w:tc>
      </w:tr>
      <w:tr>
        <w:tc>
          <w:tcPr>
            <w:shd w:fill="EEF2F7" w:val="clear"/>
          </w:tcPr>
          <w:p>
            <w:r>
              <w:rPr>
                <w:rFonts w:ascii="Times New Roman" w:cs="Times New Roman" w:eastAsia="Times New Roman" w:hAnsi="Times New Roman"/>
                <w:color w:val="1F2937"/>
                <w:sz w:val="20"/>
                <w:szCs w:val="20"/>
              </w:rPr>
              <w:t xml:space="preserve">2</w:t>
            </w:r>
          </w:p>
        </w:tc>
        <w:tc>
          <w:tcPr>
            <w:shd w:fill="EEF2F7" w:val="clear"/>
          </w:tcPr>
          <w:p>
            <w:r>
              <w:rPr>
                <w:rFonts w:ascii="Times New Roman" w:cs="Times New Roman" w:eastAsia="Times New Roman" w:hAnsi="Times New Roman"/>
                <w:color w:val="1F2937"/>
                <w:sz w:val="20"/>
                <w:szCs w:val="20"/>
              </w:rPr>
              <w:t xml:space="preserve">Capacité Psychologique</w:t>
            </w:r>
          </w:p>
        </w:tc>
        <w:tc>
          <w:tcPr>
            <w:shd w:fill="EEF2F7" w:val="clear"/>
          </w:tcPr>
          <w:p>
            <w:r>
              <w:rPr>
                <w:rFonts w:ascii="Times New Roman" w:cs="Times New Roman" w:eastAsia="Times New Roman" w:hAnsi="Times New Roman"/>
                <w:color w:val="1F2937"/>
                <w:sz w:val="20"/>
                <w:szCs w:val="20"/>
              </w:rPr>
              <w:t xml:space="preserve">Sain</w:t>
            </w:r>
          </w:p>
        </w:tc>
        <w:tc>
          <w:tcPr>
            <w:shd w:fill="EEF2F7" w:val="clear"/>
          </w:tcPr>
          <w:p>
            <w:r>
              <w:rPr>
                <w:rFonts w:ascii="Times New Roman" w:cs="Times New Roman" w:eastAsia="Times New Roman" w:hAnsi="Times New Roman"/>
                <w:color w:val="1F2937"/>
                <w:sz w:val="20"/>
                <w:szCs w:val="20"/>
              </w:rPr>
              <w:t xml:space="preserve">Ressources psychologiques pleinement disponibles. Authenticité, confiance, générosité naturelle.</w:t>
            </w:r>
          </w:p>
        </w:tc>
      </w:tr>
      <w:tr>
        <w:tc>
          <w:tcPr>
            <w:shd w:fill="FFFFFF" w:val="clear"/>
          </w:tcPr>
          <w:p>
            <w:r>
              <w:rPr>
                <w:rFonts w:ascii="Times New Roman" w:cs="Times New Roman" w:eastAsia="Times New Roman" w:hAnsi="Times New Roman"/>
                <w:color w:val="1F2937"/>
                <w:sz w:val="20"/>
                <w:szCs w:val="20"/>
              </w:rPr>
              <w:t xml:space="preserve">3</w:t>
            </w:r>
          </w:p>
        </w:tc>
        <w:tc>
          <w:tcPr>
            <w:shd w:fill="FFFFFF" w:val="clear"/>
          </w:tcPr>
          <w:p>
            <w:r>
              <w:rPr>
                <w:rFonts w:ascii="Times New Roman" w:cs="Times New Roman" w:eastAsia="Times New Roman" w:hAnsi="Times New Roman"/>
                <w:color w:val="1F2937"/>
                <w:sz w:val="20"/>
                <w:szCs w:val="20"/>
              </w:rPr>
              <w:t xml:space="preserve">Valeur Sociale</w:t>
            </w:r>
          </w:p>
        </w:tc>
        <w:tc>
          <w:tcPr>
            <w:shd w:fill="FFFFFF" w:val="clear"/>
          </w:tcPr>
          <w:p>
            <w:r>
              <w:rPr>
                <w:rFonts w:ascii="Times New Roman" w:cs="Times New Roman" w:eastAsia="Times New Roman" w:hAnsi="Times New Roman"/>
                <w:color w:val="1F2937"/>
                <w:sz w:val="20"/>
                <w:szCs w:val="20"/>
              </w:rPr>
              <w:t xml:space="preserve">Sain</w:t>
            </w:r>
          </w:p>
        </w:tc>
        <w:tc>
          <w:tcPr>
            <w:shd w:fill="FFFFFF" w:val="clear"/>
          </w:tcPr>
          <w:p>
            <w:r>
              <w:rPr>
                <w:rFonts w:ascii="Times New Roman" w:cs="Times New Roman" w:eastAsia="Times New Roman" w:hAnsi="Times New Roman"/>
                <w:color w:val="1F2937"/>
                <w:sz w:val="20"/>
                <w:szCs w:val="20"/>
              </w:rPr>
              <w:t xml:space="preserve">Contribution réelle au monde. Le type est utile, inspirant pour les autres.</w:t>
            </w:r>
          </w:p>
        </w:tc>
      </w:tr>
      <w:tr>
        <w:tc>
          <w:tcPr>
            <w:shd w:fill="EEF2F7" w:val="clear"/>
          </w:tcPr>
          <w:p>
            <w:r>
              <w:rPr>
                <w:rFonts w:ascii="Times New Roman" w:cs="Times New Roman" w:eastAsia="Times New Roman" w:hAnsi="Times New Roman"/>
                <w:color w:val="1F2937"/>
                <w:sz w:val="20"/>
                <w:szCs w:val="20"/>
              </w:rPr>
              <w:t xml:space="preserve">4</w:t>
            </w:r>
          </w:p>
        </w:tc>
        <w:tc>
          <w:tcPr>
            <w:shd w:fill="EEF2F7" w:val="clear"/>
          </w:tcPr>
          <w:p>
            <w:r>
              <w:rPr>
                <w:rFonts w:ascii="Times New Roman" w:cs="Times New Roman" w:eastAsia="Times New Roman" w:hAnsi="Times New Roman"/>
                <w:color w:val="1F2937"/>
                <w:sz w:val="20"/>
                <w:szCs w:val="20"/>
              </w:rPr>
              <w:t xml:space="preserve">Déséquilibre / Rôle Social</w:t>
            </w:r>
          </w:p>
        </w:tc>
        <w:tc>
          <w:tcPr>
            <w:shd w:fill="EEF2F7" w:val="clear"/>
          </w:tcPr>
          <w:p>
            <w:r>
              <w:rPr>
                <w:rFonts w:ascii="Times New Roman" w:cs="Times New Roman" w:eastAsia="Times New Roman" w:hAnsi="Times New Roman"/>
                <w:color w:val="1F2937"/>
                <w:sz w:val="20"/>
                <w:szCs w:val="20"/>
              </w:rPr>
              <w:t xml:space="preserve">Moyen</w:t>
            </w:r>
          </w:p>
        </w:tc>
        <w:tc>
          <w:tcPr>
            <w:shd w:fill="EEF2F7" w:val="clear"/>
          </w:tcPr>
          <w:p>
            <w:r>
              <w:rPr>
                <w:rFonts w:ascii="Times New Roman" w:cs="Times New Roman" w:eastAsia="Times New Roman" w:hAnsi="Times New Roman"/>
                <w:color w:val="1F2937"/>
                <w:sz w:val="20"/>
                <w:szCs w:val="20"/>
              </w:rPr>
              <w:t xml:space="preserve">Début de l'identification à l'ego. Le type joue un rôle pour maintenir son image ou son besoin fondamental.</w:t>
            </w:r>
          </w:p>
        </w:tc>
      </w:tr>
      <w:tr>
        <w:tc>
          <w:tcPr>
            <w:shd w:fill="FFFFFF" w:val="clear"/>
          </w:tcPr>
          <w:p>
            <w:r>
              <w:rPr>
                <w:rFonts w:ascii="Times New Roman" w:cs="Times New Roman" w:eastAsia="Times New Roman" w:hAnsi="Times New Roman"/>
                <w:color w:val="1F2937"/>
                <w:sz w:val="20"/>
                <w:szCs w:val="20"/>
              </w:rPr>
              <w:t xml:space="preserve">5</w:t>
            </w:r>
          </w:p>
        </w:tc>
        <w:tc>
          <w:tcPr>
            <w:shd w:fill="FFFFFF" w:val="clear"/>
          </w:tcPr>
          <w:p>
            <w:r>
              <w:rPr>
                <w:rFonts w:ascii="Times New Roman" w:cs="Times New Roman" w:eastAsia="Times New Roman" w:hAnsi="Times New Roman"/>
                <w:color w:val="1F2937"/>
                <w:sz w:val="20"/>
                <w:szCs w:val="20"/>
              </w:rPr>
              <w:t xml:space="preserve">Contrôle Interpersonnel</w:t>
            </w:r>
          </w:p>
        </w:tc>
        <w:tc>
          <w:tcPr>
            <w:shd w:fill="FFFFFF" w:val="clear"/>
          </w:tcPr>
          <w:p>
            <w:r>
              <w:rPr>
                <w:rFonts w:ascii="Times New Roman" w:cs="Times New Roman" w:eastAsia="Times New Roman" w:hAnsi="Times New Roman"/>
                <w:color w:val="1F2937"/>
                <w:sz w:val="20"/>
                <w:szCs w:val="20"/>
              </w:rPr>
              <w:t xml:space="preserve">Moyen</w:t>
            </w:r>
          </w:p>
        </w:tc>
        <w:tc>
          <w:tcPr>
            <w:shd w:fill="FFFFFF" w:val="clear"/>
          </w:tcPr>
          <w:p>
            <w:r>
              <w:rPr>
                <w:rFonts w:ascii="Times New Roman" w:cs="Times New Roman" w:eastAsia="Times New Roman" w:hAnsi="Times New Roman"/>
                <w:color w:val="1F2937"/>
                <w:sz w:val="20"/>
                <w:szCs w:val="20"/>
              </w:rPr>
              <w:t xml:space="preserve">Tentative de contrôler l'environnement pour satisfaire les besoins psychologiques. Début des mécanismes défensifs.</w:t>
            </w:r>
          </w:p>
        </w:tc>
      </w:tr>
      <w:tr>
        <w:tc>
          <w:tcPr>
            <w:shd w:fill="EEF2F7" w:val="clear"/>
          </w:tcPr>
          <w:p>
            <w:r>
              <w:rPr>
                <w:rFonts w:ascii="Times New Roman" w:cs="Times New Roman" w:eastAsia="Times New Roman" w:hAnsi="Times New Roman"/>
                <w:color w:val="1F2937"/>
                <w:sz w:val="20"/>
                <w:szCs w:val="20"/>
              </w:rPr>
              <w:t xml:space="preserve">6</w:t>
            </w:r>
          </w:p>
        </w:tc>
        <w:tc>
          <w:tcPr>
            <w:shd w:fill="EEF2F7" w:val="clear"/>
          </w:tcPr>
          <w:p>
            <w:r>
              <w:rPr>
                <w:rFonts w:ascii="Times New Roman" w:cs="Times New Roman" w:eastAsia="Times New Roman" w:hAnsi="Times New Roman"/>
                <w:color w:val="1F2937"/>
                <w:sz w:val="20"/>
                <w:szCs w:val="20"/>
              </w:rPr>
              <w:t xml:space="preserve">Surcompensation</w:t>
            </w:r>
          </w:p>
        </w:tc>
        <w:tc>
          <w:tcPr>
            <w:shd w:fill="EEF2F7" w:val="clear"/>
          </w:tcPr>
          <w:p>
            <w:r>
              <w:rPr>
                <w:rFonts w:ascii="Times New Roman" w:cs="Times New Roman" w:eastAsia="Times New Roman" w:hAnsi="Times New Roman"/>
                <w:color w:val="1F2937"/>
                <w:sz w:val="20"/>
                <w:szCs w:val="20"/>
              </w:rPr>
              <w:t xml:space="preserve">Moyen</w:t>
            </w:r>
          </w:p>
        </w:tc>
        <w:tc>
          <w:tcPr>
            <w:shd w:fill="EEF2F7" w:val="clear"/>
          </w:tcPr>
          <w:p>
            <w:r>
              <w:rPr>
                <w:rFonts w:ascii="Times New Roman" w:cs="Times New Roman" w:eastAsia="Times New Roman" w:hAnsi="Times New Roman"/>
                <w:color w:val="1F2937"/>
                <w:sz w:val="20"/>
                <w:szCs w:val="20"/>
              </w:rPr>
              <w:t xml:space="preserve">Les défenses s'intensifient. Comportements excessifs caractéristiques du type. Signal d'alarme précoce.</w:t>
            </w:r>
          </w:p>
        </w:tc>
      </w:tr>
      <w:tr>
        <w:tc>
          <w:tcPr>
            <w:shd w:fill="FFFFFF" w:val="clear"/>
          </w:tcPr>
          <w:p>
            <w:r>
              <w:rPr>
                <w:rFonts w:ascii="Times New Roman" w:cs="Times New Roman" w:eastAsia="Times New Roman" w:hAnsi="Times New Roman"/>
                <w:color w:val="1F2937"/>
                <w:sz w:val="20"/>
                <w:szCs w:val="20"/>
              </w:rPr>
              <w:t xml:space="preserve">7</w:t>
            </w:r>
          </w:p>
        </w:tc>
        <w:tc>
          <w:tcPr>
            <w:shd w:fill="FFFFFF" w:val="clear"/>
          </w:tcPr>
          <w:p>
            <w:r>
              <w:rPr>
                <w:rFonts w:ascii="Times New Roman" w:cs="Times New Roman" w:eastAsia="Times New Roman" w:hAnsi="Times New Roman"/>
                <w:color w:val="1F2937"/>
                <w:sz w:val="20"/>
                <w:szCs w:val="20"/>
              </w:rPr>
              <w:t xml:space="preserve">Violation</w:t>
            </w:r>
          </w:p>
        </w:tc>
        <w:tc>
          <w:tcPr>
            <w:shd w:fill="FFFFFF" w:val="clear"/>
          </w:tcPr>
          <w:p>
            <w:r>
              <w:rPr>
                <w:rFonts w:ascii="Times New Roman" w:cs="Times New Roman" w:eastAsia="Times New Roman" w:hAnsi="Times New Roman"/>
                <w:color w:val="1F2937"/>
                <w:sz w:val="20"/>
                <w:szCs w:val="20"/>
              </w:rPr>
              <w:t xml:space="preserve">Malsain</w:t>
            </w:r>
          </w:p>
        </w:tc>
        <w:tc>
          <w:tcPr>
            <w:shd w:fill="FFFFFF" w:val="clear"/>
          </w:tcPr>
          <w:p>
            <w:r>
              <w:rPr>
                <w:rFonts w:ascii="Times New Roman" w:cs="Times New Roman" w:eastAsia="Times New Roman" w:hAnsi="Times New Roman"/>
                <w:color w:val="1F2937"/>
                <w:sz w:val="20"/>
                <w:szCs w:val="20"/>
              </w:rPr>
              <w:t xml:space="preserve">Le type viole ses propres valeurs ou celles des autres pour protéger son ego fragilisé.</w:t>
            </w:r>
          </w:p>
        </w:tc>
      </w:tr>
      <w:tr>
        <w:tc>
          <w:tcPr>
            <w:shd w:fill="EEF2F7" w:val="clear"/>
          </w:tcPr>
          <w:p>
            <w:r>
              <w:rPr>
                <w:rFonts w:ascii="Times New Roman" w:cs="Times New Roman" w:eastAsia="Times New Roman" w:hAnsi="Times New Roman"/>
                <w:color w:val="1F2937"/>
                <w:sz w:val="20"/>
                <w:szCs w:val="20"/>
              </w:rPr>
              <w:t xml:space="preserve">8</w:t>
            </w:r>
          </w:p>
        </w:tc>
        <w:tc>
          <w:tcPr>
            <w:shd w:fill="EEF2F7" w:val="clear"/>
          </w:tcPr>
          <w:p>
            <w:r>
              <w:rPr>
                <w:rFonts w:ascii="Times New Roman" w:cs="Times New Roman" w:eastAsia="Times New Roman" w:hAnsi="Times New Roman"/>
                <w:color w:val="1F2937"/>
                <w:sz w:val="20"/>
                <w:szCs w:val="20"/>
              </w:rPr>
              <w:t xml:space="preserve">Obsession et Compulsion</w:t>
            </w:r>
          </w:p>
        </w:tc>
        <w:tc>
          <w:tcPr>
            <w:shd w:fill="EEF2F7" w:val="clear"/>
          </w:tcPr>
          <w:p>
            <w:r>
              <w:rPr>
                <w:rFonts w:ascii="Times New Roman" w:cs="Times New Roman" w:eastAsia="Times New Roman" w:hAnsi="Times New Roman"/>
                <w:color w:val="1F2937"/>
                <w:sz w:val="20"/>
                <w:szCs w:val="20"/>
              </w:rPr>
              <w:t xml:space="preserve">Malsain</w:t>
            </w:r>
          </w:p>
        </w:tc>
        <w:tc>
          <w:tcPr>
            <w:shd w:fill="EEF2F7" w:val="clear"/>
          </w:tcPr>
          <w:p>
            <w:r>
              <w:rPr>
                <w:rFonts w:ascii="Times New Roman" w:cs="Times New Roman" w:eastAsia="Times New Roman" w:hAnsi="Times New Roman"/>
                <w:color w:val="1F2937"/>
                <w:sz w:val="20"/>
                <w:szCs w:val="20"/>
              </w:rPr>
              <w:t xml:space="preserve">Comportements rigides, répétitifs, hors de contrôle. Perte partielle de la réalité.</w:t>
            </w:r>
          </w:p>
        </w:tc>
      </w:tr>
      <w:tr>
        <w:tc>
          <w:tcPr>
            <w:shd w:fill="FFFFFF" w:val="clear"/>
          </w:tcPr>
          <w:p>
            <w:r>
              <w:rPr>
                <w:rFonts w:ascii="Times New Roman" w:cs="Times New Roman" w:eastAsia="Times New Roman" w:hAnsi="Times New Roman"/>
                <w:color w:val="1F2937"/>
                <w:sz w:val="20"/>
                <w:szCs w:val="20"/>
              </w:rPr>
              <w:t xml:space="preserve">9</w:t>
            </w:r>
          </w:p>
        </w:tc>
        <w:tc>
          <w:tcPr>
            <w:shd w:fill="FFFFFF" w:val="clear"/>
          </w:tcPr>
          <w:p>
            <w:r>
              <w:rPr>
                <w:rFonts w:ascii="Times New Roman" w:cs="Times New Roman" w:eastAsia="Times New Roman" w:hAnsi="Times New Roman"/>
                <w:color w:val="1F2937"/>
                <w:sz w:val="20"/>
                <w:szCs w:val="20"/>
              </w:rPr>
              <w:t xml:space="preserve">Destructivité Pathologique</w:t>
            </w:r>
          </w:p>
        </w:tc>
        <w:tc>
          <w:tcPr>
            <w:shd w:fill="FFFFFF" w:val="clear"/>
          </w:tcPr>
          <w:p>
            <w:r>
              <w:rPr>
                <w:rFonts w:ascii="Times New Roman" w:cs="Times New Roman" w:eastAsia="Times New Roman" w:hAnsi="Times New Roman"/>
                <w:color w:val="1F2937"/>
                <w:sz w:val="20"/>
                <w:szCs w:val="20"/>
              </w:rPr>
              <w:t xml:space="preserve">Malsain</w:t>
            </w:r>
          </w:p>
        </w:tc>
        <w:tc>
          <w:tcPr>
            <w:shd w:fill="FFFFFF" w:val="clear"/>
          </w:tcPr>
          <w:p>
            <w:r>
              <w:rPr>
                <w:rFonts w:ascii="Times New Roman" w:cs="Times New Roman" w:eastAsia="Times New Roman" w:hAnsi="Times New Roman"/>
                <w:color w:val="1F2937"/>
                <w:sz w:val="20"/>
                <w:szCs w:val="20"/>
              </w:rPr>
              <w:t xml:space="preserve">État de détresse profonde. Le type se détruit lui-même ou détruit ce qui l'entoure.</w:t>
            </w:r>
          </w:p>
        </w:tc>
      </w:tr>
    </w:tbl>
    <w:p>
      <w:pPr>
        <w:spacing w:after="160"/>
      </w:pPr>
    </w:p>
    <w:p>
      <w:pPr>
        <w:pStyle w:val="Heading3"/>
        <w:spacing w:after="80" w:before="200"/>
      </w:pPr>
      <w:r>
        <w:rPr>
          <w:rFonts w:ascii="Times New Roman" w:cs="Times New Roman" w:eastAsia="Times New Roman" w:hAnsi="Times New Roman"/>
          <w:b/>
          <w:bCs/>
          <w:color w:val="1F2937"/>
          <w:sz w:val="26"/>
          <w:szCs w:val="26"/>
        </w:rPr>
        <w:t xml:space="preserve">Le concept de « centre de gravité »</w:t>
      </w:r>
    </w:p>
    <w:p>
      <w:pPr>
        <w:spacing w:after="100"/>
      </w:pPr>
      <w:r>
        <w:rPr>
          <w:rFonts w:ascii="Times New Roman" w:cs="Times New Roman" w:eastAsia="Times New Roman" w:hAnsi="Times New Roman"/>
          <w:color w:val="1F2937"/>
          <w:sz w:val="22"/>
          <w:szCs w:val="22"/>
        </w:rPr>
        <w:t xml:space="preserve">Nous ne fonctionnons pas toujours au même niveau. Notre fonctionnement oscille quotidiennement selon le stress, le repos, les relations, l'état de santé. Riso et Hudson décrivent un « centre de gravité » — notre niveau de base habituel — autour duquel nous oscillons, comme un élastique fixé à un piton. Les événements peuvent nous faire monter ou descendre temporairement, mais nous revenons tendanciellement à ce niveau central.</w:t>
      </w:r>
    </w:p>
    <w:p>
      <w:pPr>
        <w:spacing w:after="100"/>
        <w:ind w:left="576"/>
      </w:pPr>
      <w:r>
        <w:rPr>
          <w:rFonts w:ascii="Times New Roman" w:cs="Times New Roman" w:eastAsia="Times New Roman" w:hAnsi="Times New Roman"/>
          <w:i/>
          <w:iCs/>
          <w:color w:val="1B3A6B"/>
          <w:sz w:val="22"/>
          <w:szCs w:val="22"/>
        </w:rPr>
        <w:t xml:space="preserve">(Métaphore issue de la littérature secondaire sur les niveaux — lyckowbackman.se : « the peg and the elastic band »)</w:t>
      </w:r>
    </w:p>
    <w:p>
      <w:pPr>
        <w:pStyle w:val="Heading3"/>
        <w:spacing w:after="80" w:before="200"/>
      </w:pPr>
      <w:r>
        <w:rPr>
          <w:rFonts w:ascii="Times New Roman" w:cs="Times New Roman" w:eastAsia="Times New Roman" w:hAnsi="Times New Roman"/>
          <w:b/>
          <w:bCs/>
          <w:color w:val="1F2937"/>
          <w:sz w:val="26"/>
          <w:szCs w:val="26"/>
        </w:rPr>
        <w:t xml:space="preserve">Les deux brèches qualitatives</w:t>
      </w:r>
    </w:p>
    <w:p>
      <w:pPr>
        <w:spacing w:after="100"/>
      </w:pPr>
      <w:r>
        <w:rPr>
          <w:rFonts w:ascii="Times New Roman" w:cs="Times New Roman" w:eastAsia="Times New Roman" w:hAnsi="Times New Roman"/>
          <w:color w:val="1F2937"/>
          <w:sz w:val="22"/>
          <w:szCs w:val="22"/>
        </w:rPr>
        <w:t xml:space="preserve">Deux transitions entre niveaux constituent des changements de nature (pas seulement de degré) :</w:t>
      </w:r>
    </w:p>
    <w:p>
      <w:pPr>
        <w:pStyle w:val="ListParagraph"/>
        <w:numPr>
          <w:ilvl w:val="0"/>
          <w:numId w:val="1"/>
        </w:numPr>
        <w:spacing w:after="60"/>
      </w:pPr>
      <w:r>
        <w:rPr>
          <w:rFonts w:ascii="Times New Roman" w:cs="Times New Roman" w:eastAsia="Times New Roman" w:hAnsi="Times New Roman"/>
          <w:color w:val="1F2937"/>
          <w:sz w:val="22"/>
          <w:szCs w:val="22"/>
        </w:rPr>
        <w:t xml:space="preserve">Entre N3 et N4 (sain → moyen) : bascule dans l'identification à l'ego. On passe de « je suis », à « je dois me montrer comme… »</w:t>
      </w:r>
    </w:p>
    <w:p>
      <w:pPr>
        <w:pStyle w:val="ListParagraph"/>
        <w:numPr>
          <w:ilvl w:val="0"/>
          <w:numId w:val="1"/>
        </w:numPr>
        <w:spacing w:after="60"/>
      </w:pPr>
      <w:r>
        <w:rPr>
          <w:rFonts w:ascii="Times New Roman" w:cs="Times New Roman" w:eastAsia="Times New Roman" w:hAnsi="Times New Roman"/>
          <w:color w:val="1F2937"/>
          <w:sz w:val="22"/>
          <w:szCs w:val="22"/>
        </w:rPr>
        <w:t xml:space="preserve">Entre N6 et N7 (moyen → malsain) : bascule dans la violation des valeurs et la perte partielle de contact avec la réalité</w:t>
      </w:r>
    </w:p>
    <w:p>
      <w:pPr>
        <w:spacing w:after="100"/>
      </w:pPr>
      <w:r>
        <w:rPr>
          <w:rFonts w:ascii="Times New Roman" w:cs="Times New Roman" w:eastAsia="Times New Roman" w:hAnsi="Times New Roman"/>
          <w:color w:val="1F2937"/>
          <w:sz w:val="22"/>
          <w:szCs w:val="22"/>
        </w:rPr>
        <w:t xml:space="preserve">Ces deux brèches sont des seuils à surveiller — particulièrement N6, signal d'alarme précoce avant la descente dans les niveaux malsains.</w:t>
      </w:r>
    </w:p>
    <w:p>
      <w:pPr>
        <w:pStyle w:val="Heading3"/>
        <w:spacing w:after="80" w:before="200"/>
      </w:pPr>
      <w:r>
        <w:rPr>
          <w:rFonts w:ascii="Times New Roman" w:cs="Times New Roman" w:eastAsia="Times New Roman" w:hAnsi="Times New Roman"/>
          <w:b/>
          <w:bCs/>
          <w:color w:val="1F2937"/>
          <w:sz w:val="26"/>
          <w:szCs w:val="26"/>
        </w:rPr>
        <w:t xml:space="preserve">Exemples illustratifs par type</w:t>
      </w:r>
    </w:p>
    <w:p>
      <w:pPr>
        <w:spacing w:after="100"/>
      </w:pPr>
      <w:r>
        <w:rPr>
          <w:rFonts w:ascii="Times New Roman" w:cs="Times New Roman" w:eastAsia="Times New Roman" w:hAnsi="Times New Roman"/>
          <w:color w:val="1F2937"/>
          <w:sz w:val="22"/>
          <w:szCs w:val="22"/>
        </w:rPr>
        <w:t xml:space="preserve">Pour illustrer les trois groupes, voici quatre types avec leur spectre sain/moyen/malsain :</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Type</w:t>
            </w:r>
          </w:p>
        </w:tc>
        <w:tc>
          <w:tcPr>
            <w:shd w:fill="1B3A6B" w:val="clear"/>
          </w:tcPr>
          <w:p>
            <w:r>
              <w:rPr>
                <w:rFonts w:ascii="Times New Roman" w:cs="Times New Roman" w:eastAsia="Times New Roman" w:hAnsi="Times New Roman"/>
                <w:b/>
                <w:bCs/>
                <w:color w:val="FFFFFF"/>
                <w:sz w:val="20"/>
                <w:szCs w:val="20"/>
              </w:rPr>
              <w:t xml:space="preserve">Sain (N1-3)</w:t>
            </w:r>
          </w:p>
        </w:tc>
        <w:tc>
          <w:tcPr>
            <w:shd w:fill="1B3A6B" w:val="clear"/>
          </w:tcPr>
          <w:p>
            <w:r>
              <w:rPr>
                <w:rFonts w:ascii="Times New Roman" w:cs="Times New Roman" w:eastAsia="Times New Roman" w:hAnsi="Times New Roman"/>
                <w:b/>
                <w:bCs/>
                <w:color w:val="FFFFFF"/>
                <w:sz w:val="20"/>
                <w:szCs w:val="20"/>
              </w:rPr>
              <w:t xml:space="preserve">Moyen (N4-6)</w:t>
            </w:r>
          </w:p>
        </w:tc>
        <w:tc>
          <w:tcPr>
            <w:shd w:fill="1B3A6B" w:val="clear"/>
          </w:tcPr>
          <w:p>
            <w:r>
              <w:rPr>
                <w:rFonts w:ascii="Times New Roman" w:cs="Times New Roman" w:eastAsia="Times New Roman" w:hAnsi="Times New Roman"/>
                <w:b/>
                <w:bCs/>
                <w:color w:val="FFFFFF"/>
                <w:sz w:val="20"/>
                <w:szCs w:val="20"/>
              </w:rPr>
              <w:t xml:space="preserve">Malsain (N7-9)</w:t>
            </w:r>
          </w:p>
        </w:tc>
      </w:tr>
      <w:tr>
        <w:tc>
          <w:tcPr>
            <w:shd w:fill="FFFFFF" w:val="clear"/>
          </w:tcPr>
          <w:p>
            <w:r>
              <w:rPr>
                <w:rFonts w:ascii="Times New Roman" w:cs="Times New Roman" w:eastAsia="Times New Roman" w:hAnsi="Times New Roman"/>
                <w:color w:val="1F2937"/>
                <w:sz w:val="20"/>
                <w:szCs w:val="20"/>
              </w:rPr>
              <w:t xml:space="preserve">Type 1 Perfectionniste</w:t>
            </w:r>
          </w:p>
        </w:tc>
        <w:tc>
          <w:tcPr>
            <w:shd w:fill="FFFFFF" w:val="clear"/>
          </w:tcPr>
          <w:p>
            <w:r>
              <w:rPr>
                <w:rFonts w:ascii="Times New Roman" w:cs="Times New Roman" w:eastAsia="Times New Roman" w:hAnsi="Times New Roman"/>
                <w:color w:val="1F2937"/>
                <w:sz w:val="20"/>
                <w:szCs w:val="20"/>
              </w:rPr>
              <w:t xml:space="preserve">Sain (N1-3) : discernement juste, intégrité sans rigidité</w:t>
            </w:r>
          </w:p>
        </w:tc>
        <w:tc>
          <w:tcPr>
            <w:shd w:fill="FFFFFF" w:val="clear"/>
          </w:tcPr>
          <w:p>
            <w:r>
              <w:rPr>
                <w:rFonts w:ascii="Times New Roman" w:cs="Times New Roman" w:eastAsia="Times New Roman" w:hAnsi="Times New Roman"/>
                <w:color w:val="1F2937"/>
                <w:sz w:val="20"/>
                <w:szCs w:val="20"/>
              </w:rPr>
              <w:t xml:space="preserve">Moyen (N4-6) : critique des autres, perfectionnisme envahissant</w:t>
            </w:r>
          </w:p>
        </w:tc>
        <w:tc>
          <w:tcPr>
            <w:shd w:fill="FFFFFF" w:val="clear"/>
          </w:tcPr>
          <w:p>
            <w:r>
              <w:rPr>
                <w:rFonts w:ascii="Times New Roman" w:cs="Times New Roman" w:eastAsia="Times New Roman" w:hAnsi="Times New Roman"/>
                <w:color w:val="1F2937"/>
                <w:sz w:val="20"/>
                <w:szCs w:val="20"/>
              </w:rPr>
              <w:t xml:space="preserve">Malsain (N7-9) : condamnation, punition, effondrement</w:t>
            </w:r>
          </w:p>
        </w:tc>
      </w:tr>
      <w:tr>
        <w:tc>
          <w:tcPr>
            <w:shd w:fill="EEF2F7" w:val="clear"/>
          </w:tcPr>
          <w:p>
            <w:r>
              <w:rPr>
                <w:rFonts w:ascii="Times New Roman" w:cs="Times New Roman" w:eastAsia="Times New Roman" w:hAnsi="Times New Roman"/>
                <w:color w:val="1F2937"/>
                <w:sz w:val="20"/>
                <w:szCs w:val="20"/>
              </w:rPr>
              <w:t xml:space="preserve">Type 2 Aidant</w:t>
            </w:r>
          </w:p>
        </w:tc>
        <w:tc>
          <w:tcPr>
            <w:shd w:fill="EEF2F7" w:val="clear"/>
          </w:tcPr>
          <w:p>
            <w:r>
              <w:rPr>
                <w:rFonts w:ascii="Times New Roman" w:cs="Times New Roman" w:eastAsia="Times New Roman" w:hAnsi="Times New Roman"/>
                <w:color w:val="1F2937"/>
                <w:sz w:val="20"/>
                <w:szCs w:val="20"/>
              </w:rPr>
              <w:t xml:space="preserve">Sain : amour inconditionnel, aide sans attente de retour</w:t>
            </w:r>
          </w:p>
        </w:tc>
        <w:tc>
          <w:tcPr>
            <w:shd w:fill="EEF2F7" w:val="clear"/>
          </w:tcPr>
          <w:p>
            <w:r>
              <w:rPr>
                <w:rFonts w:ascii="Times New Roman" w:cs="Times New Roman" w:eastAsia="Times New Roman" w:hAnsi="Times New Roman"/>
                <w:color w:val="1F2937"/>
                <w:sz w:val="20"/>
                <w:szCs w:val="20"/>
              </w:rPr>
              <w:t xml:space="preserve">Moyen : aide conditionnée, manipulation douce, flattery</w:t>
            </w:r>
          </w:p>
        </w:tc>
        <w:tc>
          <w:tcPr>
            <w:shd w:fill="EEF2F7" w:val="clear"/>
          </w:tcPr>
          <w:p>
            <w:r>
              <w:rPr>
                <w:rFonts w:ascii="Times New Roman" w:cs="Times New Roman" w:eastAsia="Times New Roman" w:hAnsi="Times New Roman"/>
                <w:color w:val="1F2937"/>
                <w:sz w:val="20"/>
                <w:szCs w:val="20"/>
              </w:rPr>
              <w:t xml:space="preserve">Malsain : victimisation, manipulation agressive</w:t>
            </w:r>
          </w:p>
        </w:tc>
      </w:tr>
      <w:tr>
        <w:tc>
          <w:tcPr>
            <w:shd w:fill="FFFFFF" w:val="clear"/>
          </w:tcPr>
          <w:p>
            <w:r>
              <w:rPr>
                <w:rFonts w:ascii="Times New Roman" w:cs="Times New Roman" w:eastAsia="Times New Roman" w:hAnsi="Times New Roman"/>
                <w:color w:val="1F2937"/>
                <w:sz w:val="20"/>
                <w:szCs w:val="20"/>
              </w:rPr>
              <w:t xml:space="preserve">Type 5 Investigateur</w:t>
            </w:r>
          </w:p>
        </w:tc>
        <w:tc>
          <w:tcPr>
            <w:shd w:fill="FFFFFF" w:val="clear"/>
          </w:tcPr>
          <w:p>
            <w:r>
              <w:rPr>
                <w:rFonts w:ascii="Times New Roman" w:cs="Times New Roman" w:eastAsia="Times New Roman" w:hAnsi="Times New Roman"/>
                <w:color w:val="1F2937"/>
                <w:sz w:val="20"/>
                <w:szCs w:val="20"/>
              </w:rPr>
              <w:t xml:space="preserve">Sain : perspicacité profonde, partage généreux du savoir</w:t>
            </w:r>
          </w:p>
        </w:tc>
        <w:tc>
          <w:tcPr>
            <w:shd w:fill="FFFFFF" w:val="clear"/>
          </w:tcPr>
          <w:p>
            <w:r>
              <w:rPr>
                <w:rFonts w:ascii="Times New Roman" w:cs="Times New Roman" w:eastAsia="Times New Roman" w:hAnsi="Times New Roman"/>
                <w:color w:val="1F2937"/>
                <w:sz w:val="20"/>
                <w:szCs w:val="20"/>
              </w:rPr>
              <w:t xml:space="preserve">Moyen : rétention d'énergie, isolement préventif</w:t>
            </w:r>
          </w:p>
        </w:tc>
        <w:tc>
          <w:tcPr>
            <w:shd w:fill="FFFFFF" w:val="clear"/>
          </w:tcPr>
          <w:p>
            <w:r>
              <w:rPr>
                <w:rFonts w:ascii="Times New Roman" w:cs="Times New Roman" w:eastAsia="Times New Roman" w:hAnsi="Times New Roman"/>
                <w:color w:val="1F2937"/>
                <w:sz w:val="20"/>
                <w:szCs w:val="20"/>
              </w:rPr>
              <w:t xml:space="preserve">Malsain : retrait total, paranoïa, nihilisme</w:t>
            </w:r>
          </w:p>
        </w:tc>
      </w:tr>
      <w:tr>
        <w:tc>
          <w:tcPr>
            <w:shd w:fill="EEF2F7" w:val="clear"/>
          </w:tcPr>
          <w:p>
            <w:r>
              <w:rPr>
                <w:rFonts w:ascii="Times New Roman" w:cs="Times New Roman" w:eastAsia="Times New Roman" w:hAnsi="Times New Roman"/>
                <w:color w:val="1F2937"/>
                <w:sz w:val="20"/>
                <w:szCs w:val="20"/>
              </w:rPr>
              <w:t xml:space="preserve">Type 9 Médiateur</w:t>
            </w:r>
          </w:p>
        </w:tc>
        <w:tc>
          <w:tcPr>
            <w:shd w:fill="EEF2F7" w:val="clear"/>
          </w:tcPr>
          <w:p>
            <w:r>
              <w:rPr>
                <w:rFonts w:ascii="Times New Roman" w:cs="Times New Roman" w:eastAsia="Times New Roman" w:hAnsi="Times New Roman"/>
                <w:color w:val="1F2937"/>
                <w:sz w:val="20"/>
                <w:szCs w:val="20"/>
              </w:rPr>
              <w:t xml:space="preserve">Sain : paix intérieure stable, présence apaisante</w:t>
            </w:r>
          </w:p>
        </w:tc>
        <w:tc>
          <w:tcPr>
            <w:shd w:fill="EEF2F7" w:val="clear"/>
          </w:tcPr>
          <w:p>
            <w:r>
              <w:rPr>
                <w:rFonts w:ascii="Times New Roman" w:cs="Times New Roman" w:eastAsia="Times New Roman" w:hAnsi="Times New Roman"/>
                <w:color w:val="1F2937"/>
                <w:sz w:val="20"/>
                <w:szCs w:val="20"/>
              </w:rPr>
              <w:t xml:space="preserve">Moyen : procrastination, engagement superficiel</w:t>
            </w:r>
          </w:p>
        </w:tc>
        <w:tc>
          <w:tcPr>
            <w:shd w:fill="EEF2F7" w:val="clear"/>
          </w:tcPr>
          <w:p>
            <w:r>
              <w:rPr>
                <w:rFonts w:ascii="Times New Roman" w:cs="Times New Roman" w:eastAsia="Times New Roman" w:hAnsi="Times New Roman"/>
                <w:color w:val="1F2937"/>
                <w:sz w:val="20"/>
                <w:szCs w:val="20"/>
              </w:rPr>
              <w:t xml:space="preserve">Malsain : dissociation, effacement total de soi</w:t>
            </w:r>
          </w:p>
        </w:tc>
      </w:tr>
    </w:tbl>
    <w:p>
      <w:pPr>
        <w:spacing w:after="160"/>
      </w:pPr>
    </w:p>
    <w:p>
      <w:pPr>
        <w:shd w:fill="F3F4F6" w:val="clear"/>
        <w:spacing w:after="120" w:before="120"/>
        <w:ind w:left="431" w:right="431"/>
      </w:pPr>
      <w:r>
        <w:rPr>
          <w:rFonts w:ascii="Times New Roman" w:cs="Times New Roman" w:eastAsia="Times New Roman" w:hAnsi="Times New Roman"/>
          <w:color w:val="1F2937"/>
          <w:sz w:val="22"/>
          <w:szCs w:val="22"/>
        </w:rPr>
        <w:t xml:space="preserve">À noter : ces descriptions illustratives sont construites à partir de la structure générale des niveaux telle qu'exposée par l'Enneagram Institute. Elles ne sont pas des citations littérales. Pour les descriptions par type niveau par niveau, la référence est Personality Types (Riso &amp; Hudson, 1996).</w:t>
      </w:r>
    </w:p>
    <w:p>
      <w:pPr>
        <w:spacing w:after="160" w:before="160"/>
      </w:pPr>
      <w:r>
        <w:rPr>
          <w:rFonts w:ascii="Times New Roman" w:cs="Times New Roman" w:eastAsia="Times New Roman" w:hAnsi="Times New Roman"/>
          <w:color w:val="9CA3AF"/>
          <w:sz w:val="18"/>
          <w:szCs w:val="18"/>
        </w:rPr>
        <w:t xml:space="preserve">─────────────────────────────────────────────</w:t>
      </w:r>
    </w:p>
    <w:p>
      <w:pPr>
        <w:pStyle w:val="Heading2"/>
        <w:spacing w:after="120" w:before="280"/>
      </w:pPr>
      <w:r>
        <w:rPr>
          <w:rFonts w:ascii="Times New Roman" w:cs="Times New Roman" w:eastAsia="Times New Roman" w:hAnsi="Times New Roman"/>
          <w:b/>
          <w:bCs/>
          <w:color w:val="1B3A6B"/>
          <w:sz w:val="30"/>
          <w:szCs w:val="30"/>
        </w:rPr>
        <w:t xml:space="preserve">🛠️ Pratique (80%) — Trois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Ma carte de niveaux personnelle</w:t>
      </w:r>
    </w:p>
    <w:p>
      <w:pPr>
        <w:spacing w:after="100"/>
      </w:pPr>
      <w:r>
        <w:rPr>
          <w:rFonts w:ascii="Times New Roman" w:cs="Times New Roman" w:eastAsia="Times New Roman" w:hAnsi="Times New Roman"/>
          <w:color w:val="1F2937"/>
          <w:sz w:val="22"/>
          <w:szCs w:val="22"/>
        </w:rPr>
        <w:t xml:space="preserve">Durée estimée : 20-30 minutes</w:t>
      </w:r>
    </w:p>
    <w:p>
      <w:pPr>
        <w:spacing w:after="60"/>
      </w:pPr>
    </w:p>
    <w:p>
      <w:pPr>
        <w:spacing w:after="100"/>
      </w:pPr>
      <w:r>
        <w:rPr>
          <w:rFonts w:ascii="Times New Roman" w:cs="Times New Roman" w:eastAsia="Times New Roman" w:hAnsi="Times New Roman"/>
          <w:color w:val="1F2937"/>
          <w:sz w:val="22"/>
          <w:szCs w:val="22"/>
        </w:rPr>
        <w:t xml:space="preserve">Matériel : le tableau des 9 niveaux ci-dessus + une feuille ou carnet.</w:t>
      </w:r>
    </w:p>
    <w:p>
      <w:pPr>
        <w:spacing w:after="60"/>
      </w:pPr>
    </w:p>
    <w:p>
      <w:pPr>
        <w:spacing w:after="100"/>
      </w:pPr>
      <w:r>
        <w:rPr>
          <w:rFonts w:ascii="Times New Roman" w:cs="Times New Roman" w:eastAsia="Times New Roman" w:hAnsi="Times New Roman"/>
          <w:color w:val="1F2937"/>
          <w:sz w:val="22"/>
          <w:szCs w:val="22"/>
        </w:rPr>
        <w:t xml:space="preserve">Protocole :</w:t>
      </w:r>
    </w:p>
    <w:p>
      <w:pPr>
        <w:pStyle w:val="ListParagraph"/>
        <w:numPr>
          <w:ilvl w:val="0"/>
          <w:numId w:val="1"/>
        </w:numPr>
        <w:spacing w:after="60"/>
      </w:pPr>
      <w:r>
        <w:rPr>
          <w:rFonts w:ascii="Times New Roman" w:cs="Times New Roman" w:eastAsia="Times New Roman" w:hAnsi="Times New Roman"/>
          <w:color w:val="1F2937"/>
          <w:sz w:val="22"/>
          <w:szCs w:val="22"/>
        </w:rPr>
        <w:t xml:space="preserve">Lis attentivement la colonne « Description synthétique » pour chaque niveau</w:t>
      </w:r>
    </w:p>
    <w:p>
      <w:pPr>
        <w:pStyle w:val="ListParagraph"/>
        <w:numPr>
          <w:ilvl w:val="0"/>
          <w:numId w:val="1"/>
        </w:numPr>
        <w:spacing w:after="60"/>
      </w:pPr>
      <w:r>
        <w:rPr>
          <w:rFonts w:ascii="Times New Roman" w:cs="Times New Roman" w:eastAsia="Times New Roman" w:hAnsi="Times New Roman"/>
          <w:color w:val="1F2937"/>
          <w:sz w:val="22"/>
          <w:szCs w:val="22"/>
        </w:rPr>
        <w:t xml:space="preserve">Pour ton type principal, adapte mentalement chaque niveau à ta propre réalité : quels comportements, quelles pensées, quelles émotions t'indiquent que tu es à ce niveau ?</w:t>
      </w:r>
    </w:p>
    <w:p>
      <w:pPr>
        <w:pStyle w:val="ListParagraph"/>
        <w:numPr>
          <w:ilvl w:val="0"/>
          <w:numId w:val="1"/>
        </w:numPr>
        <w:spacing w:after="60"/>
      </w:pPr>
      <w:r>
        <w:rPr>
          <w:rFonts w:ascii="Times New Roman" w:cs="Times New Roman" w:eastAsia="Times New Roman" w:hAnsi="Times New Roman"/>
          <w:color w:val="1F2937"/>
          <w:sz w:val="22"/>
          <w:szCs w:val="22"/>
        </w:rPr>
        <w:t xml:space="preserve">Écris 2-3 exemples concrets de ton vécu pour au moins 5 des 9 niveaux (les 3 groupes)</w:t>
      </w:r>
    </w:p>
    <w:p>
      <w:pPr>
        <w:pStyle w:val="ListParagraph"/>
        <w:numPr>
          <w:ilvl w:val="0"/>
          <w:numId w:val="1"/>
        </w:numPr>
        <w:spacing w:after="60"/>
      </w:pPr>
      <w:r>
        <w:rPr>
          <w:rFonts w:ascii="Times New Roman" w:cs="Times New Roman" w:eastAsia="Times New Roman" w:hAnsi="Times New Roman"/>
          <w:color w:val="1F2937"/>
          <w:sz w:val="22"/>
          <w:szCs w:val="22"/>
        </w:rPr>
        <w:t xml:space="preserve">Encercle le niveau qui te semble être ton centre de gravité actuel</w:t>
      </w:r>
    </w:p>
    <w:p>
      <w:pPr>
        <w:spacing w:after="100"/>
      </w:pPr>
    </w:p>
    <w:p>
      <w:pPr>
        <w:spacing w:after="100"/>
      </w:pPr>
      <w:r>
        <w:rPr>
          <w:rFonts w:ascii="Times New Roman" w:cs="Times New Roman" w:eastAsia="Times New Roman" w:hAnsi="Times New Roman"/>
          <w:color w:val="1F2937"/>
          <w:sz w:val="22"/>
          <w:szCs w:val="22"/>
        </w:rPr>
        <w:t xml:space="preserve">Corrigé-type (pour comprendre l'exercice) :</w:t>
      </w:r>
    </w:p>
    <w:p>
      <w:pPr>
        <w:shd w:fill="F3F4F6" w:val="clear"/>
        <w:spacing w:after="120" w:before="120"/>
        <w:ind w:left="431" w:right="431"/>
      </w:pPr>
      <w:r>
        <w:rPr>
          <w:rFonts w:ascii="Times New Roman" w:cs="Times New Roman" w:eastAsia="Times New Roman" w:hAnsi="Times New Roman"/>
          <w:color w:val="1F2937"/>
          <w:sz w:val="22"/>
          <w:szCs w:val="22"/>
        </w:rPr>
        <w:t xml:space="preserve">Un Type 6 Loyaliste au niveau 5 (Contrôle interpersonnel) cherche à sécuriser ses appuis en multipliant les vérifications, en demandant rassurance ou en s'assurant que chacun reste « dans le camp ». Il reste fonctionnel, mais son besoin de certitude commence à peser sur ses relations. Ce comportement n'est pas une dérive vers le Type 6 malsain — c'est le Type 6 moyen, en train de gérer sa peur par le contrôle de l'environnement. La théorie de référence (ici : le groupe moyen N4-6, où les besoins psychologiques orientent les comportements relationnels) est conforme à ce que la leçon expose.</w:t>
      </w:r>
    </w:p>
    <w:p>
      <w:pPr>
        <w:pStyle w:val="Heading3"/>
        <w:spacing w:after="80" w:before="200"/>
      </w:pPr>
      <w:r>
        <w:rPr>
          <w:rFonts w:ascii="Times New Roman" w:cs="Times New Roman" w:eastAsia="Times New Roman" w:hAnsi="Times New Roman"/>
          <w:b/>
          <w:bCs/>
          <w:color w:val="1F2937"/>
          <w:sz w:val="26"/>
          <w:szCs w:val="26"/>
        </w:rPr>
        <w:t xml:space="preserve">Exercice 2 — Journal de niveau (7 jours)</w:t>
      </w:r>
    </w:p>
    <w:p>
      <w:pPr>
        <w:spacing w:after="100"/>
      </w:pPr>
      <w:r>
        <w:rPr>
          <w:rFonts w:ascii="Times New Roman" w:cs="Times New Roman" w:eastAsia="Times New Roman" w:hAnsi="Times New Roman"/>
          <w:color w:val="1F2937"/>
          <w:sz w:val="22"/>
          <w:szCs w:val="22"/>
        </w:rPr>
        <w:t xml:space="preserve">Durée : 5 minutes chaque soir pendant 7 jours</w:t>
      </w:r>
    </w:p>
    <w:p>
      <w:pPr>
        <w:spacing w:after="60"/>
      </w:pPr>
    </w:p>
    <w:p>
      <w:pPr>
        <w:spacing w:after="100"/>
      </w:pPr>
      <w:r>
        <w:rPr>
          <w:rFonts w:ascii="Times New Roman" w:cs="Times New Roman" w:eastAsia="Times New Roman" w:hAnsi="Times New Roman"/>
          <w:color w:val="1F2937"/>
          <w:sz w:val="22"/>
          <w:szCs w:val="22"/>
        </w:rPr>
        <w:t xml:space="preserve">Protocole :</w:t>
      </w:r>
    </w:p>
    <w:p>
      <w:pPr>
        <w:pStyle w:val="ListParagraph"/>
        <w:numPr>
          <w:ilvl w:val="0"/>
          <w:numId w:val="1"/>
        </w:numPr>
        <w:spacing w:after="60"/>
      </w:pPr>
      <w:r>
        <w:rPr>
          <w:rFonts w:ascii="Times New Roman" w:cs="Times New Roman" w:eastAsia="Times New Roman" w:hAnsi="Times New Roman"/>
          <w:color w:val="1F2937"/>
          <w:sz w:val="22"/>
          <w:szCs w:val="22"/>
        </w:rPr>
        <w:t xml:space="preserve">Chaque soir, note dans un carnet : la date, le niveau estimé (1 à 9 ou S/M/Ml), 1 mot-clé qui décrit ton état dominant de la journée</w:t>
      </w:r>
    </w:p>
    <w:p>
      <w:pPr>
        <w:pStyle w:val="ListParagraph"/>
        <w:numPr>
          <w:ilvl w:val="0"/>
          <w:numId w:val="1"/>
        </w:numPr>
        <w:spacing w:after="60"/>
      </w:pPr>
      <w:r>
        <w:rPr>
          <w:rFonts w:ascii="Times New Roman" w:cs="Times New Roman" w:eastAsia="Times New Roman" w:hAnsi="Times New Roman"/>
          <w:color w:val="1F2937"/>
          <w:sz w:val="22"/>
          <w:szCs w:val="22"/>
        </w:rPr>
        <w:t xml:space="preserve">Identifie le déclencheur principal s'il y en a eu un (événement, personne, charge de travail, manque de sommeil...)</w:t>
      </w:r>
    </w:p>
    <w:p>
      <w:pPr>
        <w:pStyle w:val="ListParagraph"/>
        <w:numPr>
          <w:ilvl w:val="0"/>
          <w:numId w:val="1"/>
        </w:numPr>
        <w:spacing w:after="60"/>
      </w:pPr>
      <w:r>
        <w:rPr>
          <w:rFonts w:ascii="Times New Roman" w:cs="Times New Roman" w:eastAsia="Times New Roman" w:hAnsi="Times New Roman"/>
          <w:color w:val="1F2937"/>
          <w:sz w:val="22"/>
          <w:szCs w:val="22"/>
        </w:rPr>
        <w:t xml:space="preserve">Note ce qui t'a aidé à remonter si tu as vécu une descente, ou ce qui a maintenu ton bon niveau si la journée était favorable</w:t>
      </w:r>
    </w:p>
    <w:p>
      <w:pPr>
        <w:spacing w:after="100"/>
      </w:pPr>
    </w:p>
    <w:p>
      <w:pPr>
        <w:spacing w:after="100"/>
      </w:pPr>
      <w:r>
        <w:rPr>
          <w:rFonts w:ascii="Times New Roman" w:cs="Times New Roman" w:eastAsia="Times New Roman" w:hAnsi="Times New Roman"/>
          <w:color w:val="1F2937"/>
          <w:sz w:val="22"/>
          <w:szCs w:val="22"/>
        </w:rPr>
        <w:t xml:space="preserve">Observation à la fin des 7 jours :</w:t>
      </w:r>
    </w:p>
    <w:p>
      <w:pPr>
        <w:pStyle w:val="ListParagraph"/>
        <w:numPr>
          <w:ilvl w:val="0"/>
          <w:numId w:val="1"/>
        </w:numPr>
        <w:spacing w:after="60"/>
      </w:pPr>
      <w:r>
        <w:rPr>
          <w:rFonts w:ascii="Times New Roman" w:cs="Times New Roman" w:eastAsia="Times New Roman" w:hAnsi="Times New Roman"/>
          <w:color w:val="1F2937"/>
          <w:sz w:val="22"/>
          <w:szCs w:val="22"/>
        </w:rPr>
        <w:t xml:space="preserve">Quel est ton niveau le plus fréquent ? C'est ton centre de gravité actuel.</w:t>
      </w:r>
    </w:p>
    <w:p>
      <w:pPr>
        <w:pStyle w:val="ListParagraph"/>
        <w:numPr>
          <w:ilvl w:val="0"/>
          <w:numId w:val="1"/>
        </w:numPr>
        <w:spacing w:after="60"/>
      </w:pPr>
      <w:r>
        <w:rPr>
          <w:rFonts w:ascii="Times New Roman" w:cs="Times New Roman" w:eastAsia="Times New Roman" w:hAnsi="Times New Roman"/>
          <w:color w:val="1F2937"/>
          <w:sz w:val="22"/>
          <w:szCs w:val="22"/>
        </w:rPr>
        <w:t xml:space="preserve">Quels déclencheurs te font descendre régulièrement ? Ce sont tes vulnérabilités spécifiques.</w:t>
      </w:r>
    </w:p>
    <w:p>
      <w:pPr>
        <w:pStyle w:val="ListParagraph"/>
        <w:numPr>
          <w:ilvl w:val="0"/>
          <w:numId w:val="1"/>
        </w:numPr>
        <w:spacing w:after="60"/>
      </w:pPr>
      <w:r>
        <w:rPr>
          <w:rFonts w:ascii="Times New Roman" w:cs="Times New Roman" w:eastAsia="Times New Roman" w:hAnsi="Times New Roman"/>
          <w:color w:val="1F2937"/>
          <w:sz w:val="22"/>
          <w:szCs w:val="22"/>
        </w:rPr>
        <w:t xml:space="preserve">Quelles conditions t'aident à remonter ou à rester haut ? Ce sont tes ressources.</w:t>
      </w:r>
    </w:p>
    <w:p>
      <w:pPr>
        <w:spacing w:after="100"/>
      </w:pPr>
    </w:p>
    <w:p>
      <w:pPr>
        <w:spacing w:after="100"/>
      </w:pPr>
      <w:r>
        <w:rPr>
          <w:rFonts w:ascii="Times New Roman" w:cs="Times New Roman" w:eastAsia="Times New Roman" w:hAnsi="Times New Roman"/>
          <w:color w:val="1F2937"/>
          <w:sz w:val="22"/>
          <w:szCs w:val="22"/>
        </w:rPr>
        <w:t xml:space="preserve">Corrigé-type :</w:t>
      </w:r>
    </w:p>
    <w:p>
      <w:pPr>
        <w:shd w:fill="F3F4F6" w:val="clear"/>
        <w:spacing w:after="120" w:before="120"/>
        <w:ind w:left="431" w:right="431"/>
      </w:pPr>
      <w:r>
        <w:rPr>
          <w:rFonts w:ascii="Times New Roman" w:cs="Times New Roman" w:eastAsia="Times New Roman" w:hAnsi="Times New Roman"/>
          <w:color w:val="1F2937"/>
          <w:sz w:val="22"/>
          <w:szCs w:val="22"/>
        </w:rPr>
        <w:t xml:space="preserve">Un Type 4 Individualiste constate qu'il descend au niveau 6 (Surcompensation) les jours où il se compare à d'autres artistes ou professionnels, et que relire un texte qu'il a lui-même produit l'aide à remonter vers le niveau 3-4. Ce pattern, une fois reconnu, devient actionnable : la comparaison est un signal d'alarme, la création est un levier de remontée. Ces observations sont cohérentes avec la structure théorique : au niveau 6, le Type 4 compense l'envie par une affirmation excessive de sa singularité ; au niveau 3, il contribue positivement à son environnement par ce qu'il crée.</w:t>
      </w:r>
    </w:p>
    <w:p>
      <w:pPr>
        <w:pStyle w:val="Heading3"/>
        <w:spacing w:after="80" w:before="200"/>
      </w:pPr>
      <w:r>
        <w:rPr>
          <w:rFonts w:ascii="Times New Roman" w:cs="Times New Roman" w:eastAsia="Times New Roman" w:hAnsi="Times New Roman"/>
          <w:b/>
          <w:bCs/>
          <w:color w:val="1F2937"/>
          <w:sz w:val="26"/>
          <w:szCs w:val="26"/>
        </w:rPr>
        <w:t xml:space="preserve">Exercice 3 — Cartographie de mes signaux d'alarme</w:t>
      </w:r>
    </w:p>
    <w:p>
      <w:pPr>
        <w:spacing w:after="100"/>
      </w:pPr>
      <w:r>
        <w:rPr>
          <w:rFonts w:ascii="Times New Roman" w:cs="Times New Roman" w:eastAsia="Times New Roman" w:hAnsi="Times New Roman"/>
          <w:color w:val="1F2937"/>
          <w:sz w:val="22"/>
          <w:szCs w:val="22"/>
        </w:rPr>
        <w:t xml:space="preserve">Durée : 15-20 minutes</w:t>
      </w:r>
    </w:p>
    <w:p>
      <w:pPr>
        <w:spacing w:after="60"/>
      </w:pPr>
    </w:p>
    <w:p>
      <w:pPr>
        <w:spacing w:after="100"/>
      </w:pPr>
      <w:r>
        <w:rPr>
          <w:rFonts w:ascii="Times New Roman" w:cs="Times New Roman" w:eastAsia="Times New Roman" w:hAnsi="Times New Roman"/>
          <w:color w:val="1F2937"/>
          <w:sz w:val="22"/>
          <w:szCs w:val="22"/>
        </w:rPr>
        <w:t xml:space="preserve">Le niveau 6 (Surcompensation) est la dernière station du groupe moyen avant la bascule dans le groupe malsain. C'est là que les défenses deviennent les plus visibles — et les plus coûteuses dans les relations.</w:t>
      </w:r>
    </w:p>
    <w:p>
      <w:pPr>
        <w:spacing w:after="60"/>
      </w:pPr>
    </w:p>
    <w:p>
      <w:pPr>
        <w:spacing w:after="100"/>
      </w:pPr>
      <w:r>
        <w:rPr>
          <w:rFonts w:ascii="Times New Roman" w:cs="Times New Roman" w:eastAsia="Times New Roman" w:hAnsi="Times New Roman"/>
          <w:color w:val="1F2937"/>
          <w:sz w:val="22"/>
          <w:szCs w:val="22"/>
        </w:rPr>
        <w:t xml:space="preserve">Protocole :</w:t>
      </w:r>
    </w:p>
    <w:p>
      <w:pPr>
        <w:pStyle w:val="ListParagraph"/>
        <w:numPr>
          <w:ilvl w:val="0"/>
          <w:numId w:val="1"/>
        </w:numPr>
        <w:spacing w:after="60"/>
      </w:pPr>
      <w:r>
        <w:rPr>
          <w:rFonts w:ascii="Times New Roman" w:cs="Times New Roman" w:eastAsia="Times New Roman" w:hAnsi="Times New Roman"/>
          <w:color w:val="1F2937"/>
          <w:sz w:val="22"/>
          <w:szCs w:val="22"/>
        </w:rPr>
        <w:t xml:space="preserve">Pour ton type, liste 3 à 5 comportements ou pensées récurrents qui signalent que tu es au niveau 6. Sois concret : pas « je suis stressé » mais « je vérifie trois fois mes emails avant d'envoyer » ou « je commence à corriger les autres dans des détails insignifiants ».</w:t>
      </w:r>
    </w:p>
    <w:p>
      <w:pPr>
        <w:pStyle w:val="ListParagraph"/>
        <w:numPr>
          <w:ilvl w:val="0"/>
          <w:numId w:val="1"/>
        </w:numPr>
        <w:spacing w:after="60"/>
      </w:pPr>
      <w:r>
        <w:rPr>
          <w:rFonts w:ascii="Times New Roman" w:cs="Times New Roman" w:eastAsia="Times New Roman" w:hAnsi="Times New Roman"/>
          <w:color w:val="1F2937"/>
          <w:sz w:val="22"/>
          <w:szCs w:val="22"/>
        </w:rPr>
        <w:t xml:space="preserve">Pour chacun, note l'impact sur tes relations proches (professionnel, perso)</w:t>
      </w:r>
    </w:p>
    <w:p>
      <w:pPr>
        <w:pStyle w:val="ListParagraph"/>
        <w:numPr>
          <w:ilvl w:val="0"/>
          <w:numId w:val="1"/>
        </w:numPr>
        <w:spacing w:after="60"/>
      </w:pPr>
      <w:r>
        <w:rPr>
          <w:rFonts w:ascii="Times New Roman" w:cs="Times New Roman" w:eastAsia="Times New Roman" w:hAnsi="Times New Roman"/>
          <w:color w:val="1F2937"/>
          <w:sz w:val="22"/>
          <w:szCs w:val="22"/>
        </w:rPr>
        <w:t xml:space="preserve">Formule une « règle de conduite personnelle » : si je remarque [signal], alors je vais [action de remontée]</w:t>
      </w:r>
    </w:p>
    <w:p>
      <w:pPr>
        <w:spacing w:after="100"/>
      </w:pPr>
    </w:p>
    <w:p>
      <w:pPr>
        <w:spacing w:after="100"/>
      </w:pPr>
      <w:r>
        <w:rPr>
          <w:rFonts w:ascii="Times New Roman" w:cs="Times New Roman" w:eastAsia="Times New Roman" w:hAnsi="Times New Roman"/>
          <w:color w:val="1F2937"/>
          <w:sz w:val="22"/>
          <w:szCs w:val="22"/>
        </w:rPr>
        <w:t xml:space="preserve">Exemples de signaux N6 par type :</w:t>
      </w:r>
    </w:p>
    <w:p>
      <w:pPr>
        <w:pStyle w:val="ListParagraph"/>
        <w:numPr>
          <w:ilvl w:val="0"/>
          <w:numId w:val="1"/>
        </w:numPr>
        <w:spacing w:after="60"/>
      </w:pPr>
      <w:r>
        <w:rPr>
          <w:rFonts w:ascii="Times New Roman" w:cs="Times New Roman" w:eastAsia="Times New Roman" w:hAnsi="Times New Roman"/>
          <w:color w:val="1F2937"/>
          <w:sz w:val="22"/>
          <w:szCs w:val="22"/>
        </w:rPr>
        <w:t xml:space="preserve">Type 1 : corriger des détails insignifiants, ressentir de la frustration à l'égard de tout le monde</w:t>
      </w:r>
    </w:p>
    <w:p>
      <w:pPr>
        <w:pStyle w:val="ListParagraph"/>
        <w:numPr>
          <w:ilvl w:val="0"/>
          <w:numId w:val="1"/>
        </w:numPr>
        <w:spacing w:after="60"/>
      </w:pPr>
      <w:r>
        <w:rPr>
          <w:rFonts w:ascii="Times New Roman" w:cs="Times New Roman" w:eastAsia="Times New Roman" w:hAnsi="Times New Roman"/>
          <w:color w:val="1F2937"/>
          <w:sz w:val="22"/>
          <w:szCs w:val="22"/>
        </w:rPr>
        <w:t xml:space="preserve">Type 2 : offrir de l'aide non sollicitée, ressentir un besoin de reconnaissance urgent</w:t>
      </w:r>
    </w:p>
    <w:p>
      <w:pPr>
        <w:pStyle w:val="ListParagraph"/>
        <w:numPr>
          <w:ilvl w:val="0"/>
          <w:numId w:val="1"/>
        </w:numPr>
        <w:spacing w:after="60"/>
      </w:pPr>
      <w:r>
        <w:rPr>
          <w:rFonts w:ascii="Times New Roman" w:cs="Times New Roman" w:eastAsia="Times New Roman" w:hAnsi="Times New Roman"/>
          <w:color w:val="1F2937"/>
          <w:sz w:val="22"/>
          <w:szCs w:val="22"/>
        </w:rPr>
        <w:t xml:space="preserve">Type 3 : mentir par omission sur ses performances, accélérer frénétiquement l'activité</w:t>
      </w:r>
    </w:p>
    <w:p>
      <w:pPr>
        <w:pStyle w:val="ListParagraph"/>
        <w:numPr>
          <w:ilvl w:val="0"/>
          <w:numId w:val="1"/>
        </w:numPr>
        <w:spacing w:after="60"/>
      </w:pPr>
      <w:r>
        <w:rPr>
          <w:rFonts w:ascii="Times New Roman" w:cs="Times New Roman" w:eastAsia="Times New Roman" w:hAnsi="Times New Roman"/>
          <w:color w:val="1F2937"/>
          <w:sz w:val="22"/>
          <w:szCs w:val="22"/>
        </w:rPr>
        <w:t xml:space="preserve">Type 5 : cesser de répondre aux messages, thésauriser l'information</w:t>
      </w:r>
    </w:p>
    <w:p>
      <w:pPr>
        <w:pStyle w:val="ListParagraph"/>
        <w:numPr>
          <w:ilvl w:val="0"/>
          <w:numId w:val="1"/>
        </w:numPr>
        <w:spacing w:after="60"/>
      </w:pPr>
      <w:r>
        <w:rPr>
          <w:rFonts w:ascii="Times New Roman" w:cs="Times New Roman" w:eastAsia="Times New Roman" w:hAnsi="Times New Roman"/>
          <w:color w:val="1F2937"/>
          <w:sz w:val="22"/>
          <w:szCs w:val="22"/>
        </w:rPr>
        <w:t xml:space="preserve">Type 8 : couper la parole systématiquement, forcer les décisions</w:t>
      </w:r>
    </w:p>
    <w:p>
      <w:pPr>
        <w:pStyle w:val="ListParagraph"/>
        <w:numPr>
          <w:ilvl w:val="0"/>
          <w:numId w:val="1"/>
        </w:numPr>
        <w:spacing w:after="60"/>
      </w:pPr>
      <w:r>
        <w:rPr>
          <w:rFonts w:ascii="Times New Roman" w:cs="Times New Roman" w:eastAsia="Times New Roman" w:hAnsi="Times New Roman"/>
          <w:color w:val="1F2937"/>
          <w:sz w:val="22"/>
          <w:szCs w:val="22"/>
        </w:rPr>
        <w:t xml:space="preserve">Type 9 : se laisser envahir par des tâches secondaires pour éviter ce qui compte</w:t>
      </w:r>
    </w:p>
    <w:p>
      <w:pPr>
        <w:spacing w:after="100"/>
      </w:pPr>
    </w:p>
    <w:p>
      <w:pPr>
        <w:shd w:fill="F3F4F6" w:val="clear"/>
        <w:spacing w:after="120" w:before="120"/>
        <w:ind w:left="431" w:right="431"/>
      </w:pPr>
      <w:r>
        <w:rPr>
          <w:rFonts w:ascii="Times New Roman" w:cs="Times New Roman" w:eastAsia="Times New Roman" w:hAnsi="Times New Roman"/>
          <w:color w:val="1F2937"/>
          <w:sz w:val="22"/>
          <w:szCs w:val="22"/>
        </w:rPr>
        <w:t xml:space="preserve">Ces signaux sont illustratifs et génériques — ils s'appuient sur la structure du niveau 6 (Surcompensation) telle qu'exposée dans la théorie. L'exercice consiste précisément à les personnaliser pour ton propre type.</w:t>
      </w:r>
    </w:p>
    <w:p>
      <w:pPr>
        <w:spacing w:after="160" w:before="160"/>
      </w:pPr>
      <w:r>
        <w:rPr>
          <w:rFonts w:ascii="Times New Roman" w:cs="Times New Roman" w:eastAsia="Times New Roman" w:hAnsi="Times New Roman"/>
          <w:color w:val="9CA3AF"/>
          <w:sz w:val="18"/>
          <w:szCs w:val="18"/>
        </w:rPr>
        <w:t xml:space="preserve">─────────────────────────────────────────────</w:t>
      </w:r>
    </w:p>
    <w:p>
      <w:pPr>
        <w:pStyle w:val="Heading2"/>
        <w:spacing w:after="120" w:before="280"/>
      </w:pPr>
      <w:r>
        <w:rPr>
          <w:rFonts w:ascii="Times New Roman" w:cs="Times New Roman" w:eastAsia="Times New Roman" w:hAnsi="Times New Roman"/>
          <w:b/>
          <w:bCs/>
          <w:color w:val="1B3A6B"/>
          <w:sz w:val="30"/>
          <w:szCs w:val="30"/>
        </w:rPr>
        <w:t xml:space="preserve">🎯 Challenge — Analyse d'un souvenir difficile</w:t>
      </w:r>
    </w:p>
    <w:p>
      <w:pPr>
        <w:spacing w:after="100"/>
      </w:pPr>
      <w:r>
        <w:rPr>
          <w:rFonts w:ascii="Times New Roman" w:cs="Times New Roman" w:eastAsia="Times New Roman" w:hAnsi="Times New Roman"/>
          <w:color w:val="1F2937"/>
          <w:sz w:val="22"/>
          <w:szCs w:val="22"/>
        </w:rPr>
        <w:t xml:space="preserve">Durée : 30 minutes</w:t>
      </w:r>
    </w:p>
    <w:p>
      <w:pPr>
        <w:spacing w:after="100"/>
      </w:pPr>
    </w:p>
    <w:p>
      <w:pPr>
        <w:spacing w:after="100"/>
      </w:pPr>
      <w:r>
        <w:rPr>
          <w:rFonts w:ascii="Times New Roman" w:cs="Times New Roman" w:eastAsia="Times New Roman" w:hAnsi="Times New Roman"/>
          <w:color w:val="1F2937"/>
          <w:sz w:val="22"/>
          <w:szCs w:val="22"/>
        </w:rPr>
        <w:t xml:space="preserve">Pense à une situation récente (dans les 3 derniers mois) où tu n'étais pas à ton meilleur — une discussion qui a mal tourné, une décision que tu regrettes, un moment de repli ou d'excès.</w:t>
      </w:r>
    </w:p>
    <w:p>
      <w:pPr>
        <w:spacing w:after="60"/>
      </w:pPr>
    </w:p>
    <w:p>
      <w:pPr>
        <w:spacing w:after="100"/>
      </w:pPr>
      <w:r>
        <w:rPr>
          <w:rFonts w:ascii="Times New Roman" w:cs="Times New Roman" w:eastAsia="Times New Roman" w:hAnsi="Times New Roman"/>
          <w:color w:val="1F2937"/>
          <w:sz w:val="22"/>
          <w:szCs w:val="22"/>
        </w:rPr>
        <w:t xml:space="preserve">Travaille en 4 temps :</w:t>
      </w:r>
    </w:p>
    <w:p>
      <w:pPr>
        <w:pStyle w:val="ListParagraph"/>
        <w:numPr>
          <w:ilvl w:val="0"/>
          <w:numId w:val="1"/>
        </w:numPr>
        <w:spacing w:after="60"/>
      </w:pPr>
      <w:r>
        <w:rPr>
          <w:rFonts w:ascii="Times New Roman" w:cs="Times New Roman" w:eastAsia="Times New Roman" w:hAnsi="Times New Roman"/>
          <w:color w:val="1F2937"/>
          <w:sz w:val="22"/>
          <w:szCs w:val="22"/>
        </w:rPr>
        <w:t xml:space="preserve">1. SITUER : Quel niveau décrit le mieux ton état dans cette situation ? Appuie-toi sur les descriptions du tableau. Si tu hésite entre deux niveaux, note les deux.</w:t>
      </w:r>
    </w:p>
    <w:p>
      <w:pPr>
        <w:pStyle w:val="ListParagraph"/>
        <w:numPr>
          <w:ilvl w:val="0"/>
          <w:numId w:val="1"/>
        </w:numPr>
        <w:spacing w:after="60"/>
      </w:pPr>
      <w:r>
        <w:rPr>
          <w:rFonts w:ascii="Times New Roman" w:cs="Times New Roman" w:eastAsia="Times New Roman" w:hAnsi="Times New Roman"/>
          <w:color w:val="1F2937"/>
          <w:sz w:val="22"/>
          <w:szCs w:val="22"/>
        </w:rPr>
        <w:t xml:space="preserve">2. COMPRENDRE : Quel besoin psychologique non satisfait te tirait vers le bas à ce moment ? (sécurité, reconnaissance, contrôle, connexion, certitude...)</w:t>
      </w:r>
    </w:p>
    <w:p>
      <w:pPr>
        <w:pStyle w:val="ListParagraph"/>
        <w:numPr>
          <w:ilvl w:val="0"/>
          <w:numId w:val="1"/>
        </w:numPr>
        <w:spacing w:after="60"/>
      </w:pPr>
      <w:r>
        <w:rPr>
          <w:rFonts w:ascii="Times New Roman" w:cs="Times New Roman" w:eastAsia="Times New Roman" w:hAnsi="Times New Roman"/>
          <w:color w:val="1F2937"/>
          <w:sz w:val="22"/>
          <w:szCs w:val="22"/>
        </w:rPr>
        <w:t xml:space="preserve">3. OBSERVER sans juger : Qu'est-ce que ce niveau exprimait comme peur ou tentative de protection ? Ce comportement avait-il un sens — même s'il n'était pas efficace ?</w:t>
      </w:r>
    </w:p>
    <w:p>
      <w:pPr>
        <w:pStyle w:val="ListParagraph"/>
        <w:numPr>
          <w:ilvl w:val="0"/>
          <w:numId w:val="1"/>
        </w:numPr>
        <w:spacing w:after="60"/>
      </w:pPr>
      <w:r>
        <w:rPr>
          <w:rFonts w:ascii="Times New Roman" w:cs="Times New Roman" w:eastAsia="Times New Roman" w:hAnsi="Times New Roman"/>
          <w:color w:val="1F2937"/>
          <w:sz w:val="22"/>
          <w:szCs w:val="22"/>
        </w:rPr>
        <w:t xml:space="preserve">4. RESSOURCE : Qu'est-ce qui t'a aidé à remonter ensuite (ou qu'est-ce qui aurait pu t'aider) ? Formule-le comme une ressource concrète disponible pour la prochaine fois.</w:t>
      </w:r>
    </w:p>
    <w:p>
      <w:pPr>
        <w:spacing w:after="100"/>
      </w:pPr>
    </w:p>
    <w:p>
      <w:pPr>
        <w:spacing w:after="100"/>
      </w:pPr>
      <w:r>
        <w:rPr>
          <w:rFonts w:ascii="Times New Roman" w:cs="Times New Roman" w:eastAsia="Times New Roman" w:hAnsi="Times New Roman"/>
          <w:color w:val="1F2937"/>
          <w:sz w:val="22"/>
          <w:szCs w:val="22"/>
        </w:rPr>
        <w:t xml:space="preserve">Ce challenge mobilise toute la leçon : la structure des niveaux (théorie), la reconnaissance des signaux et des besoins (exercices 1 et 3), et le suivi dynamique (exercice 2). Il constitue aussi le début d'une pratique de supervision intérieure — l'un des usages les plus durables de ce modèle.</w:t>
      </w:r>
    </w:p>
    <w:p>
      <w:pPr>
        <w:spacing w:after="160" w:before="160"/>
      </w:pPr>
      <w:r>
        <w:rPr>
          <w:rFonts w:ascii="Times New Roman" w:cs="Times New Roman" w:eastAsia="Times New Roman" w:hAnsi="Times New Roman"/>
          <w:color w:val="9CA3AF"/>
          <w:sz w:val="18"/>
          <w:szCs w:val="18"/>
        </w:rPr>
        <w:t xml:space="preserve">─────────────────────────────────────────────</w:t>
      </w:r>
    </w:p>
    <w:p>
      <w:pPr>
        <w:pStyle w:val="Heading2"/>
        <w:spacing w:after="120" w:before="280"/>
      </w:pPr>
      <w:r>
        <w:rPr>
          <w:rFonts w:ascii="Times New Roman" w:cs="Times New Roman" w:eastAsia="Times New Roman" w:hAnsi="Times New Roman"/>
          <w:b/>
          <w:bCs/>
          <w:color w:val="1B3A6B"/>
          <w:sz w:val="30"/>
          <w:szCs w:val="30"/>
        </w:rPr>
        <w:t xml:space="preserve">🌉 Pont pro — Usage personnel, pas institutionnel</w:t>
      </w:r>
    </w:p>
    <w:p>
      <w:pPr>
        <w:spacing w:after="100"/>
      </w:pPr>
      <w:r>
        <w:rPr>
          <w:rFonts w:ascii="Times New Roman" w:cs="Times New Roman" w:eastAsia="Times New Roman" w:hAnsi="Times New Roman"/>
          <w:color w:val="1F2937"/>
          <w:sz w:val="22"/>
          <w:szCs w:val="22"/>
        </w:rPr>
        <w:t xml:space="preserve">En tant que chef de service, tu observes régulièrement des variations dans le fonctionnement de tes équipes ou des personnes accompagnées selon les périodes de stress, les changements d'organisation, les conflits. La notion de « niveaux de fonctionnement » est familière dans le travail avec des personnes en situation de fragilité.</w:t>
      </w:r>
    </w:p>
    <w:p>
      <w:pPr>
        <w:spacing w:after="80"/>
      </w:pPr>
    </w:p>
    <w:p>
      <w:pPr>
        <w:spacing w:after="100"/>
      </w:pPr>
      <w:r>
        <w:rPr>
          <w:rFonts w:ascii="Times New Roman" w:cs="Times New Roman" w:eastAsia="Times New Roman" w:hAnsi="Times New Roman"/>
          <w:color w:val="1F2937"/>
          <w:sz w:val="22"/>
          <w:szCs w:val="22"/>
        </w:rPr>
        <w:t xml:space="preserve">Les niveaux de développement Riso-Hudson offrent un cadre personnel — pas institutionnel — pour mieux comprendre tes propres variations en période de charge intense. Reconnaître ton niveau 6 personnel te permet d'agir avant d'atteindre le point où tes comportements impactent négativement tes relations de travail.</w:t>
      </w:r>
    </w:p>
    <w:p>
      <w:pPr>
        <w:spacing w:after="80"/>
      </w:pPr>
    </w:p>
    <w:p>
      <w:pPr>
        <w:shd w:fill="F3F4F6" w:val="clear"/>
        <w:spacing w:after="120" w:before="120"/>
        <w:ind w:left="431" w:right="431"/>
      </w:pPr>
      <w:r>
        <w:rPr>
          <w:rFonts w:ascii="Times New Roman" w:cs="Times New Roman" w:eastAsia="Times New Roman" w:hAnsi="Times New Roman"/>
          <w:color w:val="1F2937"/>
          <w:sz w:val="22"/>
          <w:szCs w:val="22"/>
        </w:rPr>
        <w:t xml:space="preserve">Ce pont relève de ta préparation personnelle. Il ne s'agit pas d'un contenu à transmettre en équipe, ni d'un outil applicable aux accompagnements, ni d'une référence opposable dans un projet d'établissement.</w:t>
      </w:r>
    </w:p>
    <w:p>
      <w:pPr>
        <w:spacing w:after="160" w:before="160"/>
      </w:pPr>
      <w:r>
        <w:rPr>
          <w:rFonts w:ascii="Times New Roman" w:cs="Times New Roman" w:eastAsia="Times New Roman" w:hAnsi="Times New Roman"/>
          <w:color w:val="9CA3AF"/>
          <w:sz w:val="18"/>
          <w:szCs w:val="18"/>
        </w:rPr>
        <w:t xml:space="preserve">─────────────────────────────────────────────</w:t>
      </w:r>
    </w:p>
    <w:p>
      <w:pPr>
        <w:pStyle w:val="Heading2"/>
        <w:spacing w:after="120" w:before="280"/>
      </w:pPr>
      <w:r>
        <w:rPr>
          <w:rFonts w:ascii="Times New Roman" w:cs="Times New Roman" w:eastAsia="Times New Roman" w:hAnsi="Times New Roman"/>
          <w:b/>
          <w:bCs/>
          <w:color w:val="1B3A6B"/>
          <w:sz w:val="30"/>
          <w:szCs w:val="30"/>
        </w:rPr>
        <w:t xml:space="preserve">📚 Ressources cliquables pour approfondir</w:t>
      </w:r>
    </w:p>
    <w:p>
      <w:pPr>
        <w:spacing w:after="100"/>
      </w:pPr>
      <w:r>
        <w:rPr>
          <w:rFonts w:ascii="Times New Roman" w:cs="Times New Roman" w:eastAsia="Times New Roman" w:hAnsi="Times New Roman"/>
          <w:color w:val="1F2937"/>
          <w:sz w:val="22"/>
          <w:szCs w:val="22"/>
        </w:rPr>
        <w:t xml:space="preserve">Toutes ces URL ont été testées et retournent 200 au moment de la rédaction (2 septembre 2026) :</w:t>
      </w:r>
    </w:p>
    <w:p>
      <w:pPr>
        <w:spacing w:after="80"/>
      </w:pPr>
    </w:p>
    <w:p>
      <w:pPr>
        <w:spacing w:after="80"/>
      </w:pPr>
      <w:r>
        <w:rPr>
          <w:rFonts w:ascii="Times New Roman" w:cs="Times New Roman" w:eastAsia="Times New Roman" w:hAnsi="Times New Roman"/>
          <w:color w:val="1F2937"/>
          <w:sz w:val="22"/>
          <w:szCs w:val="22"/>
        </w:rPr>
        <w:t xml:space="preserve">1. </w:t>
      </w:r>
      <w:hyperlink w:history="1" r:id="rId4axm3jeripyprfonuuu4k">
        <w:r>
          <w:rPr>
            <w:rFonts w:ascii="Times New Roman" w:cs="Times New Roman" w:eastAsia="Times New Roman" w:hAnsi="Times New Roman"/>
            <w:color w:val="1155CC"/>
            <w:sz w:val="22"/>
            <w:szCs w:val="22"/>
            <w:u w:val="single"/>
          </w:rPr>
          <w:t xml:space="preserve">Enneagram Institute — Levels of Development (référence principale, Don Riso &amp; Russ Hudson)</w:t>
        </w:r>
      </w:hyperlink>
    </w:p>
    <w:p>
      <w:pPr>
        <w:spacing w:after="80"/>
      </w:pPr>
      <w:r>
        <w:rPr>
          <w:rFonts w:ascii="Times New Roman" w:cs="Times New Roman" w:eastAsia="Times New Roman" w:hAnsi="Times New Roman"/>
          <w:color w:val="1F2937"/>
          <w:sz w:val="22"/>
          <w:szCs w:val="22"/>
        </w:rPr>
        <w:t xml:space="preserve">2. </w:t>
      </w:r>
      <w:hyperlink w:history="1" r:id="rIdarcbf7cd3rrkv1nigyqeo">
        <w:r>
          <w:rPr>
            <w:rFonts w:ascii="Times New Roman" w:cs="Times New Roman" w:eastAsia="Times New Roman" w:hAnsi="Times New Roman"/>
            <w:color w:val="1155CC"/>
            <w:sz w:val="22"/>
            <w:szCs w:val="22"/>
            <w:u w:val="single"/>
          </w:rPr>
          <w:t xml:space="preserve">PersonalityPath — How the Levels of Development Show you Your Path of Growth</w:t>
        </w:r>
      </w:hyperlink>
    </w:p>
    <w:p>
      <w:pPr>
        <w:spacing w:after="80"/>
      </w:pPr>
      <w:r>
        <w:rPr>
          <w:rFonts w:ascii="Times New Roman" w:cs="Times New Roman" w:eastAsia="Times New Roman" w:hAnsi="Times New Roman"/>
          <w:color w:val="1F2937"/>
          <w:sz w:val="22"/>
          <w:szCs w:val="22"/>
        </w:rPr>
        <w:t xml:space="preserve">3. </w:t>
      </w:r>
      <w:hyperlink w:history="1" r:id="rIdkitozrissschrtegfluec">
        <w:r>
          <w:rPr>
            <w:rFonts w:ascii="Times New Roman" w:cs="Times New Roman" w:eastAsia="Times New Roman" w:hAnsi="Times New Roman"/>
            <w:color w:val="1155CC"/>
            <w:sz w:val="22"/>
            <w:szCs w:val="22"/>
            <w:u w:val="single"/>
          </w:rPr>
          <w:t xml:space="preserve">La Clef en Soi — Les niveaux de développement dans l'ennéagramme (article en français)</w:t>
        </w:r>
      </w:hyperlink>
    </w:p>
    <w:p>
      <w:pPr>
        <w:spacing w:after="80"/>
      </w:pPr>
      <w:r>
        <w:rPr>
          <w:rFonts w:ascii="Times New Roman" w:cs="Times New Roman" w:eastAsia="Times New Roman" w:hAnsi="Times New Roman"/>
          <w:color w:val="1F2937"/>
          <w:sz w:val="22"/>
          <w:szCs w:val="22"/>
        </w:rPr>
        <w:t xml:space="preserve">4. </w:t>
      </w:r>
      <w:hyperlink w:history="1" r:id="rIdfn3kjae-xb97e1qzl8-su">
        <w:r>
          <w:rPr>
            <w:rFonts w:ascii="Times New Roman" w:cs="Times New Roman" w:eastAsia="Times New Roman" w:hAnsi="Times New Roman"/>
            <w:color w:val="1155CC"/>
            <w:sz w:val="22"/>
            <w:szCs w:val="22"/>
            <w:u w:val="single"/>
          </w:rPr>
          <w:t xml:space="preserve">Cicci Lyckow Bäckman — Don Riso's Levels of Development : the dynamics of ego-identification</w:t>
        </w:r>
      </w:hyperlink>
    </w:p>
    <w:p>
      <w:pPr>
        <w:spacing w:after="80"/>
      </w:pPr>
      <w:r>
        <w:rPr>
          <w:rFonts w:ascii="Times New Roman" w:cs="Times New Roman" w:eastAsia="Times New Roman" w:hAnsi="Times New Roman"/>
          <w:color w:val="1F2937"/>
          <w:sz w:val="22"/>
          <w:szCs w:val="22"/>
        </w:rPr>
        <w:t xml:space="preserve">5. </w:t>
      </w:r>
      <w:hyperlink w:history="1" r:id="rIds7tscixsl3ntegydblxgw">
        <w:r>
          <w:rPr>
            <w:rFonts w:ascii="Times New Roman" w:cs="Times New Roman" w:eastAsia="Times New Roman" w:hAnsi="Times New Roman"/>
            <w:color w:val="1155CC"/>
            <w:sz w:val="22"/>
            <w:szCs w:val="22"/>
            <w:u w:val="single"/>
          </w:rPr>
          <w:t xml:space="preserve">Enneagram Explained — Enneagram Levels of Development (structure + exemples par type)</w:t>
        </w:r>
      </w:hyperlink>
    </w:p>
    <w:p>
      <w:pPr>
        <w:spacing w:after="160" w:before="160"/>
      </w:pPr>
      <w:r>
        <w:rPr>
          <w:rFonts w:ascii="Times New Roman" w:cs="Times New Roman" w:eastAsia="Times New Roman" w:hAnsi="Times New Roman"/>
          <w:color w:val="9CA3AF"/>
          <w:sz w:val="18"/>
          <w:szCs w:val="18"/>
        </w:rPr>
        <w:t xml:space="preserve">─────────────────────────────────────────────</w:t>
      </w:r>
    </w:p>
    <w:p>
      <w:pPr>
        <w:pStyle w:val="Heading2"/>
        <w:spacing w:after="120" w:before="280"/>
      </w:pPr>
      <w:r>
        <w:rPr>
          <w:rFonts w:ascii="Times New Roman" w:cs="Times New Roman" w:eastAsia="Times New Roman" w:hAnsi="Times New Roman"/>
          <w:b/>
          <w:bCs/>
          <w:color w:val="1B3A6B"/>
          <w:sz w:val="30"/>
          <w:szCs w:val="30"/>
        </w:rPr>
        <w:t xml:space="preserve">🔜 Prochaine leçon</w:t>
      </w:r>
    </w:p>
    <w:p>
      <w:pPr>
        <w:spacing w:after="100"/>
      </w:pPr>
      <w:r>
        <w:rPr>
          <w:rFonts w:ascii="Times New Roman" w:cs="Times New Roman" w:eastAsia="Times New Roman" w:hAnsi="Times New Roman"/>
          <w:color w:val="1F2937"/>
          <w:sz w:val="22"/>
          <w:szCs w:val="22"/>
        </w:rPr>
        <w:t xml:space="preserve">Leçon 15 / 20 — Les trois instincts et les 27 sous-types</w:t>
      </w:r>
    </w:p>
    <w:p>
      <w:pPr>
        <w:spacing w:after="100"/>
      </w:pPr>
      <w:r>
        <w:rPr>
          <w:rFonts w:ascii="Times New Roman" w:cs="Times New Roman" w:eastAsia="Times New Roman" w:hAnsi="Times New Roman"/>
          <w:color w:val="1F2937"/>
          <w:sz w:val="22"/>
          <w:szCs w:val="22"/>
        </w:rPr>
        <w:t xml:space="preserve">Chaque type est coloré par l'un de trois instincts de survie (Conservation de soi · Social · Sexuel/Connexion), ce qui génère 27 combinaisons distinctes. Cette leçon sera l'une des plus concrètes du parcours : elle explique pourquoi deux personnes du même type peuvent ressembler à deux types différents.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axm3jeripyprfonuuu4k" Type="http://schemas.openxmlformats.org/officeDocument/2006/relationships/hyperlink" Target="https://www.enneagraminstitute.com/levels-of-development/" TargetMode="External"/><Relationship Id="rIdarcbf7cd3rrkv1nigyqeo" Type="http://schemas.openxmlformats.org/officeDocument/2006/relationships/hyperlink" Target="https://personalitypath.com/blog/enneagram-theory-series-part-6/" TargetMode="External"/><Relationship Id="rIdkitozrissschrtegfluec" Type="http://schemas.openxmlformats.org/officeDocument/2006/relationships/hyperlink" Target="https://www.laclefensoi.com/post/les-niveaux-de-d%C3%A9veloppement-dans-l-enn%C3%A9agramme" TargetMode="External"/><Relationship Id="rIdfn3kjae-xb97e1qzl8-su" Type="http://schemas.openxmlformats.org/officeDocument/2006/relationships/hyperlink" Target="https://lyckowbackman.se/enneagram/levels-of-development/what-are-the-levels-of-development-the-dynamics-of-ego-identification/" TargetMode="External"/><Relationship Id="rIds7tscixsl3ntegydblxgw" Type="http://schemas.openxmlformats.org/officeDocument/2006/relationships/hyperlink" Target="https://enneagramexplained.com/enneagram-levels-of-developmen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2026-09-02T07:08:24.827Z</dcterms:created>
  <dcterms:modified xsi:type="dcterms:W3CDTF">2026-09-02T07:08:24.943Z</dcterms:modified>
</cp:coreProperties>
</file>

<file path=docProps/custom.xml><?xml version="1.0" encoding="utf-8"?>
<Properties xmlns="http://schemas.openxmlformats.org/officeDocument/2006/custom-properties" xmlns:vt="http://schemas.openxmlformats.org/officeDocument/2006/docPropsVTypes"/>
</file>