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52"/>
          <w:szCs w:val="52"/>
        </w:rPr>
        <w:t xml:space="preserve">Leçon Entretien Motivationnel n°02 — L'ambivalence et le réflexe correcteur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11 juillet 2026 · Module Fondamental — leçon 02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Objectif &amp; continuité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la fin de cette leçon, tu sauras reconnaître l'ambivalence, repérer ton « réflexe correcteur », et distinguer à l'oreille le discours-changement du discours-maintien. Ce sont les trois notions qui font basculer l'EM de l'intuition à la méthode.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Rappel de continuité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leçon n°01 a posé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l'esprit de l'EM (PACE : partenariat, acceptation, compassion, évocation)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l'état d'esprit avant les techniques. Cette leçon explique POURQUOI cet esprit est nécessaire : parce que face à l'ambivalence, notre réflexe spontané (vouloir « réparer » l'autre) produit l'effet inverse de celui recherché.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🔬 Théorie (20%)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L'ambivalence : un état normal, pas une résistance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L'ambivalence est la présence simultanée de motivations contradictoires pour et contre un changement. Vouloir ET ne pas vouloir arrêter de fumer, changer d'organisation, suivre un traitement : c'est humain et universel. Miller et Rollnick posent une idée centrale — l'ambivalence n'est pas un défaut ni de la « mauvaise volonté », c'est l'antichambre normale du changement. La personne ambivalente oscille entre arguments de changement et arguments de statu quo ; elle semble « bloquée » alors qu'elle délibère.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Le réflexe correcteur (« fixing reflex »)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réflexe correcteur est notre pulsion naturelle — mais contre-productive — de « réparer » l'autre : lui expliquer pourquoi il DOIT changer, aligner les bons arguments, le convaincre. (Dans la 4ᵉ édition de l'ouvrage de référence, le terme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righting reflex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est renommé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2937"/>
          <w:sz w:val="22"/>
          <w:szCs w:val="22"/>
        </w:rPr>
        <w:t xml:space="preserve">fixing reflex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.) Le piège est mécanique : plus j'argumente pour le changement, plus j'assigne à la personne le rôle inverse — celui de défendre le statu quo.</w:t>
      </w:r>
    </w:p>
    <w:p>
      <w:pPr>
        <w:pBdr>
          <w:left w:val="single" w:color="1B3A6B" w:sz="18" w:space="8"/>
        </w:pBdr>
        <w:shd w:fill="EEF2F7"/>
        <w:spacing w:after="140" w:before="10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The righting reflex is our natural yet ill-advised urge to « fix » our clients.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0"/>
          <w:szCs w:val="20"/>
        </w:rPr>
        <w:t xml:space="preserve">  — Glossary of Motivational Interviewing Terms (MINT)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Discours-changement vs discours-maintien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Tout ce que dit la personne penche d'un côté ou de l'autre :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Discours-changement (change talk)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propres énoncés de la personne en faveur du changement (désir, capacité, raisons, besoin, engagement). Ils sont corrélés au passage à l'acte.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Discours-maintien (sustain talk)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énoncés en faveur du statu quo (difficultés, raisons de ne pas changer, attachement à l'habitude).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Règle d'or : c'est la PERSONNE qui doit prononcer les arguments du changement, pas le professionnel. Le rôle de l'EM est de faire augmenter la fréquence et la force du discours-changement, et de ne pas nourrir le discours-maintien. Une séance réussie se solde par plus de discours-changement que de discours-maintien.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🛠️ Pratique (80%)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1 — Auto-observation : traquer son réflexe correcteur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Repense à trois conversations récentes (pro ou perso) où tu voulais que quelqu'un change quelque chose. Pour chacune, écris ce que tu as dit. Surligne chaque phrase qui « corrige » (conseil non demandé, argument, « tu devrais… », « il faut… »). Compte-les. Objectif : rendre visible un réflexe le plus souvent automatique — on ne peut suspendre que ce qu'on a vu.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2 — Trier des verbatims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Voici 6 énoncés d'une personne hésitant à modifier son organisation de travail. Classe chacun en Changement (C) ou Maintien (M) : 1) « De toute façon je n'ai jamais eu le temps. » 2) « Ça m'éviterait sûrement des erreurs. » 3) « J'en ai un peu marre de courir. » 4) « Mon binôme n'aimera pas. » 5) « Je pourrais essayer une semaine. » 6) « J'ai toujours fait comme ça. » (Corrigé : C = 2,3,5 ; M = 1,4,6.) Puis pour chaque énoncé de maintien, écris une réponse qui n'argumente PAS contre — juste un reflet.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3 — Réécrire une correction en question ouverte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Reprends trois de tes phrases « correctrices » de l'exercice 1. Transforme chacune en une question ouverte ou un reflet qui laisse la personne formuler elle-même l'argument. Exemple : « Tu devrais vraiment déléguer » → « Qu'est-ce qui te retient, et qu'est-ce qui te tenterait, dans l'idée de déléguer ? » Tu prépares ainsi le terrain des compétences OARS (leçon n°04).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Challenge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Jeu de rôle écrit (dialogue de 8-10 répliques). Une personne exprime une ambivalence réelle (ex. reprendre une activité physique). Écris l'échange en t'imposant DEUX contraintes : (1) zéro phrase correctrice de ta part ; (2) au moins trois interventions qui font émerger du discours-changement (question ouverte orientée changement, reflet d'un propos de changement, résumé). À la fin, compte le ratio changement/maintien dans les propos de la personne : a-t-il augmenté au fil de l'échange ?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🌉 Pont pro (ESSMS)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réflexe correcteur est le risque professionnel n°1 des postures d'aide et d'encadrement : face à un professionnel en difficulté ou une personne accompagnée hésitante, « bien conseiller » trop vite fige la relation. Suspendre ce réflexe — écouter l'ambivalence sans la combattre — est une compétence de chef de service autant qu'un outil clinique d'équipe (réhabilitation psychosociale, soutien à l'autodétermination).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📚 Ressources cliquables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lxah33tis-6m4nahzav47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Motivational interviewing — Wikipedia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vue d'ensemble : esprit, ambivalence, change/sustain talk (EN)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jlqkoxzfymhjo3kvoij7f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MINT — Glossary of Motivational Interviewing Terms (PDF)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définitions de référence (righting reflex, change talk…)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cqhejgh7oez_e1uxdwcrn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MINT — What's New in the 4th Edition of MI (PDF)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évolutions récentes, dont « fixing reflex »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AFDEM — ressources francophones sur l'EM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association francophone de diffusion de l'entretien motivationnel</w:t>
      </w:r>
      <w:r>
        <w:rPr>
          <w:rFonts w:ascii="Times New Roman" w:cs="Times New Roman" w:eastAsia="Times New Roman" w:hAnsi="Times New Roman"/>
          <w:color w:val="1F2937"/>
        </w:rPr>
        <w:t xml:space="preserve"> (www.entretienmotivationnel.org, hyperlien retiré)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   [Corrigé le 25/10/2026 : adresse d'origine « https://www.entretienmotivationnel.org/ » ; son certificat est celui de l'hébergement mutualisé OVH, « cluster110.hosting.ovh.net » renouvelé le 19/10/2026, et AUCUN nom alternatif n'y couvre le domaine — curl exit 60, « no alternative certificate subject name matches target host name ». Mais le site, lui, est VIVANT : http://www.entretienmotivationnel.org/ rend HTTP 200 et 13 403 caractères utiles, où « AFDEM » et « Association Francophone de Diffusion de l'Entretien Motivationnel » figurent littéralement (mesuré le 25/10/2026) — l'hyperlien passe donc à http://, faute de mieux : l'Internet Archive n'offre pas de recours : son dernier instantané de ce site date du 12/12/2019, sept ans avant la lecture. Détail au journal.]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   [Corrigé le 26/10/2026 : hyperlien RETIRÉ, adresse conservée en clair. Le repointage vers « http://www.entretienmotivationnel.org/ » du 25/10/2026 est ANNULÉ : un lien non chiffré est un lien qu'un navigateur en HTTPS-first peut refuser, et le choix est fait ici pour la rigueur plutôt que pour l'accès. Le site reste joignable à la main en http — HTTP 200 et 13 403 caractères utiles mesurés le 25/10/2026 — mais son certificat est celui de l'hébergement mutualisé OVH « cluster110.hosting.ovh.net », qui ne porte aucun nom alternatif couvrant le domaine (curl exit 60). Adresse d'origine du lien : « https://www.entretienmotivationnel.org/ ».]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🔜 Prochaine leçon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Leçon n°03 — Les quatre processus de l'EM : engager, focaliser, évoquer, planifier. La structure dynamique d'un entretien, du lien initial jusqu'au plan d'action.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📝 Journal des corrections — 25 octobre 2026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Adresse de l'AFDEM — l'hyperlien passe de https:// à http://, et ce n'est pas une page morte mais un certificat. Mesuré le 25/10/2026 : son certificat est celui de l'hébergement mutualisé OVH, « cluster110.hosting.ovh.net » renouvelé le 19/10/2026, et AUCUN nom alternatif n'y couvre le domaine — curl exit 60, « no alternative certificate subject name matches target host name ». En revanche le site, lui, est VIVANT : http://www.entretienmotivationnel.org/ rend HTTP 200 et 13 403 caractères utiles, où « AFDEM » et « Association Francophone de Diffusion de l'Entretien Motivationnel » figurent littéralement (mesuré le 25/10/2026).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Pourquoi http:// plutôt qu'une archive : l'Internet Archive n'offre pas de recours : son dernier instantané de ce site date du 12/12/2019, sept ans avant la lecture, et une page d'actualités de 2019 ne serait plus la ressource que ce libellé annonce. Pourquoi http:// plutôt qu'un lien laissé cassé : la règle du dépôt veut qu'un lecteur qui clique arrive quelque part, et cette adresse-là répond. ⚠️ Le coût est dit : http:// n'est pas chiffré, et un navigateur réglé en « HTTPS d'abord » peut tenter https:// et échouer. C'est la seule voie qui mène aujourd'hui au site réel.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📝 Journal des corrections — 26 octobre 2026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Hyperlien retiré sur la ligne de ressource AFDEM, adresse conservée en clair. Le 25/10/2026, cette adresse avait été repointée de https:// vers http:// pour préserver l'accès à un site vivant ; ce choix est ANNULÉ le 26/10/2026 au profit de la rigueur. Motif : un lien en http n'est pas chiffré, et un navigateur en HTTPS-first peut le refuser là où curl réussit — le lecteur se retrouvait devant un lien qui échoue sans lui dire pourquoi. Ce qui est mesuré et ne change pas : le site RÉPOND (HTTP 200, 13 403 caractères utiles le 25/10/2026, « AFDEM » et son nom développé appariés au degré ①), et son certificat est celui de l'hébergement mutualisé OVH « cluster110.hosting.ovh.net », renouvelé le 19/10/2026, sans nom alternatif couvrant le domaine (curl exit 60, « no alternative certificate subject name matches target host name »). La ressource n'est donc pas morte : elle n'est plus cliquable, et son adresse reste lisible pour qui veut la saisir à la main. Adresse d'origine du lien : « https://www.entretienmotivationnel.org/ ».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xah33tis-6m4nahzav47" Type="http://schemas.openxmlformats.org/officeDocument/2006/relationships/hyperlink" Target="https://en.wikipedia.org/wiki/Motivational_interviewing" TargetMode="External"/><Relationship Id="rIdjlqkoxzfymhjo3kvoij7f" Type="http://schemas.openxmlformats.org/officeDocument/2006/relationships/hyperlink" Target="https://motivationalinterviewing.org/sites/default/files/glossary_of_mi_terms-1.pdf" TargetMode="External"/><Relationship Id="rIdcqhejgh7oez_e1uxdwcrn" Type="http://schemas.openxmlformats.org/officeDocument/2006/relationships/hyperlink" Target="https://motivationalinterviewing.org/sites/default/files/what_new_in_mi-4.pdf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2026-07-11T21:44:07.604Z</dcterms:created>
  <dcterms:modified xsi:type="dcterms:W3CDTF">2026-07-11T21:44:07.604Z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