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HAS — actualité du secteur social &amp; médico-social</w:t>
      </w:r>
    </w:p>
    <w:p>
      <w:pPr>
        <w:spacing w:after="160"/>
        <w:jc w:val="center"/>
      </w:pPr>
      <w:r>
        <w:rPr>
          <w:rFonts w:ascii="Calibri" w:cs="Calibri" w:eastAsia="Calibri" w:hAnsi="Calibri"/>
          <w:i/>
          <w:iCs/>
          <w:color w:val="4B5563"/>
          <w:sz w:val="24"/>
          <w:szCs w:val="24"/>
        </w:rPr>
        <w:t xml:space="preserve">Semaine du 7 au 14 septembre 2026 · Produit le 14 septembre 2026</w:t>
      </w:r>
    </w:p>
    <w:p>
      <w:pPr>
        <w:spacing w:after="200"/>
        <w:jc w:val="center"/>
      </w:pPr>
      <w:r>
        <w:rPr>
          <w:rFonts w:ascii="Calibri" w:cs="Calibri" w:eastAsia="Calibri" w:hAnsi="Calibri"/>
          <w:b/>
          <w:bCs/>
          <w:color w:val="374151"/>
          <w:sz w:val="24"/>
          <w:szCs w:val="24"/>
        </w:rPr>
        <w:t xml:space="preserve">Niveau d'activité : 🟡 À suivre</w:t>
      </w:r>
    </w:p>
    <w:p>
      <w:pPr>
        <w:pBdr>
          <w:bottom w:val="single" w:color="D1D5DB" w:sz="4"/>
        </w:pBdr>
        <w:spacing w:after="100" w:before="100"/>
      </w:pPr>
    </w:p>
    <w:p>
      <w:pPr>
        <w:spacing w:after="120" w:before="280"/>
      </w:pPr>
      <w:r>
        <w:rPr>
          <w:rFonts w:ascii="Calibri" w:cs="Calibri" w:eastAsia="Calibri" w:hAnsi="Calibri"/>
          <w:b/>
          <w:bCs/>
          <w:color w:val="1B3A6B"/>
          <w:sz w:val="28"/>
          <w:szCs w:val="28"/>
        </w:rPr>
        <w:t xml:space="preserve">🔵 En bref — semaine du 7 au 14 septembre 2026</w:t>
      </w:r>
    </w:p>
    <w:p>
      <w:pPr>
        <w:pStyle w:val="ListParagraph"/>
        <w:numPr>
          <w:ilvl w:val="0"/>
          <w:numId w:val="1"/>
        </w:numPr>
        <w:spacing w:after="60"/>
      </w:pPr>
      <w:r>
        <w:rPr>
          <w:rFonts w:ascii="Calibri" w:cs="Calibri" w:eastAsia="Calibri" w:hAnsi="Calibri"/>
          <w:color w:val="1F2937"/>
          <w:sz w:val="22"/>
          <w:szCs w:val="22"/>
        </w:rPr>
        <w:t xml:space="preserve">Semaine de la Sécurité des Patients 2026 (14-18/09) — La HAS a publié le 11 septembre 2026 son article de lancement. Thème national : sécurité des soins pour les personnes atteintes de pathologies chroniques. Trois leviers HAS identifiés : coordination des parcours, prévention des risques liés aux soins, renforcement de l'engagement des personnes. Le décloisonnement sanitaire / social / médico-social est explicitement posé comme enjeu central.</w:t>
      </w:r>
    </w:p>
    <w:p>
      <w:pPr>
        <w:pStyle w:val="ListParagraph"/>
        <w:numPr>
          <w:ilvl w:val="0"/>
          <w:numId w:val="1"/>
        </w:numPr>
        <w:spacing w:after="60"/>
      </w:pPr>
      <w:r>
        <w:rPr>
          <w:rFonts w:ascii="Calibri" w:cs="Calibri" w:eastAsia="Calibri" w:hAnsi="Calibri"/>
          <w:color w:val="1F2937"/>
          <w:sz w:val="22"/>
          <w:szCs w:val="22"/>
        </w:rPr>
        <w:t xml:space="preserve">Pas de nouvelle RBPP publiée cette semaine dans le secteur social et médico-social. Deux RBPP sont en cours d'élaboration (voir § À venir).</w:t>
      </w:r>
    </w:p>
    <w:p>
      <w:pPr>
        <w:pStyle w:val="ListParagraph"/>
        <w:numPr>
          <w:ilvl w:val="0"/>
          <w:numId w:val="1"/>
        </w:numPr>
        <w:spacing w:after="60"/>
      </w:pPr>
      <w:r>
        <w:rPr>
          <w:rFonts w:ascii="Calibri" w:cs="Calibri" w:eastAsia="Calibri" w:hAnsi="Calibri"/>
          <w:color w:val="1F2937"/>
          <w:sz w:val="22"/>
          <w:szCs w:val="22"/>
        </w:rPr>
        <w:t xml:space="preserve">Pas d'alerte réglementaire ni de décision de portée générale pour les ESSMS détectée dans la fenêtre 7-14/09/2026.</w:t>
      </w:r>
    </w:p>
    <w:p>
      <w:pPr>
        <w:pBdr>
          <w:bottom w:val="single" w:color="D1D5DB" w:sz="4"/>
        </w:pBdr>
        <w:spacing w:after="100" w:before="100"/>
      </w:pPr>
    </w:p>
    <w:p>
      <w:pPr>
        <w:spacing w:after="120" w:before="280"/>
      </w:pPr>
      <w:r>
        <w:rPr>
          <w:rFonts w:ascii="Calibri" w:cs="Calibri" w:eastAsia="Calibri" w:hAnsi="Calibri"/>
          <w:b/>
          <w:bCs/>
          <w:color w:val="1B3A6B"/>
          <w:sz w:val="28"/>
          <w:szCs w:val="28"/>
        </w:rPr>
        <w:t xml:space="preserve">📅 À venir / travaux programmés</w:t>
      </w:r>
    </w:p>
    <w:p>
      <w:pPr>
        <w:spacing w:after="80"/>
      </w:pPr>
      <w:r>
        <w:rPr>
          <w:rFonts w:ascii="Calibri" w:cs="Calibri" w:eastAsia="Calibri" w:hAnsi="Calibri"/>
          <w:color w:val="1F2937"/>
          <w:sz w:val="22"/>
          <w:szCs w:val="22"/>
        </w:rPr>
        <w:t xml:space="preserve">Réunions HAS à venir :</w:t>
      </w:r>
    </w:p>
    <w:p>
      <w:pPr>
        <w:pStyle w:val="ListParagraph"/>
        <w:numPr>
          <w:ilvl w:val="0"/>
          <w:numId w:val="1"/>
        </w:numPr>
        <w:spacing w:after="60"/>
      </w:pPr>
      <w:r>
        <w:rPr>
          <w:rFonts w:ascii="Calibri" w:cs="Calibri" w:eastAsia="Calibri" w:hAnsi="Calibri"/>
          <w:color w:val="1F2937"/>
          <w:sz w:val="22"/>
          <w:szCs w:val="22"/>
        </w:rPr>
        <w:t xml:space="preserve">23/09/2026 — Webinaire HAS : « 6e cycle de certification : premiers résultats et cap sur 2030 » [titre rectifié le 14/09/2026]. Format en ligne, 12h30-14h. (Source : calendrier HAS, consulté le 14/09/2026 — concerne les établissements de santé ; impact indirect pour les ESSMS en termes de démarche qualité comparative.)</w:t>
      </w:r>
    </w:p>
    <w:p>
      <w:pPr>
        <w:pStyle w:val="ListParagraph"/>
        <w:numPr>
          <w:ilvl w:val="0"/>
          <w:numId w:val="1"/>
        </w:numPr>
        <w:spacing w:after="60"/>
      </w:pPr>
      <w:r>
        <w:rPr>
          <w:rFonts w:ascii="Calibri" w:cs="Calibri" w:eastAsia="Calibri" w:hAnsi="Calibri"/>
          <w:color w:val="1F2937"/>
          <w:sz w:val="22"/>
          <w:szCs w:val="22"/>
        </w:rPr>
        <w:t xml:space="preserve">29/09/2026 — Réunion de la Commission du social et du médico-social (CSMS), 9h30-17h00. Ordre du jour non encore publié. À surveiller pour d'éventuelles validations de travaux RBPP.</w:t>
      </w:r>
    </w:p>
    <w:p>
      <w:pPr>
        <w:spacing w:after="80"/>
      </w:pPr>
      <w:r>
        <w:rPr>
          <w:rFonts w:ascii="Calibri" w:cs="Calibri" w:eastAsia="Calibri" w:hAnsi="Calibri"/>
          <w:color w:val="1F2937"/>
          <w:sz w:val="22"/>
          <w:szCs w:val="22"/>
        </w:rPr>
        <w:t xml:space="preserve">RBPP en cours d'élaboration (non publiées) :</w:t>
      </w:r>
    </w:p>
    <w:p>
      <w:pPr>
        <w:pStyle w:val="ListParagraph"/>
        <w:numPr>
          <w:ilvl w:val="0"/>
          <w:numId w:val="1"/>
        </w:numPr>
        <w:spacing w:after="60"/>
      </w:pPr>
      <w:r>
        <w:rPr>
          <w:rFonts w:ascii="Calibri" w:cs="Calibri" w:eastAsia="Calibri" w:hAnsi="Calibri"/>
          <w:color w:val="1F2937"/>
          <w:sz w:val="22"/>
          <w:szCs w:val="22"/>
        </w:rPr>
        <w:t xml:space="preserve">RBPP « Vie quotidienne des enfants de 3 à 11 ans accueillis dans les établissements de protection de l'enfance » — Appel à candidatures clos le 4 septembre 2026 (édition du 02/09) ; la page de l'appel est désormais derrière une identification ⛔. Calendrier prévisionnel de la </w:t>
      </w:r>
      <w:hyperlink w:history="1" r:id="rIdcorr1409cadrage">
        <w:r>
          <w:rPr>
            <w:rFonts w:ascii="Calibri" w:cs="Calibri" w:eastAsia="Calibri" w:hAnsi="Calibri"/>
            <w:color w:val="1155CC"/>
            <w:sz w:val="22"/>
            <w:szCs w:val="22"/>
            <w:u w:val="single"/>
          </w:rPr>
          <w:t xml:space="preserve">note de cadrage (validée le 7 juillet 2026, en ligne le 9 juillet)</w:t>
        </w:r>
      </w:hyperlink>
      <w:r>
        <w:rPr>
          <w:rFonts w:ascii="Calibri" w:cs="Calibri" w:eastAsia="Calibri" w:hAnsi="Calibri"/>
          <w:color w:val="1F2937"/>
          <w:sz w:val="22"/>
          <w:szCs w:val="22"/>
        </w:rPr>
        <w:t xml:space="preserve"> : composition des groupes de travail 09-10/2026, travaux 11/2026-10/2027, relecture 07-09/2027, passage en commission 4e trimestre 2027. [Corrigé le 14/09/2026 : la première version avançait « publication estimée 2027 (délai habituel 18-24 mois) », un délai de mémoire sous une page inaccessible, alors que la note de cadrage publique donne le calendrier.]</w:t>
      </w:r>
    </w:p>
    <w:p>
      <w:pPr>
        <w:pStyle w:val="ListParagraph"/>
        <w:numPr>
          <w:ilvl w:val="0"/>
          <w:numId w:val="1"/>
        </w:numPr>
        <w:spacing w:after="60"/>
      </w:pPr>
      <w:r>
        <w:rPr>
          <w:rFonts w:ascii="Calibri" w:cs="Calibri" w:eastAsia="Calibri" w:hAnsi="Calibri"/>
          <w:color w:val="1F2937"/>
          <w:sz w:val="22"/>
          <w:szCs w:val="22"/>
        </w:rPr>
        <w:t xml:space="preserve">RBPP « Accompagner dans et vers l'habitat — Volet 3 » — Appel à candidatures clos le 3 avril 2026 (édition du 02/09 de cette veille, page alors ouverte) ; groupe de travail en cours. ⛔ La page de l'appel est désormais derrière une identification. [Corrigé le 14/09/2026 : la première version écrivait « appel en cours, statut non confirmé » — un appel clos depuis cinq mois, que l'édition précédente datait.]</w:t>
      </w:r>
    </w:p>
    <w:p>
      <w:pPr>
        <w:pBdr>
          <w:bottom w:val="single" w:color="D1D5DB" w:sz="4"/>
        </w:pBdr>
        <w:spacing w:after="100" w:before="100"/>
      </w:pPr>
    </w:p>
    <w:p>
      <w:pPr>
        <w:spacing w:after="120" w:before="280"/>
      </w:pPr>
      <w:r>
        <w:rPr>
          <w:rFonts w:ascii="Calibri" w:cs="Calibri" w:eastAsia="Calibri" w:hAnsi="Calibri"/>
          <w:b/>
          <w:bCs/>
          <w:color w:val="1B3A6B"/>
          <w:sz w:val="28"/>
          <w:szCs w:val="28"/>
        </w:rPr>
        <w:t xml:space="preserve">🗳️ Consultations ouvertes</w:t>
      </w:r>
    </w:p>
    <w:p>
      <w:pPr>
        <w:pStyle w:val="ListParagraph"/>
        <w:numPr>
          <w:ilvl w:val="0"/>
          <w:numId w:val="1"/>
        </w:numPr>
        <w:spacing w:after="60"/>
      </w:pPr>
      <w:r>
        <w:rPr>
          <w:rFonts w:ascii="Calibri" w:cs="Calibri" w:eastAsia="Calibri" w:hAnsi="Calibri"/>
          <w:color w:val="1F2937"/>
          <w:sz w:val="22"/>
          <w:szCs w:val="22"/>
        </w:rPr>
        <w:t xml:space="preserve">Consultation ciblée d'usagers — « Guide méthodologique de gestion des risques des actes à visée esthétique (hors actes chirurgicaux) » — appel à candidature mis en ligne le 8 septembre 2026, clôture le 30 septembre 2026 ; la HAS vise un groupe de 6 à 8 usagers ayant eu recours à des actes esthétiques non chirurgicaux (</w:t>
      </w:r>
      <w:hyperlink w:history="1" r:id="rIdcorr1409esth">
        <w:r>
          <w:rPr>
            <w:rFonts w:ascii="Calibri" w:cs="Calibri" w:eastAsia="Calibri" w:hAnsi="Calibri"/>
            <w:color w:val="1155CC"/>
            <w:sz w:val="22"/>
            <w:szCs w:val="22"/>
            <w:u w:val="single"/>
          </w:rPr>
          <w:t xml:space="preserve">page de l'appel</w:t>
        </w:r>
      </w:hyperlink>
      <w:r>
        <w:rPr>
          <w:rFonts w:ascii="Calibri" w:cs="Calibri" w:eastAsia="Calibri" w:hAnsi="Calibri"/>
          <w:color w:val="1F2937"/>
          <w:sz w:val="22"/>
          <w:szCs w:val="22"/>
        </w:rPr>
        <w:t xml:space="preserve">) [source liée le 14/09/2026 : la première version l'utilisait sans la lister]. Hors périmètre ESSMS mais illustre la démarche participative HAS.</w:t>
      </w:r>
    </w:p>
    <w:p>
      <w:pPr>
        <w:pStyle w:val="ListParagraph"/>
        <w:numPr>
          <w:ilvl w:val="0"/>
          <w:numId w:val="1"/>
        </w:numPr>
        <w:spacing w:after="60"/>
      </w:pPr>
      <w:r>
        <w:rPr>
          <w:rFonts w:ascii="Calibri" w:cs="Calibri" w:eastAsia="Calibri" w:hAnsi="Calibri"/>
          <w:color w:val="1F2937"/>
          <w:sz w:val="22"/>
          <w:szCs w:val="22"/>
        </w:rPr>
        <w:t xml:space="preserve">Aucune consultation publique RBPP ouverte cette semaine dans le secteur social et médico-social.</w:t>
      </w:r>
    </w:p>
    <w:p>
      <w:pPr>
        <w:pBdr>
          <w:bottom w:val="single" w:color="D1D5DB" w:sz="4"/>
        </w:pBdr>
        <w:spacing w:after="100" w:before="100"/>
      </w:pPr>
    </w:p>
    <w:p>
      <w:pPr>
        <w:spacing w:after="120" w:before="280"/>
      </w:pPr>
      <w:r>
        <w:rPr>
          <w:rFonts w:ascii="Calibri" w:cs="Calibri" w:eastAsia="Calibri" w:hAnsi="Calibri"/>
          <w:b/>
          <w:bCs/>
          <w:color w:val="1B3A6B"/>
          <w:sz w:val="28"/>
          <w:szCs w:val="28"/>
        </w:rPr>
        <w:t xml:space="preserve">⚠️ Impacts éventuels pour les ESSMS</w:t>
      </w:r>
    </w:p>
    <w:p>
      <w:pPr>
        <w:pStyle w:val="ListParagraph"/>
        <w:numPr>
          <w:ilvl w:val="0"/>
          <w:numId w:val="1"/>
        </w:numPr>
        <w:spacing w:after="60"/>
      </w:pPr>
      <w:r>
        <w:rPr>
          <w:rFonts w:ascii="Calibri" w:cs="Calibri" w:eastAsia="Calibri" w:hAnsi="Calibri"/>
          <w:color w:val="1F2937"/>
          <w:sz w:val="22"/>
          <w:szCs w:val="22"/>
        </w:rPr>
        <w:t xml:space="preserve">Semaine Sécurité des Patients (14-18/09) — Opportunité de communication interne : la thématique 2026 (pathologies chroniques, coordination, décloisonnement sanitaire/social/médico-social) est directement opérationnelle pour les foyers d'hébergement, FAM et MAS. Possibilité d'organiser un temps d'équipe ou une action de sensibilisation dans la fenêtre 14-18 septembre.</w:t>
      </w:r>
    </w:p>
    <w:p>
      <w:pPr>
        <w:pStyle w:val="ListParagraph"/>
        <w:numPr>
          <w:ilvl w:val="0"/>
          <w:numId w:val="1"/>
        </w:numPr>
        <w:spacing w:after="60"/>
      </w:pPr>
      <w:r>
        <w:rPr>
          <w:rFonts w:ascii="Calibri" w:cs="Calibri" w:eastAsia="Calibri" w:hAnsi="Calibri"/>
          <w:color w:val="1F2937"/>
          <w:sz w:val="22"/>
          <w:szCs w:val="22"/>
        </w:rPr>
        <w:t xml:space="preserve">Réunion CSMS du 29/09 — À surveiller pour toute validation d'un outil ou d'une RBPP à impact immédiat sur l'évaluation interne des ESSMS. Consulter le compte-rendu dès sa publication.</w:t>
      </w:r>
    </w:p>
    <w:p>
      <w:pPr>
        <w:pStyle w:val="ListParagraph"/>
        <w:numPr>
          <w:ilvl w:val="0"/>
          <w:numId w:val="1"/>
        </w:numPr>
        <w:spacing w:after="60"/>
      </w:pPr>
      <w:r>
        <w:rPr>
          <w:rFonts w:ascii="Calibri" w:cs="Calibri" w:eastAsia="Calibri" w:hAnsi="Calibri"/>
          <w:color w:val="1F2937"/>
          <w:sz w:val="22"/>
          <w:szCs w:val="22"/>
        </w:rPr>
        <w:t xml:space="preserve">RBPP en élaboration — Horizon 2027 probable. Pas d'impact opérationnel à court terme, mais les établissements accueillant des enfants (protection de l'enfance) peuvent suivre l'avancement du groupe de travail.</w:t>
      </w:r>
    </w:p>
    <w:p>
      <w:pPr>
        <w:pBdr>
          <w:bottom w:val="single" w:color="D1D5DB" w:sz="4"/>
        </w:pBdr>
        <w:spacing w:after="100" w:before="100"/>
      </w:pPr>
    </w:p>
    <w:p>
      <w:pPr>
        <w:spacing w:after="120" w:before="280"/>
      </w:pPr>
      <w:r>
        <w:rPr>
          <w:rFonts w:ascii="Calibri" w:cs="Calibri" w:eastAsia="Calibri" w:hAnsi="Calibri"/>
          <w:b/>
          <w:bCs/>
          <w:color w:val="1B3A6B"/>
          <w:sz w:val="28"/>
          <w:szCs w:val="28"/>
        </w:rPr>
        <w:t xml:space="preserve">📚 Sources</w:t>
      </w:r>
    </w:p>
    <w:p>
      <w:pPr>
        <w:spacing w:after="60"/>
      </w:pPr>
      <w:r>
        <w:rPr>
          <w:rFonts w:ascii="Calibri" w:cs="Calibri" w:eastAsia="Calibri" w:hAnsi="Calibri"/>
          <w:i/>
          <w:iCs/>
          <w:color w:val="6B7280"/>
          <w:sz w:val="20"/>
          <w:szCs w:val="20"/>
        </w:rPr>
        <w:t xml:space="preserve">3 ✅ effectivement reprises dans le corps | 1 consultée sans élément nouveau | 2 ⛔ inaccessibles — 6 sources documentaires tentées (décompte révisé le 14/09/2026)</w:t>
      </w:r>
    </w:p>
    <w:p>
      <w:pPr>
        <w:pStyle w:val="ListParagraph"/>
        <w:numPr>
          <w:ilvl w:val="0"/>
          <w:numId w:val="1"/>
        </w:numPr>
        <w:spacing w:after="60"/>
      </w:pPr>
      <w:r>
        <w:rPr>
          <w:rFonts w:ascii="Calibri" w:cs="Calibri" w:eastAsia="Calibri" w:hAnsi="Calibri"/>
          <w:color w:val="1F2937"/>
          <w:sz w:val="22"/>
          <w:szCs w:val="22"/>
        </w:rPr>
        <w:t xml:space="preserve">✅ HAS, « Semaine de la sécurité des patients 2026 : la HAS engagée pour des parcours plus sûrs », publié le 11 septembre 2026 (</w:t>
      </w:r>
      <w:hyperlink w:history="1" r:id="rIddmenuwljactxh0toltcxe">
        <w:r>
          <w:rPr>
            <w:rFonts w:ascii="Calibri" w:cs="Calibri" w:eastAsia="Calibri" w:hAnsi="Calibri"/>
            <w:color w:val="1155CC"/>
            <w:sz w:val="22"/>
            <w:szCs w:val="22"/>
            <w:u w:val="single"/>
          </w:rPr>
          <w:t xml:space="preserve">has-sante.fr/jcms/p_3644382</w:t>
        </w:r>
      </w:hyperlink>
      <w:r>
        <w:rPr>
          <w:rFonts w:ascii="Calibri" w:cs="Calibri" w:eastAsia="Calibri" w:hAnsi="Calibri"/>
          <w:color w:val="1F2937"/>
          <w:sz w:val="22"/>
          <w:szCs w:val="22"/>
        </w:rPr>
        <w:t xml:space="preserve">) — consulté le 14/09/2026, HTTP 200 vérifié</w:t>
      </w:r>
    </w:p>
    <w:p>
      <w:pPr>
        <w:pStyle w:val="ListParagraph"/>
        <w:numPr>
          <w:ilvl w:val="0"/>
          <w:numId w:val="1"/>
        </w:numPr>
        <w:spacing w:after="60"/>
      </w:pPr>
      <w:r>
        <w:rPr>
          <w:rFonts w:ascii="Calibri" w:cs="Calibri" w:eastAsia="Calibri" w:hAnsi="Calibri"/>
          <w:color w:val="1F2937"/>
          <w:sz w:val="22"/>
          <w:szCs w:val="22"/>
        </w:rPr>
        <w:t xml:space="preserve">✅ HAS, Calendrier détaillé des réunions — réunions CSMS 29/09 et webinaire 23/09 (</w:t>
      </w:r>
      <w:hyperlink w:history="1" r:id="rIdst36lripiytq2oudisqus">
        <w:r>
          <w:rPr>
            <w:rFonts w:ascii="Calibri" w:cs="Calibri" w:eastAsia="Calibri" w:hAnsi="Calibri"/>
            <w:color w:val="1155CC"/>
            <w:sz w:val="22"/>
            <w:szCs w:val="22"/>
            <w:u w:val="single"/>
          </w:rPr>
          <w:t xml:space="preserve">has-sante.fr/jcms/?amp=&amp;portlet=c_6025</w:t>
        </w:r>
      </w:hyperlink>
      <w:r>
        <w:rPr>
          <w:rFonts w:ascii="Calibri" w:cs="Calibri" w:eastAsia="Calibri" w:hAnsi="Calibri"/>
          <w:color w:val="1F2937"/>
          <w:sz w:val="22"/>
          <w:szCs w:val="22"/>
        </w:rPr>
        <w:t xml:space="preserve">) — consulté le 14/09/2026, HTTP 200 vérifié</w:t>
      </w:r>
    </w:p>
    <w:p>
      <w:pPr>
        <w:pStyle w:val="ListParagraph"/>
        <w:numPr>
          <w:ilvl w:val="0"/>
          <w:numId w:val="1"/>
        </w:numPr>
        <w:spacing w:after="60"/>
      </w:pPr>
      <w:r>
        <w:rPr>
          <w:rFonts w:ascii="Calibri" w:cs="Calibri" w:eastAsia="Calibri" w:hAnsi="Calibri"/>
          <w:color w:val="1F2937"/>
          <w:sz w:val="22"/>
          <w:szCs w:val="22"/>
        </w:rPr>
        <w:t xml:space="preserve">✅ HAS, appel à candidature « Élaboration d'un guide méthodologique de gestion des risques des actes à visée esthétique hors actes chirurgicaux – Consultation ciblée d'usagers », mis en ligne le 8 septembre 2026 (</w:t>
      </w:r>
      <w:hyperlink w:history="1" r:id="rIdcorr1409esth">
        <w:r>
          <w:rPr>
            <w:rFonts w:ascii="Calibri" w:cs="Calibri" w:eastAsia="Calibri" w:hAnsi="Calibri"/>
            <w:color w:val="1155CC"/>
            <w:sz w:val="22"/>
            <w:szCs w:val="22"/>
            <w:u w:val="single"/>
          </w:rPr>
          <w:t xml:space="preserve">has-sante.fr/jcms/p_4391619</w:t>
        </w:r>
      </w:hyperlink>
      <w:r>
        <w:rPr>
          <w:rFonts w:ascii="Calibri" w:cs="Calibri" w:eastAsia="Calibri" w:hAnsi="Calibri"/>
          <w:color w:val="1F2937"/>
          <w:sz w:val="22"/>
          <w:szCs w:val="22"/>
        </w:rPr>
        <w:t xml:space="preserve">) — ouvert le 14/09/2026 lors de la correction, HTTP 200</w:t>
      </w:r>
    </w:p>
    <w:p>
      <w:pPr>
        <w:pStyle w:val="ListParagraph"/>
        <w:numPr>
          <w:ilvl w:val="0"/>
          <w:numId w:val="1"/>
        </w:numPr>
        <w:spacing w:after="60"/>
      </w:pPr>
      <w:r>
        <w:rPr>
          <w:rFonts w:ascii="Calibri" w:cs="Calibri" w:eastAsia="Calibri" w:hAnsi="Calibri"/>
          <w:color w:val="1F2937"/>
          <w:sz w:val="22"/>
          <w:szCs w:val="22"/>
        </w:rPr>
        <w:t xml:space="preserve">Consultée, sans élément nouveau dans la fenêtre — HAS, « Les publications du secteur social, médico-social » (</w:t>
      </w:r>
      <w:hyperlink w:history="1" r:id="rIdz3_kjv9hczbsyvbp1dnfs">
        <w:r>
          <w:rPr>
            <w:rFonts w:ascii="Calibri" w:cs="Calibri" w:eastAsia="Calibri" w:hAnsi="Calibri"/>
            <w:color w:val="1155CC"/>
            <w:sz w:val="22"/>
            <w:szCs w:val="22"/>
            <w:u w:val="single"/>
          </w:rPr>
          <w:t xml:space="preserve">has-sante.fr/jcms/c_2836921</w:t>
        </w:r>
      </w:hyperlink>
      <w:r>
        <w:rPr>
          <w:rFonts w:ascii="Calibri" w:cs="Calibri" w:eastAsia="Calibri" w:hAnsi="Calibri"/>
          <w:color w:val="1F2937"/>
          <w:sz w:val="22"/>
          <w:szCs w:val="22"/>
        </w:rPr>
        <w:t xml:space="preserve">) — rendu dynamique, contenu incomplet récupéré, aucune publication datée dans la fenêtre</w:t>
      </w:r>
    </w:p>
    <w:p>
      <w:pPr>
        <w:pStyle w:val="ListParagraph"/>
        <w:numPr>
          <w:ilvl w:val="0"/>
          <w:numId w:val="1"/>
        </w:numPr>
        <w:spacing w:after="60"/>
      </w:pPr>
      <w:r>
        <w:rPr>
          <w:rFonts w:ascii="Calibri" w:cs="Calibri" w:eastAsia="Calibri" w:hAnsi="Calibri"/>
          <w:color w:val="1F2937"/>
          <w:sz w:val="22"/>
          <w:szCs w:val="22"/>
        </w:rPr>
        <w:t xml:space="preserve">⛔ HAS, Appel à candidatures RBPP « Vie quotidienne des enfants 3-11 ans — PE » — page inaccessible (authentification requise lors de la consultation du 14/09/2026) ; calendrier repris de la note de cadrage publique, liée dans le corps</w:t>
      </w:r>
    </w:p>
    <w:p>
      <w:pPr>
        <w:pStyle w:val="ListParagraph"/>
        <w:numPr>
          <w:ilvl w:val="0"/>
          <w:numId w:val="1"/>
        </w:numPr>
        <w:spacing w:after="60"/>
      </w:pPr>
      <w:r>
        <w:rPr>
          <w:rFonts w:ascii="Calibri" w:cs="Calibri" w:eastAsia="Calibri" w:hAnsi="Calibri"/>
          <w:color w:val="1F2937"/>
          <w:sz w:val="22"/>
          <w:szCs w:val="22"/>
        </w:rPr>
        <w:t xml:space="preserve">⛔ HAS, Appel à candidatures RBPP « Habitat volet 3 » — page inaccessible (authentification requise lors de la consultation du 14/09/2026)</w:t>
      </w:r>
    </w:p>
    <w:p>
      <w:pPr>
        <w:spacing w:before="200"/>
      </w:pPr>
      <w:r>
        <w:rPr>
          <w:rFonts w:ascii="Calibri" w:cs="Calibri" w:eastAsia="Calibri" w:hAnsi="Calibri"/>
          <w:i/>
          <w:iCs/>
          <w:color w:val="9CA3AF"/>
          <w:sz w:val="18"/>
          <w:szCs w:val="18"/>
        </w:rPr>
        <w:t xml:space="preserve">Note méthodologique : WebSearch et WebFetch sont des outils de consultation, non des sources documentaires. Seules les pages HAS réellement ouvertes et fournissant un contenu utilisé dans la note sont comptées comme sources. Aucun fait d'actualité de mémoire : toutes les informations proviennent de sources récupérées le 14/09/2026.</w:t>
      </w:r>
    </w:p>
    <w:p>
      <w:r>
        <w:t xml:space="preserve"/>
      </w:r>
    </w:p>
    <w:p>
      <w:pPr>
        <w:spacing w:after="120" w:before="320"/>
      </w:pPr>
      <w:r>
        <w:rPr>
          <w:rFonts w:ascii="Calibri" w:cs="Calibri" w:eastAsia="Calibri" w:hAnsi="Calibri"/>
          <w:b/>
          <w:bCs/>
          <w:color w:val="1B3A6B"/>
          <w:sz w:val="28"/>
          <w:szCs w:val="28"/>
        </w:rPr>
        <w:t xml:space="preserve">📝 Journal des corrections — 14 septembre 2026</w:t>
      </w:r>
    </w:p>
    <w:p>
      <w:pPr>
        <w:spacing w:after="80"/>
      </w:pPr>
      <w:r>
        <w:rPr>
          <w:rFonts w:ascii="Calibri" w:cs="Calibri" w:eastAsia="Calibri" w:hAnsi="Calibri"/>
          <w:b/>
          <w:bCs/>
          <w:color w:val="1F2937"/>
          <w:sz w:val="22"/>
          <w:szCs w:val="22"/>
        </w:rPr>
        <w:t xml:space="preserve">Note produite le 14/09/2026 à 8h40, relue le jour même. CINQ corrections, toutes dans « À venir » et « Sources » — l'actualité de la semaine (SSP 2026, CSMS du 29/09) était exacte.</w:t>
      </w:r>
    </w:p>
    <w:p>
      <w:pPr>
        <w:spacing w:after="80"/>
      </w:pPr>
      <w:r>
        <w:rPr>
          <w:rFonts w:ascii="Calibri" w:cs="Calibri" w:eastAsia="Calibri" w:hAnsi="Calibri"/>
          <w:color w:val="1F2937"/>
          <w:sz w:val="22"/>
          <w:szCs w:val="22"/>
        </w:rPr>
        <w:t xml:space="preserve">① Un titre entre guillemets qui n'était pas celui de la page. « 6e cycle de certification : premiers résultats et perspectives vers 2030 » : le calendrier HAS écrit « premiers résultats et cap sur 2030 ». La passe B-FR du contrôle commun (㉖, 14/09/2026) rend exit 1 sur la note d'origine : « ABSENTE DE LA SOURCE NOMMEE ».</w:t>
      </w:r>
    </w:p>
    <w:p>
      <w:pPr>
        <w:spacing w:after="80"/>
      </w:pPr>
      <w:r>
        <w:rPr>
          <w:rFonts w:ascii="Calibri" w:cs="Calibri" w:eastAsia="Calibri" w:hAnsi="Calibri"/>
          <w:color w:val="1F2937"/>
          <w:sz w:val="22"/>
          <w:szCs w:val="22"/>
        </w:rPr>
        <w:t xml:space="preserve">② Habitat volet 3. « Appel à candidatures en cours, statut non confirmé au 14/09/2026 » : l'édition du 02/09 de cette même veille écrivait « clôture 03/04/2026 », page alors ouverte. Une édition ne peut pas savoir moins que la précédente.</w:t>
      </w:r>
    </w:p>
    <w:p>
      <w:pPr>
        <w:spacing w:after="80"/>
      </w:pPr>
      <w:r>
        <w:rPr>
          <w:rFonts w:ascii="Calibri" w:cs="Calibri" w:eastAsia="Calibri" w:hAnsi="Calibri"/>
          <w:color w:val="1F2937"/>
          <w:sz w:val="22"/>
          <w:szCs w:val="22"/>
        </w:rPr>
        <w:t xml:space="preserve">③ Vie quotidienne 3-11 ans. « Publication estimée : 2027 (délai habituel 18-24 mois après constitution du groupe) » était un délai de mémoire écrit sous une page inaccessible, alors que la note de cadrage (validée le 7 juillet 2026, publique) donne le calendrier : groupes 09-10/2026, travaux 11/2026-10/2027, relecture 07-09/2027, passage en commission 4e trimestre 2027. La note de cadrage est liée ; « clôturé début septembre » est daté au 4 septembre d'après l'édition du 02/09.</w:t>
      </w:r>
    </w:p>
    <w:p>
      <w:pPr>
        <w:spacing w:after="80"/>
      </w:pPr>
      <w:r>
        <w:rPr>
          <w:rFonts w:ascii="Calibri" w:cs="Calibri" w:eastAsia="Calibri" w:hAnsi="Calibri"/>
          <w:color w:val="1F2937"/>
          <w:sz w:val="22"/>
          <w:szCs w:val="22"/>
        </w:rPr>
        <w:t xml:space="preserve">④ La consultation d'usagers sur les actes esthétiques était exacte (8 → 30 septembre) mais ne venait d'aucune des cinq sources listées : la page de l'appel (p_4391619) est liée dans le corps et ajoutée aux sources ✅ ; en-tête d'origine « 2 ✅ | 1 consultée | 2 ⛔ — 5 tentées », révisé en 3 ✅ — 6.</w:t>
      </w:r>
    </w:p>
    <w:p>
      <w:pPr>
        <w:spacing w:after="80"/>
      </w:pPr>
      <w:r>
        <w:rPr>
          <w:rFonts w:ascii="Calibri" w:cs="Calibri" w:eastAsia="Calibri" w:hAnsi="Calibri"/>
          <w:color w:val="1F2937"/>
          <w:sz w:val="22"/>
          <w:szCs w:val="22"/>
        </w:rPr>
        <w:t xml:space="preserve">⑤ L'article SSP était lié par une adresse au slug de 2025 (« …-2025-la-has-aussi-engagee-dans-la-securite-des-soins-pediatriques ») — identifiant réutilisé par la HAS, page 2026 servie, mais un lien qui annonce l'an dernier. Remplacée par l'adresse canonique de la page.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menuwljactxh0toltcxe" Type="http://schemas.openxmlformats.org/officeDocument/2006/relationships/hyperlink" Target="https://www.has-sante.fr/jcms/p_3644382/fr/semaine-de-la-securite-des-patients-2026-la-has-engagee-pour-des-parcours-plus-surs" TargetMode="External"/><Relationship Id="rIdst36lripiytq2oudisqus" Type="http://schemas.openxmlformats.org/officeDocument/2006/relationships/hyperlink" Target="https://has-sante.fr/jcms/?amp=&amp;portlet=c_6025" TargetMode="External"/><Relationship Id="rIdz3_kjv9hczbsyvbp1dnfs" Type="http://schemas.openxmlformats.org/officeDocument/2006/relationships/hyperlink" Target="https://www.has-sante.fr/jcms/c_2836921/fr/les-publications-du-secteur-social-medico-social" TargetMode="External"/><Relationship Id="rId10" Type="http://schemas.openxmlformats.org/officeDocument/2006/relationships/fontTable" Target="fontTable.xml"/><Relationship Id="rIdcorr1409cadrage" Type="http://schemas.openxmlformats.org/officeDocument/2006/relationships/hyperlink" Target="https://www.has-sante.fr/jcms/p_4159155/fr/la-vie-quotidienne-des-enfants-de-3-a-11-ans-accueillis-dans-les-etablissements-de-protection-de-l-enfance-note-de-cadrage" TargetMode="External"/><Relationship Id="rIdcorr1409esth" Type="http://schemas.openxmlformats.org/officeDocument/2006/relationships/hyperlink" Target="https://www.has-sante.fr/jcms/p_4391619/fr/elaboration-d-un-guide-methodologique-de-gestion-des-risques-des-actes-a-visee-esthetique-hors-actes-chirurgicaux-consultation-ciblee-d-usagers" TargetMode="External"/><Relationship Id="rIdcorr1409ssp" Type="http://schemas.openxmlformats.org/officeDocument/2006/relationships/hyperlink" Target="https://www.has-sante.fr/jcms/p_3644382/fr/semaine-de-la-securite-des-patients-2026-la-has-engagee-pour-des-parcours-plus-sur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2026-09-14T06:40:56.806Z</dcterms:created>
  <dcterms:modified xsi:type="dcterms:W3CDTF">2026-09-14T06:40:56.842Z</dcterms:modified>
</cp:coreProperties>
</file>

<file path=docProps/custom.xml><?xml version="1.0" encoding="utf-8"?>
<Properties xmlns="http://schemas.openxmlformats.org/officeDocument/2006/custom-properties" xmlns:vt="http://schemas.openxmlformats.org/officeDocument/2006/docPropsVTypes"/>
</file>